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966F" w14:textId="1494CA6A" w:rsidR="00870BF7" w:rsidRPr="00F101B8" w:rsidRDefault="00492269" w:rsidP="00634125">
      <w:r>
        <w:rPr>
          <w:noProof/>
        </w:rPr>
        <w:drawing>
          <wp:inline distT="0" distB="0" distL="0" distR="0" wp14:anchorId="2B25FF07" wp14:editId="260C8245">
            <wp:extent cx="1739900" cy="865617"/>
            <wp:effectExtent l="0" t="0" r="0" b="0"/>
            <wp:docPr id="303790233" name="Billede 3"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90233" name="Billede 3" descr="Et billede, der indeholder tekst, Font/skrifttype, Grafik, logo&#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0134" cy="870709"/>
                    </a:xfrm>
                    <a:prstGeom prst="rect">
                      <a:avLst/>
                    </a:prstGeom>
                  </pic:spPr>
                </pic:pic>
              </a:graphicData>
            </a:graphic>
          </wp:inline>
        </w:drawing>
      </w:r>
    </w:p>
    <w:p w14:paraId="28A1E6EF" w14:textId="77777777" w:rsidR="001F2E94" w:rsidRDefault="001F2E94" w:rsidP="001F2E94"/>
    <w:p w14:paraId="3A7AA045" w14:textId="77777777" w:rsidR="001F2E94" w:rsidRDefault="001F2E94" w:rsidP="001F2E94"/>
    <w:p w14:paraId="35D049B4" w14:textId="77777777" w:rsidR="001F2E94" w:rsidRDefault="001F2E94" w:rsidP="001F2E94"/>
    <w:p w14:paraId="5FE5FA40" w14:textId="77777777" w:rsidR="001F2E94" w:rsidRDefault="001F2E94" w:rsidP="001F2E94"/>
    <w:p w14:paraId="0D89898F" w14:textId="45558ABB" w:rsidR="00870BF7" w:rsidRDefault="00870BF7" w:rsidP="001F2E94">
      <w:pPr>
        <w:jc w:val="center"/>
        <w:rPr>
          <w:color w:val="002654"/>
          <w:sz w:val="72"/>
          <w:szCs w:val="72"/>
        </w:rPr>
      </w:pPr>
      <w:r w:rsidRPr="001851E5">
        <w:rPr>
          <w:color w:val="002654"/>
          <w:sz w:val="72"/>
          <w:szCs w:val="72"/>
        </w:rPr>
        <w:t>Klinisk vejledning</w:t>
      </w:r>
      <w:r w:rsidR="006B3429">
        <w:rPr>
          <w:color w:val="002654"/>
          <w:sz w:val="72"/>
          <w:szCs w:val="72"/>
        </w:rPr>
        <w:t xml:space="preserve"> for almen praksis</w:t>
      </w:r>
      <w:r w:rsidRPr="001851E5">
        <w:rPr>
          <w:color w:val="002654"/>
          <w:sz w:val="72"/>
          <w:szCs w:val="72"/>
        </w:rPr>
        <w:t>:</w:t>
      </w:r>
    </w:p>
    <w:p w14:paraId="4DD5768B" w14:textId="77777777" w:rsidR="001769D1" w:rsidRPr="001851E5" w:rsidRDefault="001769D1" w:rsidP="001F2E94">
      <w:pPr>
        <w:jc w:val="center"/>
        <w:rPr>
          <w:color w:val="002654"/>
          <w:sz w:val="72"/>
          <w:szCs w:val="72"/>
        </w:rPr>
      </w:pPr>
    </w:p>
    <w:p w14:paraId="099CA28C" w14:textId="77777777" w:rsidR="00194426" w:rsidRDefault="00ED568C" w:rsidP="00B91556">
      <w:pPr>
        <w:jc w:val="center"/>
        <w:rPr>
          <w:b/>
          <w:bCs/>
          <w:color w:val="002654"/>
          <w:sz w:val="72"/>
          <w:szCs w:val="72"/>
        </w:rPr>
      </w:pPr>
      <w:r w:rsidRPr="001851E5">
        <w:rPr>
          <w:b/>
          <w:bCs/>
          <w:color w:val="002654"/>
          <w:sz w:val="72"/>
          <w:szCs w:val="72"/>
        </w:rPr>
        <w:t xml:space="preserve">Patienten med </w:t>
      </w:r>
    </w:p>
    <w:p w14:paraId="4B84C11D" w14:textId="104386F2" w:rsidR="00ED568C" w:rsidRDefault="00194426" w:rsidP="00B91556">
      <w:pPr>
        <w:jc w:val="center"/>
        <w:rPr>
          <w:b/>
          <w:bCs/>
          <w:color w:val="002654"/>
          <w:sz w:val="72"/>
          <w:szCs w:val="72"/>
        </w:rPr>
      </w:pPr>
      <w:r>
        <w:rPr>
          <w:b/>
          <w:bCs/>
          <w:color w:val="002654"/>
          <w:sz w:val="72"/>
          <w:szCs w:val="72"/>
        </w:rPr>
        <w:t>l</w:t>
      </w:r>
      <w:r w:rsidR="00EA008A">
        <w:rPr>
          <w:b/>
          <w:bCs/>
          <w:color w:val="002654"/>
          <w:sz w:val="72"/>
          <w:szCs w:val="72"/>
        </w:rPr>
        <w:t>ænde</w:t>
      </w:r>
      <w:r w:rsidR="00ED568C" w:rsidRPr="001851E5">
        <w:rPr>
          <w:b/>
          <w:bCs/>
          <w:color w:val="002654"/>
          <w:sz w:val="72"/>
          <w:szCs w:val="72"/>
        </w:rPr>
        <w:t>rygsmerter</w:t>
      </w:r>
    </w:p>
    <w:p w14:paraId="2024386E" w14:textId="77777777" w:rsidR="00FD77E9" w:rsidRDefault="00FD77E9" w:rsidP="00B91556">
      <w:pPr>
        <w:jc w:val="center"/>
        <w:rPr>
          <w:b/>
          <w:bCs/>
          <w:color w:val="002654"/>
          <w:sz w:val="44"/>
          <w:szCs w:val="44"/>
        </w:rPr>
      </w:pPr>
    </w:p>
    <w:p w14:paraId="6B1E9646" w14:textId="77777777" w:rsidR="00FD77E9" w:rsidRDefault="00FD77E9" w:rsidP="00B91556">
      <w:pPr>
        <w:jc w:val="center"/>
        <w:rPr>
          <w:b/>
          <w:bCs/>
          <w:color w:val="002654"/>
          <w:sz w:val="44"/>
          <w:szCs w:val="44"/>
        </w:rPr>
      </w:pPr>
    </w:p>
    <w:p w14:paraId="48FAD901" w14:textId="2442D59D" w:rsidR="00ED568C" w:rsidRPr="00333D93" w:rsidRDefault="00FD77E9" w:rsidP="00333D93">
      <w:pPr>
        <w:jc w:val="center"/>
        <w:rPr>
          <w:sz w:val="44"/>
          <w:szCs w:val="44"/>
        </w:rPr>
      </w:pPr>
      <w:r w:rsidRPr="00333D93">
        <w:rPr>
          <w:color w:val="002654"/>
          <w:sz w:val="44"/>
          <w:szCs w:val="44"/>
        </w:rPr>
        <w:t>Dansk Selskab for Almen Medicin</w:t>
      </w:r>
    </w:p>
    <w:p w14:paraId="687C2FCA" w14:textId="0023E925" w:rsidR="00DB6690" w:rsidRPr="00333D93" w:rsidRDefault="00870BF7" w:rsidP="005F2201">
      <w:pPr>
        <w:jc w:val="center"/>
        <w:rPr>
          <w:color w:val="002654"/>
          <w:sz w:val="44"/>
          <w:szCs w:val="44"/>
        </w:rPr>
      </w:pPr>
      <w:r w:rsidRPr="00333D93">
        <w:rPr>
          <w:color w:val="002654"/>
          <w:sz w:val="44"/>
          <w:szCs w:val="44"/>
        </w:rPr>
        <w:t>202</w:t>
      </w:r>
      <w:r w:rsidR="00136C1E">
        <w:rPr>
          <w:color w:val="002654"/>
          <w:sz w:val="44"/>
          <w:szCs w:val="44"/>
        </w:rPr>
        <w:t>6</w:t>
      </w:r>
    </w:p>
    <w:p w14:paraId="75457BE6" w14:textId="77777777" w:rsidR="006A1854" w:rsidRDefault="006A1854">
      <w:pPr>
        <w:rPr>
          <w:b/>
          <w:bCs/>
          <w:color w:val="002654"/>
          <w:sz w:val="28"/>
          <w:szCs w:val="28"/>
        </w:rPr>
      </w:pPr>
      <w:r>
        <w:rPr>
          <w:b/>
          <w:bCs/>
          <w:color w:val="002654"/>
          <w:sz w:val="28"/>
          <w:szCs w:val="28"/>
        </w:rPr>
        <w:br w:type="page"/>
      </w:r>
    </w:p>
    <w:p w14:paraId="66DA03B7" w14:textId="51243657" w:rsidR="00CB1DB2" w:rsidRPr="00F3279A" w:rsidRDefault="00870BF7" w:rsidP="00634125">
      <w:pPr>
        <w:spacing w:after="240"/>
        <w:rPr>
          <w:b/>
          <w:bCs/>
          <w:color w:val="002654"/>
          <w:sz w:val="28"/>
          <w:szCs w:val="28"/>
        </w:rPr>
      </w:pPr>
      <w:r w:rsidRPr="005E12CC">
        <w:rPr>
          <w:b/>
          <w:bCs/>
          <w:color w:val="002654"/>
          <w:sz w:val="28"/>
          <w:szCs w:val="28"/>
        </w:rPr>
        <w:lastRenderedPageBreak/>
        <w:t>KOLOFON </w:t>
      </w:r>
    </w:p>
    <w:p w14:paraId="45BCD848" w14:textId="5BA0AB24" w:rsidR="00870BF7" w:rsidRPr="00F101B8" w:rsidRDefault="00CB1DB2" w:rsidP="00634125">
      <w:pPr>
        <w:spacing w:after="240"/>
      </w:pPr>
      <w:r w:rsidRPr="00F101B8">
        <w:t xml:space="preserve">Patienten med </w:t>
      </w:r>
      <w:r w:rsidR="00194426">
        <w:t>lænde</w:t>
      </w:r>
      <w:r w:rsidRPr="00F101B8">
        <w:t>rygsmerter</w:t>
      </w:r>
      <w:r w:rsidR="00870BF7" w:rsidRPr="00F101B8">
        <w:t> </w:t>
      </w:r>
    </w:p>
    <w:p w14:paraId="7CE8375D" w14:textId="7CB3F23A" w:rsidR="00B91556" w:rsidRDefault="008C1B59" w:rsidP="00C05E73">
      <w:r w:rsidRPr="00F101B8">
        <w:t xml:space="preserve">Copyright © Dansk Selskab for Almen </w:t>
      </w:r>
      <w:r w:rsidR="0088658C" w:rsidRPr="00F101B8">
        <w:t>Medicin</w:t>
      </w:r>
      <w:r w:rsidRPr="00F101B8">
        <w:t xml:space="preserve"> (DSAM)</w:t>
      </w:r>
      <w:r w:rsidRPr="00F101B8">
        <w:br/>
        <w:t>2. udgave, 1. oplag 202</w:t>
      </w:r>
      <w:r w:rsidR="00136C1E">
        <w:t>6</w:t>
      </w:r>
    </w:p>
    <w:p w14:paraId="3C888EC8" w14:textId="2A3458F3" w:rsidR="007B1F46" w:rsidRDefault="007B1F46" w:rsidP="00C05E73">
      <w:r>
        <w:t>Det er tilladt at citere fra vejledningen med tydelig kildeangivelse: Pa</w:t>
      </w:r>
      <w:r w:rsidR="00F706D2">
        <w:t xml:space="preserve">tienten med </w:t>
      </w:r>
      <w:r w:rsidR="00194426">
        <w:t>lænde</w:t>
      </w:r>
      <w:r w:rsidR="00F706D2">
        <w:t>rygsmerter</w:t>
      </w:r>
      <w:r>
        <w:t xml:space="preserve"> (klinisk vejledning</w:t>
      </w:r>
      <w:r w:rsidR="001769D1">
        <w:t xml:space="preserve"> for almen praksis</w:t>
      </w:r>
      <w:r>
        <w:t>), 202</w:t>
      </w:r>
      <w:r w:rsidR="00136C1E">
        <w:t>6</w:t>
      </w:r>
      <w:r>
        <w:t>, Dansk Selskab for Almen Medicin.</w:t>
      </w:r>
    </w:p>
    <w:p w14:paraId="25C3AD4D" w14:textId="1CB5937F" w:rsidR="00CB1DB2" w:rsidRPr="00F101B8" w:rsidRDefault="008C1B59" w:rsidP="00333D93">
      <w:pPr>
        <w:spacing w:after="240"/>
      </w:pPr>
      <w:r w:rsidRPr="00F101B8">
        <w:br/>
        <w:t>ISBN (trykt): 978-87-91244-</w:t>
      </w:r>
      <w:r w:rsidR="004612D8">
        <w:t>42-1</w:t>
      </w:r>
      <w:r w:rsidRPr="00F101B8">
        <w:br/>
        <w:t>ISBN (elektronisk): 978-87-9</w:t>
      </w:r>
      <w:r w:rsidR="0098681A" w:rsidRPr="00F101B8">
        <w:t>124</w:t>
      </w:r>
      <w:r w:rsidR="0073753E">
        <w:t>4-43-8</w:t>
      </w:r>
    </w:p>
    <w:p w14:paraId="4681C4FC" w14:textId="77777777" w:rsidR="00CC5E60" w:rsidRDefault="008C1B59" w:rsidP="001F2E94">
      <w:r w:rsidRPr="005E12CC">
        <w:rPr>
          <w:i/>
          <w:iCs/>
        </w:rPr>
        <w:t>Arbejdsgruppens medlemmer </w:t>
      </w:r>
      <w:r w:rsidR="005E12CC">
        <w:rPr>
          <w:i/>
          <w:iCs/>
        </w:rPr>
        <w:br/>
      </w:r>
      <w:r w:rsidR="00C93CAE" w:rsidRPr="00F101B8">
        <w:t>Charlotte Voglhofer</w:t>
      </w:r>
      <w:r w:rsidR="00685CBF" w:rsidRPr="00F101B8">
        <w:t xml:space="preserve">, </w:t>
      </w:r>
      <w:r w:rsidR="00AB1019">
        <w:t xml:space="preserve">speciallæge i almen medicin, </w:t>
      </w:r>
      <w:r w:rsidR="00685CBF" w:rsidRPr="00F101B8">
        <w:t xml:space="preserve">praktiserende læge i </w:t>
      </w:r>
      <w:r w:rsidR="00CE6DF1" w:rsidRPr="00F101B8">
        <w:t>Region Sjælland (</w:t>
      </w:r>
      <w:r w:rsidR="00685CBF" w:rsidRPr="00F101B8">
        <w:t>formand</w:t>
      </w:r>
      <w:r w:rsidR="00C57FE8">
        <w:t>)</w:t>
      </w:r>
      <w:r w:rsidR="005E12CC">
        <w:rPr>
          <w:i/>
          <w:iCs/>
        </w:rPr>
        <w:br/>
      </w:r>
      <w:r w:rsidR="00CC5E60" w:rsidRPr="00F101B8">
        <w:t xml:space="preserve">Maja Kaltoft, </w:t>
      </w:r>
      <w:r w:rsidR="00CC5E60">
        <w:t xml:space="preserve">speciallæge i almen medicin, </w:t>
      </w:r>
      <w:r w:rsidR="00CC5E60" w:rsidRPr="00F101B8">
        <w:t>praktiserende læge i Region Hovedstaden</w:t>
      </w:r>
    </w:p>
    <w:p w14:paraId="43A08AFD" w14:textId="2BEC8CB1" w:rsidR="001103D2" w:rsidRDefault="000F2982" w:rsidP="00634125">
      <w:pPr>
        <w:spacing w:after="240"/>
      </w:pPr>
      <w:r w:rsidRPr="00F101B8">
        <w:t>Allan Riis, fysioterapeut</w:t>
      </w:r>
      <w:r w:rsidR="001A2BA2">
        <w:t>, ph.d.</w:t>
      </w:r>
      <w:r w:rsidRPr="00F101B8">
        <w:t xml:space="preserve"> og seniorforsker ved </w:t>
      </w:r>
      <w:r w:rsidR="00913579" w:rsidRPr="00F101B8">
        <w:t xml:space="preserve">Forskningsenheden for </w:t>
      </w:r>
      <w:r w:rsidR="00950A4B" w:rsidRPr="00F101B8">
        <w:t>Almen Medicin</w:t>
      </w:r>
      <w:r w:rsidR="001A2BA2">
        <w:t xml:space="preserve">, </w:t>
      </w:r>
      <w:r w:rsidR="00913579" w:rsidRPr="00F101B8">
        <w:t>Aalborg</w:t>
      </w:r>
      <w:r w:rsidR="001A2BA2">
        <w:t xml:space="preserve"> Universitet</w:t>
      </w:r>
      <w:r w:rsidR="005E12CC">
        <w:rPr>
          <w:i/>
          <w:iCs/>
        </w:rPr>
        <w:br/>
      </w:r>
      <w:r w:rsidR="001103D2" w:rsidRPr="00F101B8">
        <w:t>Berit Schiøt</w:t>
      </w:r>
      <w:r w:rsidR="001A2BA2">
        <w:t>t</w:t>
      </w:r>
      <w:r w:rsidR="001103D2" w:rsidRPr="00F101B8">
        <w:t>z</w:t>
      </w:r>
      <w:r w:rsidR="001A2BA2">
        <w:t>-Christensen</w:t>
      </w:r>
      <w:r w:rsidR="001103D2" w:rsidRPr="00F101B8">
        <w:t xml:space="preserve">, </w:t>
      </w:r>
      <w:r w:rsidR="00381EEC">
        <w:t xml:space="preserve">speciallæge i </w:t>
      </w:r>
      <w:r w:rsidR="00CE6DF1" w:rsidRPr="00F101B8">
        <w:t>reumatolog</w:t>
      </w:r>
      <w:r w:rsidR="00381EEC">
        <w:t>i</w:t>
      </w:r>
      <w:r w:rsidR="00CE6DF1" w:rsidRPr="00F101B8">
        <w:t xml:space="preserve">, ph.d. </w:t>
      </w:r>
      <w:r w:rsidR="0046225F" w:rsidRPr="00F101B8">
        <w:t xml:space="preserve">og professor ved </w:t>
      </w:r>
      <w:r w:rsidR="001A2BA2">
        <w:t xml:space="preserve">Forskningsenheden for Almen Praksis, </w:t>
      </w:r>
      <w:r w:rsidR="0046225F" w:rsidRPr="00F101B8">
        <w:t>Syddansk Universitet</w:t>
      </w:r>
      <w:r w:rsidR="005E12CC">
        <w:rPr>
          <w:i/>
          <w:iCs/>
        </w:rPr>
        <w:br/>
      </w:r>
      <w:r w:rsidR="00950A4B" w:rsidRPr="00F101B8">
        <w:t xml:space="preserve">Finn Sørensen, </w:t>
      </w:r>
      <w:r w:rsidR="00CF1BFD">
        <w:t xml:space="preserve">speciallæge i almen medicin </w:t>
      </w:r>
    </w:p>
    <w:p w14:paraId="40AB3BB1" w14:textId="14602561" w:rsidR="00CE2E15" w:rsidRDefault="00CE2E15" w:rsidP="00634125">
      <w:pPr>
        <w:spacing w:after="240"/>
      </w:pPr>
      <w:r w:rsidRPr="005E12CC">
        <w:rPr>
          <w:i/>
          <w:iCs/>
        </w:rPr>
        <w:t>Interessekonflikter</w:t>
      </w:r>
      <w:r>
        <w:br/>
      </w:r>
      <w:r w:rsidR="00237048">
        <w:t>Alle medvirkende har indsendt en habilitetserklæring, og det er vurderet, at der ikke er betydende interessekonflikter</w:t>
      </w:r>
      <w:r w:rsidR="008A5D7B">
        <w:t>.</w:t>
      </w:r>
    </w:p>
    <w:p w14:paraId="4BF9B28B" w14:textId="3A672BA6" w:rsidR="00AF1390" w:rsidRPr="00CC122E" w:rsidRDefault="00406420" w:rsidP="00634125">
      <w:pPr>
        <w:spacing w:after="240"/>
        <w:rPr>
          <w:i/>
          <w:iCs/>
        </w:rPr>
      </w:pPr>
      <w:r w:rsidRPr="00CC122E">
        <w:t xml:space="preserve">Tak til </w:t>
      </w:r>
      <w:r w:rsidR="001412F5">
        <w:t xml:space="preserve">professor </w:t>
      </w:r>
      <w:r w:rsidR="00DC6960">
        <w:t xml:space="preserve">og praktiserende læge </w:t>
      </w:r>
      <w:r w:rsidRPr="00CC122E">
        <w:t>Martin Bach Jensen</w:t>
      </w:r>
      <w:r w:rsidR="00146FAF">
        <w:t xml:space="preserve"> </w:t>
      </w:r>
      <w:r w:rsidR="0095604D">
        <w:t xml:space="preserve">for </w:t>
      </w:r>
      <w:r w:rsidR="005D7237">
        <w:t>kritisk gennem</w:t>
      </w:r>
      <w:r w:rsidR="0095604D">
        <w:t>læs</w:t>
      </w:r>
      <w:r w:rsidR="005D7237">
        <w:t>ning</w:t>
      </w:r>
      <w:r w:rsidR="00EF0B1C">
        <w:t xml:space="preserve"> </w:t>
      </w:r>
      <w:r w:rsidR="005D7237">
        <w:t>af</w:t>
      </w:r>
      <w:r w:rsidR="00AB319B">
        <w:t xml:space="preserve"> vejledningen</w:t>
      </w:r>
      <w:r w:rsidR="007A2F89">
        <w:t>.</w:t>
      </w:r>
    </w:p>
    <w:p w14:paraId="7C73C089" w14:textId="35CC5EE9" w:rsidR="00A7202A" w:rsidRDefault="008C1B59" w:rsidP="004D35C9">
      <w:r w:rsidRPr="005E12CC">
        <w:rPr>
          <w:i/>
          <w:iCs/>
        </w:rPr>
        <w:t>Sekretariatsbistand</w:t>
      </w:r>
    </w:p>
    <w:p w14:paraId="4C0CFEEF" w14:textId="77777777" w:rsidR="00A7202A" w:rsidRDefault="00A7202A" w:rsidP="004D35C9">
      <w:r w:rsidRPr="00F101B8">
        <w:t>Anette Sonne Nielsen, chefkonsulent</w:t>
      </w:r>
      <w:r w:rsidR="008C1B59" w:rsidRPr="00F101B8">
        <w:br/>
        <w:t>Annette Gehrs, webmedarbejder</w:t>
      </w:r>
    </w:p>
    <w:p w14:paraId="32ECCACB" w14:textId="22236850" w:rsidR="00146FAF" w:rsidRDefault="00146FAF" w:rsidP="004D35C9">
      <w:r>
        <w:t>Mie Christiansen, juniorkonsulent</w:t>
      </w:r>
    </w:p>
    <w:p w14:paraId="154F6303" w14:textId="6174B670" w:rsidR="00D83EEB" w:rsidRDefault="00D83EEB" w:rsidP="00D83EEB">
      <w:r>
        <w:t>Karolina Lewandowska, vejledningsredaktør</w:t>
      </w:r>
    </w:p>
    <w:p w14:paraId="7CDB8BDF" w14:textId="2B8E8349" w:rsidR="008C1B59" w:rsidRPr="00CC122E" w:rsidRDefault="00A7202A" w:rsidP="00740018">
      <w:pPr>
        <w:spacing w:after="240"/>
      </w:pPr>
      <w:r w:rsidRPr="00CC122E">
        <w:t>Rasmus Køster-Rasmussen</w:t>
      </w:r>
      <w:r w:rsidR="004D35C9" w:rsidRPr="00CC122E">
        <w:t>, vejledningsredaktør</w:t>
      </w:r>
    </w:p>
    <w:p w14:paraId="0D91D52A" w14:textId="77777777" w:rsidR="008C1B59" w:rsidRPr="00F101B8" w:rsidRDefault="008C1B59" w:rsidP="00634125">
      <w:pPr>
        <w:spacing w:after="240"/>
      </w:pPr>
      <w:r w:rsidRPr="005E12CC">
        <w:rPr>
          <w:i/>
          <w:iCs/>
        </w:rPr>
        <w:t>Forlagsredaktion</w:t>
      </w:r>
      <w:r w:rsidRPr="00F101B8">
        <w:br/>
        <w:t xml:space="preserve">Lone Niedziella, </w:t>
      </w:r>
      <w:proofErr w:type="spellStart"/>
      <w:r w:rsidRPr="00F101B8">
        <w:t>LingoLab</w:t>
      </w:r>
      <w:proofErr w:type="spellEnd"/>
      <w:r w:rsidRPr="00F101B8">
        <w:t xml:space="preserve"> Translation</w:t>
      </w:r>
    </w:p>
    <w:p w14:paraId="2EAB5625" w14:textId="14F3D652" w:rsidR="008C1B59" w:rsidRPr="00F101B8" w:rsidRDefault="008C1B59" w:rsidP="00634125">
      <w:pPr>
        <w:spacing w:after="240"/>
      </w:pPr>
      <w:r w:rsidRPr="005E12CC">
        <w:rPr>
          <w:i/>
          <w:iCs/>
        </w:rPr>
        <w:t>Grafisk tilrettelæggelse</w:t>
      </w:r>
      <w:r w:rsidRPr="00F101B8">
        <w:br/>
        <w:t xml:space="preserve">Jannerup Grafisk </w:t>
      </w:r>
    </w:p>
    <w:p w14:paraId="20231D17" w14:textId="32F6416E" w:rsidR="00B91556" w:rsidRDefault="008C1B59" w:rsidP="005256AE">
      <w:pPr>
        <w:spacing w:after="240"/>
      </w:pPr>
      <w:r w:rsidRPr="005E12CC">
        <w:rPr>
          <w:i/>
          <w:iCs/>
        </w:rPr>
        <w:t>Illustrationer</w:t>
      </w:r>
      <w:r w:rsidRPr="00F101B8">
        <w:br/>
      </w:r>
      <w:r w:rsidR="00DD73AC">
        <w:t>Charlotte Voglhofer</w:t>
      </w:r>
      <w:r w:rsidR="005256AE">
        <w:t xml:space="preserve"> og arbejdsgruppen</w:t>
      </w:r>
      <w:r w:rsidR="00BA384A">
        <w:t>, hvis intet andet er anført</w:t>
      </w:r>
      <w:r w:rsidR="005256AE">
        <w:t>.</w:t>
      </w:r>
    </w:p>
    <w:p w14:paraId="761F917A" w14:textId="28C17145" w:rsidR="008C1B59" w:rsidRPr="00F101B8" w:rsidRDefault="008C1B59" w:rsidP="00EF0B1C">
      <w:pPr>
        <w:spacing w:after="240"/>
      </w:pPr>
      <w:r w:rsidRPr="005E12CC">
        <w:rPr>
          <w:i/>
          <w:iCs/>
        </w:rPr>
        <w:t>Trykkeri</w:t>
      </w:r>
      <w:r w:rsidRPr="00F101B8">
        <w:br/>
      </w:r>
      <w:r w:rsidR="0088658C" w:rsidRPr="00F101B8">
        <w:t>Scandinavian Print Group</w:t>
      </w:r>
    </w:p>
    <w:p w14:paraId="52D94BE5" w14:textId="268BE4F6" w:rsidR="008C1B59" w:rsidRPr="005E12CC" w:rsidRDefault="008C1B59" w:rsidP="00634125">
      <w:pPr>
        <w:spacing w:after="240"/>
        <w:rPr>
          <w:i/>
          <w:iCs/>
        </w:rPr>
      </w:pPr>
      <w:r w:rsidRPr="005E12CC">
        <w:rPr>
          <w:i/>
          <w:iCs/>
        </w:rPr>
        <w:t>Finansiering</w:t>
      </w:r>
      <w:r w:rsidR="005E12CC">
        <w:rPr>
          <w:i/>
          <w:iCs/>
        </w:rPr>
        <w:br/>
      </w:r>
      <w:r w:rsidR="00136C1E">
        <w:t>DSAM’s v</w:t>
      </w:r>
      <w:r w:rsidRPr="00F101B8">
        <w:t>ejledninger udarbejdes for midler, som er afsat via ”Overenskomst om almen praksis”.</w:t>
      </w:r>
    </w:p>
    <w:p w14:paraId="0A84E138" w14:textId="77777777" w:rsidR="006453E4" w:rsidRDefault="00B25075" w:rsidP="00DF684F">
      <w:pPr>
        <w:pStyle w:val="Overskrift"/>
        <w:spacing w:before="0"/>
      </w:pPr>
      <w:r w:rsidRPr="00F101B8">
        <w:br w:type="page"/>
      </w:r>
      <w:r w:rsidR="00870BF7" w:rsidRPr="00F101B8">
        <w:lastRenderedPageBreak/>
        <w:t>​</w:t>
      </w:r>
    </w:p>
    <w:sdt>
      <w:sdtPr>
        <w:rPr>
          <w:rFonts w:asciiTheme="minorHAnsi" w:eastAsiaTheme="minorEastAsia" w:hAnsiTheme="minorHAnsi" w:cstheme="minorBidi"/>
          <w:b w:val="0"/>
          <w:smallCaps w:val="0"/>
          <w:color w:val="auto"/>
          <w:sz w:val="24"/>
          <w:szCs w:val="24"/>
          <w:lang w:eastAsia="en-US"/>
        </w:rPr>
        <w:id w:val="-1011985930"/>
        <w:docPartObj>
          <w:docPartGallery w:val="Table of Contents"/>
          <w:docPartUnique/>
        </w:docPartObj>
      </w:sdtPr>
      <w:sdtEndPr>
        <w:rPr>
          <w:b/>
          <w:bCs/>
          <w:sz w:val="20"/>
          <w:szCs w:val="20"/>
          <w:lang w:eastAsia="da-DK"/>
        </w:rPr>
      </w:sdtEndPr>
      <w:sdtContent>
        <w:p w14:paraId="0A6C77A5" w14:textId="5C502AC0" w:rsidR="00BC24EE" w:rsidRPr="006453E4" w:rsidRDefault="00BC24EE" w:rsidP="00637CF6">
          <w:pPr>
            <w:pStyle w:val="Overskrift"/>
            <w:spacing w:before="0" w:line="240" w:lineRule="auto"/>
            <w:rPr>
              <w:rStyle w:val="Overskrift1Tegn"/>
            </w:rPr>
          </w:pPr>
          <w:r w:rsidRPr="006453E4">
            <w:rPr>
              <w:rStyle w:val="Overskrift1Tegn"/>
            </w:rPr>
            <w:t>Indholdsfortegnelse</w:t>
          </w:r>
        </w:p>
        <w:p w14:paraId="5F60629E" w14:textId="22D773B4" w:rsidR="00CF3B75" w:rsidRDefault="00BC24EE">
          <w:pPr>
            <w:pStyle w:val="Indholdsfortegnelse1"/>
            <w:rPr>
              <w:rFonts w:asciiTheme="minorHAnsi" w:eastAsiaTheme="minorEastAsia" w:hAnsiTheme="minorHAnsi" w:cstheme="minorBidi"/>
              <w:b w:val="0"/>
              <w:noProof/>
              <w:kern w:val="2"/>
              <w:sz w:val="24"/>
              <w:szCs w:val="24"/>
              <w14:ligatures w14:val="standardContextual"/>
            </w:rPr>
          </w:pPr>
          <w:r>
            <w:rPr>
              <w:bCs/>
            </w:rPr>
            <w:fldChar w:fldCharType="begin"/>
          </w:r>
          <w:r>
            <w:instrText>TOC \o "1-3" \h \z \u</w:instrText>
          </w:r>
          <w:r>
            <w:rPr>
              <w:bCs/>
            </w:rPr>
            <w:fldChar w:fldCharType="separate"/>
          </w:r>
          <w:hyperlink w:anchor="_Toc229582791" w:history="1">
            <w:r w:rsidR="00CF3B75" w:rsidRPr="00D84DCB">
              <w:rPr>
                <w:rStyle w:val="Hyperlink"/>
                <w:noProof/>
              </w:rPr>
              <w:t>FORORD</w:t>
            </w:r>
            <w:r w:rsidR="00CF3B75">
              <w:rPr>
                <w:noProof/>
                <w:webHidden/>
              </w:rPr>
              <w:tab/>
            </w:r>
            <w:r w:rsidR="00CF3B75">
              <w:rPr>
                <w:noProof/>
                <w:webHidden/>
              </w:rPr>
              <w:fldChar w:fldCharType="begin"/>
            </w:r>
            <w:r w:rsidR="00CF3B75">
              <w:rPr>
                <w:noProof/>
                <w:webHidden/>
              </w:rPr>
              <w:instrText xml:space="preserve"> PAGEREF _Toc229582791 \h </w:instrText>
            </w:r>
            <w:r w:rsidR="00CF3B75">
              <w:rPr>
                <w:noProof/>
                <w:webHidden/>
              </w:rPr>
            </w:r>
            <w:r w:rsidR="00CF3B75">
              <w:rPr>
                <w:noProof/>
                <w:webHidden/>
              </w:rPr>
              <w:fldChar w:fldCharType="separate"/>
            </w:r>
            <w:r w:rsidR="00BE4788">
              <w:rPr>
                <w:noProof/>
                <w:webHidden/>
              </w:rPr>
              <w:t>4</w:t>
            </w:r>
            <w:r w:rsidR="00CF3B75">
              <w:rPr>
                <w:noProof/>
                <w:webHidden/>
              </w:rPr>
              <w:fldChar w:fldCharType="end"/>
            </w:r>
          </w:hyperlink>
        </w:p>
        <w:p w14:paraId="0FB42CA1" w14:textId="2720B58C"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792" w:history="1">
            <w:r w:rsidRPr="00D84DCB">
              <w:rPr>
                <w:rStyle w:val="Hyperlink"/>
                <w:noProof/>
              </w:rPr>
              <w:t>EVIDENSGRUNDLAGET</w:t>
            </w:r>
            <w:r>
              <w:rPr>
                <w:noProof/>
                <w:webHidden/>
              </w:rPr>
              <w:tab/>
            </w:r>
            <w:r>
              <w:rPr>
                <w:noProof/>
                <w:webHidden/>
              </w:rPr>
              <w:fldChar w:fldCharType="begin"/>
            </w:r>
            <w:r>
              <w:rPr>
                <w:noProof/>
                <w:webHidden/>
              </w:rPr>
              <w:instrText xml:space="preserve"> PAGEREF _Toc229582792 \h </w:instrText>
            </w:r>
            <w:r>
              <w:rPr>
                <w:noProof/>
                <w:webHidden/>
              </w:rPr>
            </w:r>
            <w:r>
              <w:rPr>
                <w:noProof/>
                <w:webHidden/>
              </w:rPr>
              <w:fldChar w:fldCharType="separate"/>
            </w:r>
            <w:r w:rsidR="00BE4788">
              <w:rPr>
                <w:noProof/>
                <w:webHidden/>
              </w:rPr>
              <w:t>5</w:t>
            </w:r>
            <w:r>
              <w:rPr>
                <w:noProof/>
                <w:webHidden/>
              </w:rPr>
              <w:fldChar w:fldCharType="end"/>
            </w:r>
          </w:hyperlink>
        </w:p>
        <w:p w14:paraId="0E20DF2E" w14:textId="127E3DAB"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793" w:history="1">
            <w:r w:rsidRPr="00D84DCB">
              <w:rPr>
                <w:rStyle w:val="Hyperlink"/>
                <w:rFonts w:cs="Times New Roman"/>
                <w:noProof/>
              </w:rPr>
              <w:t>GENERELT OM DSAM’S KLINISKE VEJLEDNINGER</w:t>
            </w:r>
            <w:r>
              <w:rPr>
                <w:noProof/>
                <w:webHidden/>
              </w:rPr>
              <w:tab/>
            </w:r>
            <w:r>
              <w:rPr>
                <w:noProof/>
                <w:webHidden/>
              </w:rPr>
              <w:fldChar w:fldCharType="begin"/>
            </w:r>
            <w:r>
              <w:rPr>
                <w:noProof/>
                <w:webHidden/>
              </w:rPr>
              <w:instrText xml:space="preserve"> PAGEREF _Toc229582793 \h </w:instrText>
            </w:r>
            <w:r>
              <w:rPr>
                <w:noProof/>
                <w:webHidden/>
              </w:rPr>
            </w:r>
            <w:r>
              <w:rPr>
                <w:noProof/>
                <w:webHidden/>
              </w:rPr>
              <w:fldChar w:fldCharType="separate"/>
            </w:r>
            <w:r w:rsidR="00BE4788">
              <w:rPr>
                <w:noProof/>
                <w:webHidden/>
              </w:rPr>
              <w:t>6</w:t>
            </w:r>
            <w:r>
              <w:rPr>
                <w:noProof/>
                <w:webHidden/>
              </w:rPr>
              <w:fldChar w:fldCharType="end"/>
            </w:r>
          </w:hyperlink>
        </w:p>
        <w:p w14:paraId="1E1E8E27" w14:textId="25679704"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794" w:history="1">
            <w:r w:rsidRPr="00D84DCB">
              <w:rPr>
                <w:rStyle w:val="Hyperlink"/>
                <w:noProof/>
              </w:rPr>
              <w:t>INDLEDNING</w:t>
            </w:r>
            <w:r>
              <w:rPr>
                <w:noProof/>
                <w:webHidden/>
              </w:rPr>
              <w:tab/>
            </w:r>
            <w:r>
              <w:rPr>
                <w:noProof/>
                <w:webHidden/>
              </w:rPr>
              <w:fldChar w:fldCharType="begin"/>
            </w:r>
            <w:r>
              <w:rPr>
                <w:noProof/>
                <w:webHidden/>
              </w:rPr>
              <w:instrText xml:space="preserve"> PAGEREF _Toc229582794 \h </w:instrText>
            </w:r>
            <w:r>
              <w:rPr>
                <w:noProof/>
                <w:webHidden/>
              </w:rPr>
            </w:r>
            <w:r>
              <w:rPr>
                <w:noProof/>
                <w:webHidden/>
              </w:rPr>
              <w:fldChar w:fldCharType="separate"/>
            </w:r>
            <w:r w:rsidR="00BE4788">
              <w:rPr>
                <w:noProof/>
                <w:webHidden/>
              </w:rPr>
              <w:t>7</w:t>
            </w:r>
            <w:r>
              <w:rPr>
                <w:noProof/>
                <w:webHidden/>
              </w:rPr>
              <w:fldChar w:fldCharType="end"/>
            </w:r>
          </w:hyperlink>
        </w:p>
        <w:p w14:paraId="1540289D" w14:textId="2EE9BF7E"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795" w:history="1">
            <w:r w:rsidRPr="00D84DCB">
              <w:rPr>
                <w:rStyle w:val="Hyperlink"/>
                <w:noProof/>
              </w:rPr>
              <w:t>LÆNDERYGSMERTER</w:t>
            </w:r>
            <w:r>
              <w:rPr>
                <w:noProof/>
                <w:webHidden/>
              </w:rPr>
              <w:tab/>
            </w:r>
            <w:r>
              <w:rPr>
                <w:noProof/>
                <w:webHidden/>
              </w:rPr>
              <w:fldChar w:fldCharType="begin"/>
            </w:r>
            <w:r>
              <w:rPr>
                <w:noProof/>
                <w:webHidden/>
              </w:rPr>
              <w:instrText xml:space="preserve"> PAGEREF _Toc229582795 \h </w:instrText>
            </w:r>
            <w:r>
              <w:rPr>
                <w:noProof/>
                <w:webHidden/>
              </w:rPr>
            </w:r>
            <w:r>
              <w:rPr>
                <w:noProof/>
                <w:webHidden/>
              </w:rPr>
              <w:fldChar w:fldCharType="separate"/>
            </w:r>
            <w:r w:rsidR="00BE4788">
              <w:rPr>
                <w:noProof/>
                <w:webHidden/>
              </w:rPr>
              <w:t>9</w:t>
            </w:r>
            <w:r>
              <w:rPr>
                <w:noProof/>
                <w:webHidden/>
              </w:rPr>
              <w:fldChar w:fldCharType="end"/>
            </w:r>
          </w:hyperlink>
        </w:p>
        <w:p w14:paraId="5962DC96" w14:textId="4CA044AF"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796" w:history="1">
            <w:r w:rsidRPr="00D84DCB">
              <w:rPr>
                <w:rStyle w:val="Hyperlink"/>
                <w:noProof/>
              </w:rPr>
              <w:t>UDREDNING</w:t>
            </w:r>
            <w:r>
              <w:rPr>
                <w:noProof/>
                <w:webHidden/>
              </w:rPr>
              <w:tab/>
            </w:r>
            <w:r>
              <w:rPr>
                <w:noProof/>
                <w:webHidden/>
              </w:rPr>
              <w:fldChar w:fldCharType="begin"/>
            </w:r>
            <w:r>
              <w:rPr>
                <w:noProof/>
                <w:webHidden/>
              </w:rPr>
              <w:instrText xml:space="preserve"> PAGEREF _Toc229582796 \h </w:instrText>
            </w:r>
            <w:r>
              <w:rPr>
                <w:noProof/>
                <w:webHidden/>
              </w:rPr>
            </w:r>
            <w:r>
              <w:rPr>
                <w:noProof/>
                <w:webHidden/>
              </w:rPr>
              <w:fldChar w:fldCharType="separate"/>
            </w:r>
            <w:r w:rsidR="00BE4788">
              <w:rPr>
                <w:noProof/>
                <w:webHidden/>
              </w:rPr>
              <w:t>11</w:t>
            </w:r>
            <w:r>
              <w:rPr>
                <w:noProof/>
                <w:webHidden/>
              </w:rPr>
              <w:fldChar w:fldCharType="end"/>
            </w:r>
          </w:hyperlink>
        </w:p>
        <w:p w14:paraId="40B54042" w14:textId="5C5C57BB"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797" w:history="1">
            <w:r w:rsidRPr="00D84DCB">
              <w:rPr>
                <w:rStyle w:val="Hyperlink"/>
                <w:noProof/>
              </w:rPr>
              <w:t>Smerter</w:t>
            </w:r>
            <w:r>
              <w:rPr>
                <w:noProof/>
                <w:webHidden/>
              </w:rPr>
              <w:tab/>
            </w:r>
            <w:r>
              <w:rPr>
                <w:noProof/>
                <w:webHidden/>
              </w:rPr>
              <w:fldChar w:fldCharType="begin"/>
            </w:r>
            <w:r>
              <w:rPr>
                <w:noProof/>
                <w:webHidden/>
              </w:rPr>
              <w:instrText xml:space="preserve"> PAGEREF _Toc229582797 \h </w:instrText>
            </w:r>
            <w:r>
              <w:rPr>
                <w:noProof/>
                <w:webHidden/>
              </w:rPr>
            </w:r>
            <w:r>
              <w:rPr>
                <w:noProof/>
                <w:webHidden/>
              </w:rPr>
              <w:fldChar w:fldCharType="separate"/>
            </w:r>
            <w:r w:rsidR="00BE4788">
              <w:rPr>
                <w:noProof/>
                <w:webHidden/>
              </w:rPr>
              <w:t>11</w:t>
            </w:r>
            <w:r>
              <w:rPr>
                <w:noProof/>
                <w:webHidden/>
              </w:rPr>
              <w:fldChar w:fldCharType="end"/>
            </w:r>
          </w:hyperlink>
        </w:p>
        <w:p w14:paraId="046EEEAF" w14:textId="12C6925B"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798" w:history="1">
            <w:r w:rsidRPr="00D84DCB">
              <w:rPr>
                <w:rStyle w:val="Hyperlink"/>
                <w:noProof/>
              </w:rPr>
              <w:t>Anamnese</w:t>
            </w:r>
            <w:r>
              <w:rPr>
                <w:noProof/>
                <w:webHidden/>
              </w:rPr>
              <w:tab/>
            </w:r>
            <w:r>
              <w:rPr>
                <w:noProof/>
                <w:webHidden/>
              </w:rPr>
              <w:fldChar w:fldCharType="begin"/>
            </w:r>
            <w:r>
              <w:rPr>
                <w:noProof/>
                <w:webHidden/>
              </w:rPr>
              <w:instrText xml:space="preserve"> PAGEREF _Toc229582798 \h </w:instrText>
            </w:r>
            <w:r>
              <w:rPr>
                <w:noProof/>
                <w:webHidden/>
              </w:rPr>
            </w:r>
            <w:r>
              <w:rPr>
                <w:noProof/>
                <w:webHidden/>
              </w:rPr>
              <w:fldChar w:fldCharType="separate"/>
            </w:r>
            <w:r w:rsidR="00BE4788">
              <w:rPr>
                <w:noProof/>
                <w:webHidden/>
              </w:rPr>
              <w:t>12</w:t>
            </w:r>
            <w:r>
              <w:rPr>
                <w:noProof/>
                <w:webHidden/>
              </w:rPr>
              <w:fldChar w:fldCharType="end"/>
            </w:r>
          </w:hyperlink>
        </w:p>
        <w:p w14:paraId="2EC766B9" w14:textId="5C6B810A"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799" w:history="1">
            <w:r w:rsidRPr="00D84DCB">
              <w:rPr>
                <w:rStyle w:val="Hyperlink"/>
                <w:noProof/>
              </w:rPr>
              <w:t>Flagsystemet</w:t>
            </w:r>
            <w:r>
              <w:rPr>
                <w:noProof/>
                <w:webHidden/>
              </w:rPr>
              <w:tab/>
            </w:r>
            <w:r>
              <w:rPr>
                <w:noProof/>
                <w:webHidden/>
              </w:rPr>
              <w:fldChar w:fldCharType="begin"/>
            </w:r>
            <w:r>
              <w:rPr>
                <w:noProof/>
                <w:webHidden/>
              </w:rPr>
              <w:instrText xml:space="preserve"> PAGEREF _Toc229582799 \h </w:instrText>
            </w:r>
            <w:r>
              <w:rPr>
                <w:noProof/>
                <w:webHidden/>
              </w:rPr>
            </w:r>
            <w:r>
              <w:rPr>
                <w:noProof/>
                <w:webHidden/>
              </w:rPr>
              <w:fldChar w:fldCharType="separate"/>
            </w:r>
            <w:r w:rsidR="00BE4788">
              <w:rPr>
                <w:noProof/>
                <w:webHidden/>
              </w:rPr>
              <w:t>13</w:t>
            </w:r>
            <w:r>
              <w:rPr>
                <w:noProof/>
                <w:webHidden/>
              </w:rPr>
              <w:fldChar w:fldCharType="end"/>
            </w:r>
          </w:hyperlink>
        </w:p>
        <w:p w14:paraId="32BC950F" w14:textId="3974897F"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0" w:history="1">
            <w:r w:rsidRPr="00D84DCB">
              <w:rPr>
                <w:rStyle w:val="Hyperlink"/>
                <w:noProof/>
              </w:rPr>
              <w:t>Funktionsvurdering / ICF</w:t>
            </w:r>
            <w:r>
              <w:rPr>
                <w:noProof/>
                <w:webHidden/>
              </w:rPr>
              <w:tab/>
            </w:r>
            <w:r>
              <w:rPr>
                <w:noProof/>
                <w:webHidden/>
              </w:rPr>
              <w:fldChar w:fldCharType="begin"/>
            </w:r>
            <w:r>
              <w:rPr>
                <w:noProof/>
                <w:webHidden/>
              </w:rPr>
              <w:instrText xml:space="preserve"> PAGEREF _Toc229582800 \h </w:instrText>
            </w:r>
            <w:r>
              <w:rPr>
                <w:noProof/>
                <w:webHidden/>
              </w:rPr>
            </w:r>
            <w:r>
              <w:rPr>
                <w:noProof/>
                <w:webHidden/>
              </w:rPr>
              <w:fldChar w:fldCharType="separate"/>
            </w:r>
            <w:r w:rsidR="00BE4788">
              <w:rPr>
                <w:noProof/>
                <w:webHidden/>
              </w:rPr>
              <w:t>14</w:t>
            </w:r>
            <w:r>
              <w:rPr>
                <w:noProof/>
                <w:webHidden/>
              </w:rPr>
              <w:fldChar w:fldCharType="end"/>
            </w:r>
          </w:hyperlink>
        </w:p>
        <w:p w14:paraId="07AF2FBA" w14:textId="32D85008"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1" w:history="1">
            <w:r w:rsidRPr="00D84DCB">
              <w:rPr>
                <w:rStyle w:val="Hyperlink"/>
                <w:noProof/>
              </w:rPr>
              <w:t>Objektiv undersøgelse</w:t>
            </w:r>
            <w:r>
              <w:rPr>
                <w:noProof/>
                <w:webHidden/>
              </w:rPr>
              <w:tab/>
            </w:r>
            <w:r>
              <w:rPr>
                <w:noProof/>
                <w:webHidden/>
              </w:rPr>
              <w:fldChar w:fldCharType="begin"/>
            </w:r>
            <w:r>
              <w:rPr>
                <w:noProof/>
                <w:webHidden/>
              </w:rPr>
              <w:instrText xml:space="preserve"> PAGEREF _Toc229582801 \h </w:instrText>
            </w:r>
            <w:r>
              <w:rPr>
                <w:noProof/>
                <w:webHidden/>
              </w:rPr>
            </w:r>
            <w:r>
              <w:rPr>
                <w:noProof/>
                <w:webHidden/>
              </w:rPr>
              <w:fldChar w:fldCharType="separate"/>
            </w:r>
            <w:r w:rsidR="00BE4788">
              <w:rPr>
                <w:noProof/>
                <w:webHidden/>
              </w:rPr>
              <w:t>15</w:t>
            </w:r>
            <w:r>
              <w:rPr>
                <w:noProof/>
                <w:webHidden/>
              </w:rPr>
              <w:fldChar w:fldCharType="end"/>
            </w:r>
          </w:hyperlink>
        </w:p>
        <w:p w14:paraId="66C6ACCA" w14:textId="394FF999"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2" w:history="1">
            <w:r w:rsidRPr="00D84DCB">
              <w:rPr>
                <w:rStyle w:val="Hyperlink"/>
                <w:noProof/>
              </w:rPr>
              <w:t>Billeddiagnostik</w:t>
            </w:r>
            <w:r>
              <w:rPr>
                <w:noProof/>
                <w:webHidden/>
              </w:rPr>
              <w:tab/>
            </w:r>
            <w:r>
              <w:rPr>
                <w:noProof/>
                <w:webHidden/>
              </w:rPr>
              <w:fldChar w:fldCharType="begin"/>
            </w:r>
            <w:r>
              <w:rPr>
                <w:noProof/>
                <w:webHidden/>
              </w:rPr>
              <w:instrText xml:space="preserve"> PAGEREF _Toc229582802 \h </w:instrText>
            </w:r>
            <w:r>
              <w:rPr>
                <w:noProof/>
                <w:webHidden/>
              </w:rPr>
            </w:r>
            <w:r>
              <w:rPr>
                <w:noProof/>
                <w:webHidden/>
              </w:rPr>
              <w:fldChar w:fldCharType="separate"/>
            </w:r>
            <w:r w:rsidR="00BE4788">
              <w:rPr>
                <w:noProof/>
                <w:webHidden/>
              </w:rPr>
              <w:t>21</w:t>
            </w:r>
            <w:r>
              <w:rPr>
                <w:noProof/>
                <w:webHidden/>
              </w:rPr>
              <w:fldChar w:fldCharType="end"/>
            </w:r>
          </w:hyperlink>
        </w:p>
        <w:p w14:paraId="6EDFA064" w14:textId="19200DC4"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3" w:history="1">
            <w:r w:rsidRPr="00D84DCB">
              <w:rPr>
                <w:rStyle w:val="Hyperlink"/>
                <w:noProof/>
              </w:rPr>
              <w:t>Diagnostisk Triage</w:t>
            </w:r>
            <w:r>
              <w:rPr>
                <w:noProof/>
                <w:webHidden/>
              </w:rPr>
              <w:tab/>
            </w:r>
            <w:r>
              <w:rPr>
                <w:noProof/>
                <w:webHidden/>
              </w:rPr>
              <w:fldChar w:fldCharType="begin"/>
            </w:r>
            <w:r>
              <w:rPr>
                <w:noProof/>
                <w:webHidden/>
              </w:rPr>
              <w:instrText xml:space="preserve"> PAGEREF _Toc229582803 \h </w:instrText>
            </w:r>
            <w:r>
              <w:rPr>
                <w:noProof/>
                <w:webHidden/>
              </w:rPr>
            </w:r>
            <w:r>
              <w:rPr>
                <w:noProof/>
                <w:webHidden/>
              </w:rPr>
              <w:fldChar w:fldCharType="separate"/>
            </w:r>
            <w:r w:rsidR="00BE4788">
              <w:rPr>
                <w:noProof/>
                <w:webHidden/>
              </w:rPr>
              <w:t>23</w:t>
            </w:r>
            <w:r>
              <w:rPr>
                <w:noProof/>
                <w:webHidden/>
              </w:rPr>
              <w:fldChar w:fldCharType="end"/>
            </w:r>
          </w:hyperlink>
        </w:p>
        <w:p w14:paraId="14190275" w14:textId="140CB879"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4" w:history="1">
            <w:r w:rsidRPr="00D84DCB">
              <w:rPr>
                <w:rStyle w:val="Hyperlink"/>
                <w:noProof/>
              </w:rPr>
              <w:t>Diagnosekodning (ICPC-2)</w:t>
            </w:r>
            <w:r>
              <w:rPr>
                <w:noProof/>
                <w:webHidden/>
              </w:rPr>
              <w:tab/>
            </w:r>
            <w:r>
              <w:rPr>
                <w:noProof/>
                <w:webHidden/>
              </w:rPr>
              <w:fldChar w:fldCharType="begin"/>
            </w:r>
            <w:r>
              <w:rPr>
                <w:noProof/>
                <w:webHidden/>
              </w:rPr>
              <w:instrText xml:space="preserve"> PAGEREF _Toc229582804 \h </w:instrText>
            </w:r>
            <w:r>
              <w:rPr>
                <w:noProof/>
                <w:webHidden/>
              </w:rPr>
            </w:r>
            <w:r>
              <w:rPr>
                <w:noProof/>
                <w:webHidden/>
              </w:rPr>
              <w:fldChar w:fldCharType="separate"/>
            </w:r>
            <w:r w:rsidR="00BE4788">
              <w:rPr>
                <w:noProof/>
                <w:webHidden/>
              </w:rPr>
              <w:t>26</w:t>
            </w:r>
            <w:r>
              <w:rPr>
                <w:noProof/>
                <w:webHidden/>
              </w:rPr>
              <w:fldChar w:fldCharType="end"/>
            </w:r>
          </w:hyperlink>
        </w:p>
        <w:p w14:paraId="1E800C29" w14:textId="540FB331"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5" w:history="1">
            <w:r w:rsidRPr="00D84DCB">
              <w:rPr>
                <w:rStyle w:val="Hyperlink"/>
                <w:noProof/>
              </w:rPr>
              <w:t>Prognose</w:t>
            </w:r>
            <w:r>
              <w:rPr>
                <w:noProof/>
                <w:webHidden/>
              </w:rPr>
              <w:tab/>
            </w:r>
            <w:r>
              <w:rPr>
                <w:noProof/>
                <w:webHidden/>
              </w:rPr>
              <w:fldChar w:fldCharType="begin"/>
            </w:r>
            <w:r>
              <w:rPr>
                <w:noProof/>
                <w:webHidden/>
              </w:rPr>
              <w:instrText xml:space="preserve"> PAGEREF _Toc229582805 \h </w:instrText>
            </w:r>
            <w:r>
              <w:rPr>
                <w:noProof/>
                <w:webHidden/>
              </w:rPr>
            </w:r>
            <w:r>
              <w:rPr>
                <w:noProof/>
                <w:webHidden/>
              </w:rPr>
              <w:fldChar w:fldCharType="separate"/>
            </w:r>
            <w:r w:rsidR="00BE4788">
              <w:rPr>
                <w:noProof/>
                <w:webHidden/>
              </w:rPr>
              <w:t>26</w:t>
            </w:r>
            <w:r>
              <w:rPr>
                <w:noProof/>
                <w:webHidden/>
              </w:rPr>
              <w:fldChar w:fldCharType="end"/>
            </w:r>
          </w:hyperlink>
        </w:p>
        <w:p w14:paraId="315F4994" w14:textId="249E3723"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806" w:history="1">
            <w:r w:rsidRPr="00D84DCB">
              <w:rPr>
                <w:rStyle w:val="Hyperlink"/>
                <w:noProof/>
              </w:rPr>
              <w:t>BEHANDLING</w:t>
            </w:r>
            <w:r>
              <w:rPr>
                <w:noProof/>
                <w:webHidden/>
              </w:rPr>
              <w:tab/>
            </w:r>
            <w:r>
              <w:rPr>
                <w:noProof/>
                <w:webHidden/>
              </w:rPr>
              <w:fldChar w:fldCharType="begin"/>
            </w:r>
            <w:r>
              <w:rPr>
                <w:noProof/>
                <w:webHidden/>
              </w:rPr>
              <w:instrText xml:space="preserve"> PAGEREF _Toc229582806 \h </w:instrText>
            </w:r>
            <w:r>
              <w:rPr>
                <w:noProof/>
                <w:webHidden/>
              </w:rPr>
            </w:r>
            <w:r>
              <w:rPr>
                <w:noProof/>
                <w:webHidden/>
              </w:rPr>
              <w:fldChar w:fldCharType="separate"/>
            </w:r>
            <w:r w:rsidR="00BE4788">
              <w:rPr>
                <w:noProof/>
                <w:webHidden/>
              </w:rPr>
              <w:t>28</w:t>
            </w:r>
            <w:r>
              <w:rPr>
                <w:noProof/>
                <w:webHidden/>
              </w:rPr>
              <w:fldChar w:fldCharType="end"/>
            </w:r>
          </w:hyperlink>
        </w:p>
        <w:p w14:paraId="2F966D96" w14:textId="17DA2264"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7" w:history="1">
            <w:r w:rsidRPr="00D84DCB">
              <w:rPr>
                <w:rStyle w:val="Hyperlink"/>
                <w:noProof/>
              </w:rPr>
              <w:t>Stratificering</w:t>
            </w:r>
            <w:r>
              <w:rPr>
                <w:noProof/>
                <w:webHidden/>
              </w:rPr>
              <w:tab/>
            </w:r>
            <w:r>
              <w:rPr>
                <w:noProof/>
                <w:webHidden/>
              </w:rPr>
              <w:fldChar w:fldCharType="begin"/>
            </w:r>
            <w:r>
              <w:rPr>
                <w:noProof/>
                <w:webHidden/>
              </w:rPr>
              <w:instrText xml:space="preserve"> PAGEREF _Toc229582807 \h </w:instrText>
            </w:r>
            <w:r>
              <w:rPr>
                <w:noProof/>
                <w:webHidden/>
              </w:rPr>
            </w:r>
            <w:r>
              <w:rPr>
                <w:noProof/>
                <w:webHidden/>
              </w:rPr>
              <w:fldChar w:fldCharType="separate"/>
            </w:r>
            <w:r w:rsidR="00BE4788">
              <w:rPr>
                <w:noProof/>
                <w:webHidden/>
              </w:rPr>
              <w:t>28</w:t>
            </w:r>
            <w:r>
              <w:rPr>
                <w:noProof/>
                <w:webHidden/>
              </w:rPr>
              <w:fldChar w:fldCharType="end"/>
            </w:r>
          </w:hyperlink>
        </w:p>
        <w:p w14:paraId="38F6DD86" w14:textId="28ED665C"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8" w:history="1">
            <w:r w:rsidRPr="00D84DCB">
              <w:rPr>
                <w:rStyle w:val="Hyperlink"/>
                <w:noProof/>
              </w:rPr>
              <w:t>Behandlingstrekanten</w:t>
            </w:r>
            <w:r>
              <w:rPr>
                <w:noProof/>
                <w:webHidden/>
              </w:rPr>
              <w:tab/>
            </w:r>
            <w:r>
              <w:rPr>
                <w:noProof/>
                <w:webHidden/>
              </w:rPr>
              <w:fldChar w:fldCharType="begin"/>
            </w:r>
            <w:r>
              <w:rPr>
                <w:noProof/>
                <w:webHidden/>
              </w:rPr>
              <w:instrText xml:space="preserve"> PAGEREF _Toc229582808 \h </w:instrText>
            </w:r>
            <w:r>
              <w:rPr>
                <w:noProof/>
                <w:webHidden/>
              </w:rPr>
            </w:r>
            <w:r>
              <w:rPr>
                <w:noProof/>
                <w:webHidden/>
              </w:rPr>
              <w:fldChar w:fldCharType="separate"/>
            </w:r>
            <w:r w:rsidR="00BE4788">
              <w:rPr>
                <w:noProof/>
                <w:webHidden/>
              </w:rPr>
              <w:t>32</w:t>
            </w:r>
            <w:r>
              <w:rPr>
                <w:noProof/>
                <w:webHidden/>
              </w:rPr>
              <w:fldChar w:fldCharType="end"/>
            </w:r>
          </w:hyperlink>
        </w:p>
        <w:p w14:paraId="719D22D6" w14:textId="7545F99C"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09" w:history="1">
            <w:r w:rsidRPr="00D84DCB">
              <w:rPr>
                <w:rStyle w:val="Hyperlink"/>
                <w:noProof/>
              </w:rPr>
              <w:t>Trin 1: Basisbehandling</w:t>
            </w:r>
            <w:r>
              <w:rPr>
                <w:noProof/>
                <w:webHidden/>
              </w:rPr>
              <w:tab/>
            </w:r>
            <w:r>
              <w:rPr>
                <w:noProof/>
                <w:webHidden/>
              </w:rPr>
              <w:fldChar w:fldCharType="begin"/>
            </w:r>
            <w:r>
              <w:rPr>
                <w:noProof/>
                <w:webHidden/>
              </w:rPr>
              <w:instrText xml:space="preserve"> PAGEREF _Toc229582809 \h </w:instrText>
            </w:r>
            <w:r>
              <w:rPr>
                <w:noProof/>
                <w:webHidden/>
              </w:rPr>
            </w:r>
            <w:r>
              <w:rPr>
                <w:noProof/>
                <w:webHidden/>
              </w:rPr>
              <w:fldChar w:fldCharType="separate"/>
            </w:r>
            <w:r w:rsidR="00BE4788">
              <w:rPr>
                <w:noProof/>
                <w:webHidden/>
              </w:rPr>
              <w:t>33</w:t>
            </w:r>
            <w:r>
              <w:rPr>
                <w:noProof/>
                <w:webHidden/>
              </w:rPr>
              <w:fldChar w:fldCharType="end"/>
            </w:r>
          </w:hyperlink>
        </w:p>
        <w:p w14:paraId="344E5EAF" w14:textId="7B65513E"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10" w:history="1">
            <w:r w:rsidRPr="00D84DCB">
              <w:rPr>
                <w:rStyle w:val="Hyperlink"/>
                <w:noProof/>
              </w:rPr>
              <w:t>Trin 2: Supplerende behandling</w:t>
            </w:r>
            <w:r>
              <w:rPr>
                <w:noProof/>
                <w:webHidden/>
              </w:rPr>
              <w:tab/>
            </w:r>
            <w:r>
              <w:rPr>
                <w:noProof/>
                <w:webHidden/>
              </w:rPr>
              <w:fldChar w:fldCharType="begin"/>
            </w:r>
            <w:r>
              <w:rPr>
                <w:noProof/>
                <w:webHidden/>
              </w:rPr>
              <w:instrText xml:space="preserve"> PAGEREF _Toc229582810 \h </w:instrText>
            </w:r>
            <w:r>
              <w:rPr>
                <w:noProof/>
                <w:webHidden/>
              </w:rPr>
            </w:r>
            <w:r>
              <w:rPr>
                <w:noProof/>
                <w:webHidden/>
              </w:rPr>
              <w:fldChar w:fldCharType="separate"/>
            </w:r>
            <w:r w:rsidR="00BE4788">
              <w:rPr>
                <w:noProof/>
                <w:webHidden/>
              </w:rPr>
              <w:t>34</w:t>
            </w:r>
            <w:r>
              <w:rPr>
                <w:noProof/>
                <w:webHidden/>
              </w:rPr>
              <w:fldChar w:fldCharType="end"/>
            </w:r>
          </w:hyperlink>
        </w:p>
        <w:p w14:paraId="3D932B7A" w14:textId="1C85116C" w:rsidR="00CF3B75" w:rsidRDefault="00CF3B75">
          <w:pPr>
            <w:pStyle w:val="Indholdsfortegnelse2"/>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582811" w:history="1">
            <w:r w:rsidRPr="00D84DCB">
              <w:rPr>
                <w:rStyle w:val="Hyperlink"/>
                <w:noProof/>
              </w:rPr>
              <w:t>Trin 3: Specialiseret behandling</w:t>
            </w:r>
            <w:r>
              <w:rPr>
                <w:noProof/>
                <w:webHidden/>
              </w:rPr>
              <w:tab/>
            </w:r>
            <w:r>
              <w:rPr>
                <w:noProof/>
                <w:webHidden/>
              </w:rPr>
              <w:fldChar w:fldCharType="begin"/>
            </w:r>
            <w:r>
              <w:rPr>
                <w:noProof/>
                <w:webHidden/>
              </w:rPr>
              <w:instrText xml:space="preserve"> PAGEREF _Toc229582811 \h </w:instrText>
            </w:r>
            <w:r>
              <w:rPr>
                <w:noProof/>
                <w:webHidden/>
              </w:rPr>
            </w:r>
            <w:r>
              <w:rPr>
                <w:noProof/>
                <w:webHidden/>
              </w:rPr>
              <w:fldChar w:fldCharType="separate"/>
            </w:r>
            <w:r w:rsidR="00BE4788">
              <w:rPr>
                <w:noProof/>
                <w:webHidden/>
              </w:rPr>
              <w:t>38</w:t>
            </w:r>
            <w:r>
              <w:rPr>
                <w:noProof/>
                <w:webHidden/>
              </w:rPr>
              <w:fldChar w:fldCharType="end"/>
            </w:r>
          </w:hyperlink>
        </w:p>
        <w:p w14:paraId="51F7C13C" w14:textId="1AC16E1A"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812" w:history="1">
            <w:r w:rsidRPr="00D84DCB">
              <w:rPr>
                <w:rStyle w:val="Hyperlink"/>
                <w:noProof/>
              </w:rPr>
              <w:t>ÅRSSTATUS</w:t>
            </w:r>
            <w:r>
              <w:rPr>
                <w:noProof/>
                <w:webHidden/>
              </w:rPr>
              <w:tab/>
            </w:r>
            <w:r>
              <w:rPr>
                <w:noProof/>
                <w:webHidden/>
              </w:rPr>
              <w:fldChar w:fldCharType="begin"/>
            </w:r>
            <w:r>
              <w:rPr>
                <w:noProof/>
                <w:webHidden/>
              </w:rPr>
              <w:instrText xml:space="preserve"> PAGEREF _Toc229582812 \h </w:instrText>
            </w:r>
            <w:r>
              <w:rPr>
                <w:noProof/>
                <w:webHidden/>
              </w:rPr>
            </w:r>
            <w:r>
              <w:rPr>
                <w:noProof/>
                <w:webHidden/>
              </w:rPr>
              <w:fldChar w:fldCharType="separate"/>
            </w:r>
            <w:r w:rsidR="00BE4788">
              <w:rPr>
                <w:noProof/>
                <w:webHidden/>
              </w:rPr>
              <w:t>40</w:t>
            </w:r>
            <w:r>
              <w:rPr>
                <w:noProof/>
                <w:webHidden/>
              </w:rPr>
              <w:fldChar w:fldCharType="end"/>
            </w:r>
          </w:hyperlink>
        </w:p>
        <w:p w14:paraId="28BCF370" w14:textId="00A64781" w:rsidR="00CF3B75" w:rsidRDefault="00CF3B75">
          <w:pPr>
            <w:pStyle w:val="Indholdsfortegnelse1"/>
            <w:rPr>
              <w:rFonts w:asciiTheme="minorHAnsi" w:eastAsiaTheme="minorEastAsia" w:hAnsiTheme="minorHAnsi" w:cstheme="minorBidi"/>
              <w:b w:val="0"/>
              <w:noProof/>
              <w:kern w:val="2"/>
              <w:sz w:val="24"/>
              <w:szCs w:val="24"/>
              <w14:ligatures w14:val="standardContextual"/>
            </w:rPr>
          </w:pPr>
          <w:hyperlink w:anchor="_Toc229582813" w:history="1">
            <w:r w:rsidRPr="00D84DCB">
              <w:rPr>
                <w:rStyle w:val="Hyperlink"/>
                <w:noProof/>
                <w:lang w:val="en-US"/>
              </w:rPr>
              <w:t>LITTERATURLISTE</w:t>
            </w:r>
            <w:r>
              <w:rPr>
                <w:noProof/>
                <w:webHidden/>
              </w:rPr>
              <w:tab/>
            </w:r>
            <w:r>
              <w:rPr>
                <w:noProof/>
                <w:webHidden/>
              </w:rPr>
              <w:fldChar w:fldCharType="begin"/>
            </w:r>
            <w:r>
              <w:rPr>
                <w:noProof/>
                <w:webHidden/>
              </w:rPr>
              <w:instrText xml:space="preserve"> PAGEREF _Toc229582813 \h </w:instrText>
            </w:r>
            <w:r>
              <w:rPr>
                <w:noProof/>
                <w:webHidden/>
              </w:rPr>
            </w:r>
            <w:r>
              <w:rPr>
                <w:noProof/>
                <w:webHidden/>
              </w:rPr>
              <w:fldChar w:fldCharType="separate"/>
            </w:r>
            <w:r w:rsidR="00BE4788">
              <w:rPr>
                <w:noProof/>
                <w:webHidden/>
              </w:rPr>
              <w:t>42</w:t>
            </w:r>
            <w:r>
              <w:rPr>
                <w:noProof/>
                <w:webHidden/>
              </w:rPr>
              <w:fldChar w:fldCharType="end"/>
            </w:r>
          </w:hyperlink>
        </w:p>
        <w:p w14:paraId="623E2121" w14:textId="73D3E4F4" w:rsidR="00586BFC" w:rsidRDefault="00BC24EE" w:rsidP="00586BFC">
          <w:pPr>
            <w:pStyle w:val="Indholdsfortegnelse1"/>
            <w:rPr>
              <w:rFonts w:asciiTheme="minorHAnsi" w:eastAsiaTheme="minorEastAsia" w:hAnsiTheme="minorHAnsi" w:cstheme="minorBidi"/>
            </w:rPr>
          </w:pPr>
          <w:r>
            <w:rPr>
              <w:noProof/>
            </w:rPr>
            <w:fldChar w:fldCharType="end"/>
          </w:r>
        </w:p>
      </w:sdtContent>
    </w:sdt>
    <w:bookmarkStart w:id="0" w:name="_Toc200541263" w:displacedByCustomXml="prev"/>
    <w:p w14:paraId="677C245D" w14:textId="54949DAC" w:rsidR="00AE0786" w:rsidRDefault="00AE0786">
      <w:pPr>
        <w:rPr>
          <w:rStyle w:val="Overskrift1Tegn"/>
        </w:rPr>
      </w:pPr>
      <w:r>
        <w:rPr>
          <w:rStyle w:val="Overskrift1Tegn"/>
          <w:b w:val="0"/>
        </w:rPr>
        <w:br w:type="page"/>
      </w:r>
    </w:p>
    <w:p w14:paraId="60109DC4" w14:textId="4D2CEF8A" w:rsidR="00870BF7" w:rsidRPr="00C75DF3" w:rsidRDefault="00870BF7" w:rsidP="00F61846">
      <w:pPr>
        <w:pStyle w:val="Indholdsfortegnelse1"/>
      </w:pPr>
      <w:bookmarkStart w:id="1" w:name="_Toc229582791"/>
      <w:r w:rsidRPr="00586BFC">
        <w:rPr>
          <w:rStyle w:val="Overskrift1Tegn"/>
          <w:b/>
        </w:rPr>
        <w:lastRenderedPageBreak/>
        <w:t>FORORD</w:t>
      </w:r>
      <w:bookmarkEnd w:id="0"/>
      <w:bookmarkEnd w:id="1"/>
      <w:r w:rsidRPr="00586BFC">
        <w:t> </w:t>
      </w:r>
    </w:p>
    <w:p w14:paraId="317E5BA8" w14:textId="6372FCB2" w:rsidR="00150001" w:rsidRPr="008C0D0A" w:rsidRDefault="00150001" w:rsidP="00FA6933">
      <w:pPr>
        <w:spacing w:before="100" w:beforeAutospacing="1" w:after="100" w:afterAutospacing="1" w:line="276" w:lineRule="auto"/>
      </w:pPr>
      <w:r w:rsidRPr="008C0D0A">
        <w:t xml:space="preserve">I løbet af de seneste 20 år har vores forståelse af </w:t>
      </w:r>
      <w:r w:rsidR="007575A6">
        <w:t>lænde</w:t>
      </w:r>
      <w:r w:rsidRPr="008C0D0A">
        <w:t>rygsmerter gennemgået et markant paradigmeskifte. Hvor vi tidligere primært fokuserede på strukturelle årsager og passiv behandling, anerkender vi i dag betydningen af en bio-</w:t>
      </w:r>
      <w:proofErr w:type="spellStart"/>
      <w:r w:rsidRPr="008C0D0A">
        <w:t>psyko</w:t>
      </w:r>
      <w:proofErr w:type="spellEnd"/>
      <w:r w:rsidRPr="008C0D0A">
        <w:t>-social tilgang med vægt på aktivitet og egenhåndtering.</w:t>
      </w:r>
    </w:p>
    <w:p w14:paraId="578F0F93" w14:textId="5B23C0F3" w:rsidR="00150001" w:rsidRPr="008C0D0A" w:rsidRDefault="003D6B69" w:rsidP="00FA6933">
      <w:pPr>
        <w:spacing w:before="100" w:beforeAutospacing="1" w:after="100" w:afterAutospacing="1" w:line="276" w:lineRule="auto"/>
      </w:pPr>
      <w:bookmarkStart w:id="2" w:name="_Hlk194479006"/>
      <w:r>
        <w:t>”Diagnostik og behandling af lændesmerter i almen praksis</w:t>
      </w:r>
      <w:r w:rsidR="008B7CD7">
        <w:t>”</w:t>
      </w:r>
      <w:r w:rsidR="00A4319E">
        <w:t xml:space="preserve"> er 1. udgave fra 2006</w:t>
      </w:r>
      <w:r w:rsidR="008B7CD7">
        <w:t>, og den</w:t>
      </w:r>
      <w:r w:rsidR="00150001" w:rsidRPr="008C0D0A">
        <w:t xml:space="preserve">ne 2. udgave "Patienten med </w:t>
      </w:r>
      <w:r w:rsidR="00031046">
        <w:t>lænde</w:t>
      </w:r>
      <w:r w:rsidR="00150001" w:rsidRPr="008C0D0A">
        <w:t>rygsmerter" afspejler udvikling</w:t>
      </w:r>
      <w:r w:rsidR="00150001">
        <w:t>en</w:t>
      </w:r>
      <w:r w:rsidR="00150001" w:rsidRPr="008C0D0A">
        <w:t xml:space="preserve"> og adskiller sig væsentligt fra den første vejledning. </w:t>
      </w:r>
      <w:bookmarkEnd w:id="2"/>
      <w:r w:rsidR="00150001" w:rsidRPr="008C0D0A">
        <w:t xml:space="preserve">Hvor den tidligere vejledning havde fokus på diagnostiske kategorier og passiv behandling, </w:t>
      </w:r>
      <w:r w:rsidR="000C05F5">
        <w:t>vægter</w:t>
      </w:r>
      <w:r w:rsidR="00150001" w:rsidRPr="008C0D0A">
        <w:t xml:space="preserve"> den nye vejledning funktionsevnevurdering, tidlig opsporing af risikofaktorer for langvarige forløb og støtte til patientens aktive mestring.</w:t>
      </w:r>
    </w:p>
    <w:p w14:paraId="2655688C" w14:textId="49495043" w:rsidR="00150001" w:rsidRPr="008C0D0A" w:rsidRDefault="00150001" w:rsidP="00FA6933">
      <w:pPr>
        <w:spacing w:before="100" w:beforeAutospacing="1" w:after="100" w:afterAutospacing="1" w:line="276" w:lineRule="auto"/>
      </w:pPr>
      <w:r w:rsidRPr="008C0D0A">
        <w:t>Den opdaterede vejledning tilbyder</w:t>
      </w:r>
      <w:r w:rsidRPr="001C179D">
        <w:rPr>
          <w:color w:val="FF0000"/>
        </w:rPr>
        <w:t xml:space="preserve"> </w:t>
      </w:r>
      <w:r w:rsidRPr="008C0D0A">
        <w:t xml:space="preserve">klare anbefalinger til billeddiagnostik og tydelige retningslinjer for, hvornår henvisning til specialiseret behandling er indiceret. Derudover introducerer vejledningen nye afsnit om </w:t>
      </w:r>
      <w:r w:rsidR="007F605C">
        <w:t xml:space="preserve">kommunikation med patienter og </w:t>
      </w:r>
      <w:r w:rsidRPr="008C0D0A">
        <w:t xml:space="preserve">årsstatus, </w:t>
      </w:r>
      <w:r w:rsidR="00222807">
        <w:t xml:space="preserve">for </w:t>
      </w:r>
      <w:r w:rsidRPr="008C0D0A">
        <w:t>at sikre sammenhængende patientforløb med praktiserende læge som tovholder.</w:t>
      </w:r>
    </w:p>
    <w:p w14:paraId="35989D26" w14:textId="2C5363E0" w:rsidR="00150001" w:rsidRPr="008C0D0A" w:rsidRDefault="00150001" w:rsidP="00A15E47">
      <w:pPr>
        <w:spacing w:before="100" w:beforeAutospacing="1" w:after="100" w:afterAutospacing="1" w:line="276" w:lineRule="auto"/>
      </w:pPr>
      <w:r w:rsidRPr="008C0D0A">
        <w:t xml:space="preserve">Vi håber, at denne vejledning vil bidrage til, at patienter med </w:t>
      </w:r>
      <w:r w:rsidR="00540091">
        <w:t>lænde</w:t>
      </w:r>
      <w:r w:rsidRPr="008C0D0A">
        <w:t xml:space="preserve">rygsmerter får den rette behandling, til rette tid, på rette sted </w:t>
      </w:r>
      <w:r>
        <w:t xml:space="preserve">– </w:t>
      </w:r>
      <w:r w:rsidRPr="008C0D0A">
        <w:t>med fokus på aktivitet, tidlig indsats og forebyggelse af langvarige forløb.</w:t>
      </w:r>
    </w:p>
    <w:p w14:paraId="3AD18FED" w14:textId="20A24194" w:rsidR="00150001" w:rsidRPr="008C0D0A" w:rsidRDefault="00150001" w:rsidP="00FA6933">
      <w:pPr>
        <w:spacing w:before="100" w:beforeAutospacing="1" w:after="100" w:afterAutospacing="1" w:line="276" w:lineRule="auto"/>
      </w:pPr>
      <w:r w:rsidRPr="008C0D0A">
        <w:t xml:space="preserve">Arbejdsgruppen, </w:t>
      </w:r>
      <w:r w:rsidR="009F5957">
        <w:t>ma</w:t>
      </w:r>
      <w:r w:rsidR="00F173BA">
        <w:t>j</w:t>
      </w:r>
      <w:r w:rsidRPr="008C0D0A">
        <w:t xml:space="preserve"> 202</w:t>
      </w:r>
      <w:r w:rsidR="009F5957">
        <w:t>6</w:t>
      </w:r>
    </w:p>
    <w:p w14:paraId="4F6D7F0C" w14:textId="1FF798A4" w:rsidR="006103D9" w:rsidRPr="00C75DF3" w:rsidRDefault="006103D9">
      <w:r w:rsidRPr="00C75DF3">
        <w:br w:type="page"/>
      </w:r>
    </w:p>
    <w:p w14:paraId="138C7B42" w14:textId="662A45A7" w:rsidR="00B9710B" w:rsidRPr="00FB295B" w:rsidRDefault="006103D9" w:rsidP="00FB295B">
      <w:pPr>
        <w:pStyle w:val="Overskrift1"/>
      </w:pPr>
      <w:bookmarkStart w:id="3" w:name="_Toc200541264"/>
      <w:bookmarkStart w:id="4" w:name="_Toc229582792"/>
      <w:r w:rsidRPr="00FB295B">
        <w:lastRenderedPageBreak/>
        <w:t>E</w:t>
      </w:r>
      <w:r w:rsidR="00FB295B">
        <w:t>VIDENSGRUNDLAGET</w:t>
      </w:r>
      <w:bookmarkEnd w:id="3"/>
      <w:bookmarkEnd w:id="4"/>
    </w:p>
    <w:p w14:paraId="202FC992" w14:textId="032EBFC2" w:rsidR="00464F9E" w:rsidRDefault="00464F9E" w:rsidP="00464F9E"/>
    <w:p w14:paraId="7D0DDA19" w14:textId="1E64510E" w:rsidR="001854CF" w:rsidRPr="00F41612" w:rsidRDefault="00464F9E" w:rsidP="007E75FD">
      <w:pPr>
        <w:spacing w:line="276" w:lineRule="auto"/>
        <w:rPr>
          <w:strike/>
        </w:rPr>
      </w:pPr>
      <w:r>
        <w:t xml:space="preserve">Der er ikke foretaget en systematisk vurdering af litteraturen i forbindelse med tilblivelsen af denne behandlingsvejledning. Evidensgrundlaget hviler primært på </w:t>
      </w:r>
      <w:r w:rsidR="00531D96">
        <w:t>r</w:t>
      </w:r>
      <w:r>
        <w:t>egionernes forløbsprogrammer</w:t>
      </w:r>
      <w:r w:rsidR="00365CCA">
        <w:t xml:space="preserve">, internationale kliniske retningslinjer </w:t>
      </w:r>
      <w:r>
        <w:t xml:space="preserve">samt udvalgte systematiske </w:t>
      </w:r>
      <w:proofErr w:type="spellStart"/>
      <w:r>
        <w:t>reviews</w:t>
      </w:r>
      <w:proofErr w:type="spellEnd"/>
      <w:r>
        <w:t xml:space="preserve"> og metaanalyser. </w:t>
      </w:r>
      <w:r w:rsidR="009C469D">
        <w:t xml:space="preserve">Anbefalinger er understøttet med relevante referencer. </w:t>
      </w:r>
      <w:r w:rsidR="004E0BC2">
        <w:t>Ved mangelfuld evidens bygger anbefalingerne på arbejdsgruppens kliniske erfaring og konsensus.</w:t>
      </w:r>
      <w:r w:rsidR="00365CCA">
        <w:t xml:space="preserve"> </w:t>
      </w:r>
    </w:p>
    <w:p w14:paraId="429E664C" w14:textId="77777777" w:rsidR="009C469D" w:rsidRDefault="009C469D" w:rsidP="00A429BF">
      <w:pPr>
        <w:spacing w:line="276" w:lineRule="auto"/>
      </w:pPr>
    </w:p>
    <w:p w14:paraId="5DABF399" w14:textId="77777777" w:rsidR="00464F9E" w:rsidRDefault="00464F9E" w:rsidP="00A429BF">
      <w:pPr>
        <w:spacing w:line="276" w:lineRule="auto"/>
      </w:pPr>
    </w:p>
    <w:p w14:paraId="293F2EEB" w14:textId="33DD67AE" w:rsidR="00131CCD" w:rsidRPr="00381D37" w:rsidRDefault="00131CCD" w:rsidP="00A429BF">
      <w:pPr>
        <w:spacing w:line="276" w:lineRule="auto"/>
      </w:pPr>
      <w:r w:rsidRPr="00381D37">
        <w:br w:type="page"/>
      </w:r>
    </w:p>
    <w:p w14:paraId="59CCAD88" w14:textId="77777777" w:rsidR="008F7A63" w:rsidRPr="000E0065" w:rsidRDefault="00772D05" w:rsidP="00C579AD">
      <w:pPr>
        <w:pStyle w:val="Overskrift1"/>
        <w:rPr>
          <w:rFonts w:cs="Times New Roman"/>
        </w:rPr>
      </w:pPr>
      <w:bookmarkStart w:id="5" w:name="_Toc142393572"/>
      <w:bookmarkStart w:id="6" w:name="_Toc200541265"/>
      <w:bookmarkStart w:id="7" w:name="_Toc229582793"/>
      <w:r w:rsidRPr="000E0065">
        <w:rPr>
          <w:rFonts w:cs="Times New Roman"/>
        </w:rPr>
        <w:lastRenderedPageBreak/>
        <w:t xml:space="preserve">GENERELT </w:t>
      </w:r>
      <w:r w:rsidR="00EB3400" w:rsidRPr="000E0065">
        <w:rPr>
          <w:rFonts w:cs="Times New Roman"/>
        </w:rPr>
        <w:t xml:space="preserve">OM DSAM’S </w:t>
      </w:r>
      <w:r w:rsidRPr="000E0065">
        <w:rPr>
          <w:rFonts w:cs="Times New Roman"/>
        </w:rPr>
        <w:t xml:space="preserve">KLINISKE </w:t>
      </w:r>
      <w:r w:rsidR="00EB3400" w:rsidRPr="000E0065">
        <w:rPr>
          <w:rFonts w:cs="Times New Roman"/>
        </w:rPr>
        <w:t>VEJLEDNINGER</w:t>
      </w:r>
      <w:bookmarkEnd w:id="5"/>
      <w:bookmarkEnd w:id="6"/>
      <w:bookmarkEnd w:id="7"/>
    </w:p>
    <w:p w14:paraId="5DEF27D9" w14:textId="5B28FE99" w:rsidR="00A46B29" w:rsidRPr="008418F9" w:rsidRDefault="00A46B29" w:rsidP="00552B38">
      <w:pPr>
        <w:autoSpaceDE w:val="0"/>
        <w:autoSpaceDN w:val="0"/>
        <w:adjustRightInd w:val="0"/>
        <w:spacing w:before="240" w:after="240" w:line="276" w:lineRule="auto"/>
        <w:rPr>
          <w:b/>
          <w:bCs/>
        </w:rPr>
      </w:pPr>
      <w:r w:rsidRPr="008418F9">
        <w:rPr>
          <w:color w:val="000000"/>
        </w:rPr>
        <w:t xml:space="preserve">De faglige vejledninger fra DSAM behandler udvalgte aspekter af forebyggelse, diagnostik, behandling, pleje og rehabilitering for specifikke tilstande og patientgrupper, hvor der er fundet særlig anledning til at afdække evidensen, </w:t>
      </w:r>
      <w:r w:rsidR="00C22CD3" w:rsidRPr="008418F9">
        <w:rPr>
          <w:color w:val="000000"/>
        </w:rPr>
        <w:t>f.eks.</w:t>
      </w:r>
      <w:r w:rsidRPr="008418F9">
        <w:rPr>
          <w:color w:val="000000"/>
        </w:rPr>
        <w:t xml:space="preserve"> om en behandling er gavnlig, skadelig eller måske bare utilstrækkeligt undersøgt.</w:t>
      </w:r>
    </w:p>
    <w:p w14:paraId="4373C1FD" w14:textId="284269A1" w:rsidR="004C59C9" w:rsidRPr="00552B38" w:rsidRDefault="00A46B29" w:rsidP="00552B38">
      <w:pPr>
        <w:spacing w:line="276" w:lineRule="auto"/>
      </w:pPr>
      <w:r w:rsidRPr="00552B38">
        <w:t>Formålet med DSAM’s vejledninger er, at praktiserende læger kan udøve evidensbaseret praksis</w:t>
      </w:r>
      <w:r w:rsidR="00552B38" w:rsidRPr="00552B38">
        <w:t xml:space="preserve"> </w:t>
      </w:r>
      <w:r w:rsidRPr="00552B38">
        <w:t xml:space="preserve">eller evidensbaseret </w:t>
      </w:r>
      <w:r w:rsidR="00027F9B" w:rsidRPr="00552B38">
        <w:t>medicin  ̶</w:t>
      </w:r>
      <w:r w:rsidRPr="00552B38">
        <w:t xml:space="preserve"> </w:t>
      </w:r>
      <w:r w:rsidR="00EF0B1C" w:rsidRPr="00552B38">
        <w:t xml:space="preserve"> </w:t>
      </w:r>
      <w:r w:rsidRPr="00552B38">
        <w:t xml:space="preserve">som det er defineret af </w:t>
      </w:r>
      <w:proofErr w:type="spellStart"/>
      <w:r w:rsidRPr="00552B38">
        <w:t>McMaster</w:t>
      </w:r>
      <w:proofErr w:type="spellEnd"/>
      <w:r w:rsidRPr="00552B38">
        <w:t xml:space="preserve"> University i Canada</w:t>
      </w:r>
      <w:r w:rsidR="002A0BEA">
        <w:t xml:space="preserve"> </w:t>
      </w:r>
      <w:r w:rsidR="00195A30">
        <w:fldChar w:fldCharType="begin"/>
      </w:r>
      <w:r w:rsidR="00195A30">
        <w:instrText xml:space="preserve"> ADDIN ZOTERO_ITEM CSL_CITATION {"citationID":"WYRlOfhS","properties":{"unsorted":false,"formattedCitation":"(1)","plainCitation":"(1)","noteIndex":0},"citationItems":[{"id":99,"uris":["http://zotero.org/users/17978214/items/J5PKB2DP"],"itemData":{"id":99,"type":"post-weblog","title":"Resources for Evidence-Based Practrice: About EBP","URL":"https://hslmcmaster.libguides.com/ebm/ebp","author":[{"family":"McMaster University Health Sciences Library","given":""}]}}],"schema":"https://github.com/citation-style-language/schema/raw/master/csl-citation.json"} </w:instrText>
      </w:r>
      <w:r w:rsidR="00195A30">
        <w:fldChar w:fldCharType="separate"/>
      </w:r>
      <w:r w:rsidR="00195A30" w:rsidRPr="00195A30">
        <w:t>(1)</w:t>
      </w:r>
      <w:r w:rsidR="00195A30">
        <w:fldChar w:fldCharType="end"/>
      </w:r>
      <w:r w:rsidRPr="00552B38">
        <w:t>. Viden fra forskningen indgår i beslutningsprocessen om valg af undersøgelser og behandling på lige fod med</w:t>
      </w:r>
      <w:r w:rsidR="004C59C9" w:rsidRPr="00552B38">
        <w:t xml:space="preserve"> </w:t>
      </w:r>
      <w:r w:rsidRPr="00552B38">
        <w:t xml:space="preserve">den kliniske ekspertise og de ressourcer, der er til rådighed i almen praksis og patientens kontekst, ressourcer, værdier og præferencer. </w:t>
      </w:r>
    </w:p>
    <w:p w14:paraId="3AD89A15" w14:textId="4DEACAD2" w:rsidR="00A46B29" w:rsidRDefault="00A46B29" w:rsidP="00A429BF">
      <w:pPr>
        <w:pStyle w:val="pf0"/>
        <w:spacing w:line="276" w:lineRule="auto"/>
        <w:rPr>
          <w:rStyle w:val="cf01"/>
          <w:rFonts w:ascii="Times New Roman" w:hAnsi="Times New Roman" w:cs="Times New Roman"/>
          <w:sz w:val="24"/>
          <w:szCs w:val="24"/>
        </w:rPr>
      </w:pPr>
      <w:r w:rsidRPr="008418F9">
        <w:rPr>
          <w:color w:val="000000"/>
        </w:rPr>
        <w:t>Indholdet i DSAM’s vejledninger er baseret på viden fra andre evidensbaserede vejledninger og forskningsartikler, som er sat i relation til de muligheder, der er til stede i almen praksis i Danmark. Lægens kliniske ekspertise og patientens præferencer er altid unikke for mødet mellem den enkelte læge og patient. Evidensbaserede beslutninger kan opstå i dette møde med input fra DSAM’s vejledninger eller anden evidens</w:t>
      </w:r>
      <w:r w:rsidRPr="008418F9">
        <w:rPr>
          <w:rStyle w:val="cf01"/>
          <w:rFonts w:ascii="Times New Roman" w:hAnsi="Times New Roman" w:cs="Times New Roman"/>
          <w:sz w:val="24"/>
          <w:szCs w:val="24"/>
        </w:rPr>
        <w:t>.</w:t>
      </w:r>
    </w:p>
    <w:p w14:paraId="23B7E8D8" w14:textId="53B8FC47" w:rsidR="00740A7F" w:rsidRPr="00487E11" w:rsidRDefault="00740A7F" w:rsidP="004618CF">
      <w:pPr>
        <w:pStyle w:val="pf0"/>
        <w:rPr>
          <w:rStyle w:val="cf01"/>
          <w:rFonts w:ascii="Times New Roman" w:hAnsi="Times New Roman" w:cs="Times New Roman"/>
          <w:b/>
          <w:bCs/>
          <w:sz w:val="24"/>
          <w:szCs w:val="24"/>
        </w:rPr>
      </w:pPr>
      <w:r w:rsidRPr="00487E11">
        <w:rPr>
          <w:rStyle w:val="cf01"/>
          <w:rFonts w:ascii="Times New Roman" w:hAnsi="Times New Roman" w:cs="Times New Roman"/>
          <w:b/>
          <w:bCs/>
          <w:sz w:val="24"/>
          <w:szCs w:val="24"/>
        </w:rPr>
        <w:t>Figur 1</w:t>
      </w:r>
      <w:r w:rsidR="002447DB" w:rsidRPr="00487E11">
        <w:rPr>
          <w:rStyle w:val="cf01"/>
          <w:rFonts w:ascii="Times New Roman" w:hAnsi="Times New Roman" w:cs="Times New Roman"/>
          <w:b/>
          <w:bCs/>
          <w:sz w:val="24"/>
          <w:szCs w:val="24"/>
        </w:rPr>
        <w:t>.</w:t>
      </w:r>
      <w:r w:rsidR="00807796" w:rsidRPr="00487E11">
        <w:rPr>
          <w:rStyle w:val="cf01"/>
          <w:rFonts w:ascii="Times New Roman" w:hAnsi="Times New Roman" w:cs="Times New Roman"/>
          <w:b/>
          <w:bCs/>
          <w:sz w:val="24"/>
          <w:szCs w:val="24"/>
        </w:rPr>
        <w:t xml:space="preserve"> Evidensbaseret medicin (EBM) i almen praksis</w:t>
      </w:r>
    </w:p>
    <w:p w14:paraId="229BE0D6" w14:textId="77777777" w:rsidR="00A46B29" w:rsidRPr="00FC63CA" w:rsidRDefault="00A46B29" w:rsidP="00A15E47">
      <w:pPr>
        <w:pStyle w:val="pf0"/>
        <w:spacing w:line="360" w:lineRule="auto"/>
        <w:rPr>
          <w:rFonts w:asciiTheme="minorHAnsi" w:hAnsiTheme="minorHAnsi" w:cstheme="minorHAnsi"/>
        </w:rPr>
      </w:pPr>
      <w:r w:rsidRPr="00FC63CA">
        <w:rPr>
          <w:rFonts w:asciiTheme="minorHAnsi" w:hAnsiTheme="minorHAnsi" w:cstheme="minorHAnsi"/>
          <w:noProof/>
          <w14:ligatures w14:val="standardContextual"/>
        </w:rPr>
        <w:drawing>
          <wp:inline distT="0" distB="0" distL="0" distR="0" wp14:anchorId="0302E85F" wp14:editId="219925EF">
            <wp:extent cx="3771804" cy="2905760"/>
            <wp:effectExtent l="0" t="0" r="635" b="8890"/>
            <wp:docPr id="691719298" name="Billede 1" descr="Et billede, der indeholder tekst, skærmbillede, Font/skrifttype,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19298" name="Billede 1" descr="Et billede, der indeholder tekst, skærmbillede, Font/skrifttype, cirkel&#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6283" cy="2916915"/>
                    </a:xfrm>
                    <a:prstGeom prst="rect">
                      <a:avLst/>
                    </a:prstGeom>
                  </pic:spPr>
                </pic:pic>
              </a:graphicData>
            </a:graphic>
          </wp:inline>
        </w:drawing>
      </w:r>
    </w:p>
    <w:p w14:paraId="20AB6B8F" w14:textId="5CBA06AD" w:rsidR="004618CF" w:rsidRPr="008418F9" w:rsidRDefault="00A46B29" w:rsidP="008F7A63">
      <w:pPr>
        <w:autoSpaceDE w:val="0"/>
        <w:autoSpaceDN w:val="0"/>
        <w:adjustRightInd w:val="0"/>
        <w:rPr>
          <w:rStyle w:val="cit"/>
          <w:sz w:val="20"/>
          <w:szCs w:val="20"/>
        </w:rPr>
      </w:pPr>
      <w:r w:rsidRPr="008418F9">
        <w:rPr>
          <w:sz w:val="20"/>
          <w:szCs w:val="20"/>
        </w:rPr>
        <w:t xml:space="preserve">Figuren er oversat og tilpasset almen praksis efter </w:t>
      </w:r>
      <w:proofErr w:type="spellStart"/>
      <w:r w:rsidRPr="008418F9">
        <w:rPr>
          <w:sz w:val="20"/>
          <w:szCs w:val="20"/>
        </w:rPr>
        <w:t>Sackett</w:t>
      </w:r>
      <w:proofErr w:type="spellEnd"/>
      <w:r w:rsidRPr="008418F9">
        <w:rPr>
          <w:sz w:val="20"/>
          <w:szCs w:val="20"/>
        </w:rPr>
        <w:t xml:space="preserve"> DL et al.” </w:t>
      </w:r>
      <w:r w:rsidRPr="008418F9">
        <w:rPr>
          <w:sz w:val="20"/>
          <w:szCs w:val="20"/>
          <w:lang w:val="en-US"/>
        </w:rPr>
        <w:t xml:space="preserve">Evidence based medicine: what </w:t>
      </w:r>
      <w:proofErr w:type="gramStart"/>
      <w:r w:rsidRPr="008418F9">
        <w:rPr>
          <w:sz w:val="20"/>
          <w:szCs w:val="20"/>
          <w:lang w:val="en-US"/>
        </w:rPr>
        <w:t>it is</w:t>
      </w:r>
      <w:proofErr w:type="gramEnd"/>
      <w:r w:rsidRPr="008418F9">
        <w:rPr>
          <w:sz w:val="20"/>
          <w:szCs w:val="20"/>
          <w:lang w:val="en-US"/>
        </w:rPr>
        <w:t xml:space="preserve"> and what it isn't”. </w:t>
      </w:r>
      <w:r w:rsidRPr="008418F9">
        <w:rPr>
          <w:sz w:val="20"/>
          <w:szCs w:val="20"/>
        </w:rPr>
        <w:t>BMJ</w:t>
      </w:r>
      <w:r w:rsidRPr="008418F9">
        <w:rPr>
          <w:rStyle w:val="period"/>
          <w:sz w:val="20"/>
          <w:szCs w:val="20"/>
        </w:rPr>
        <w:t>. </w:t>
      </w:r>
      <w:r w:rsidRPr="008418F9">
        <w:rPr>
          <w:rStyle w:val="cit"/>
          <w:sz w:val="20"/>
          <w:szCs w:val="20"/>
        </w:rPr>
        <w:t>1996 Jan 13;312(7023):71-2</w:t>
      </w:r>
      <w:r w:rsidR="00AC4659">
        <w:rPr>
          <w:rStyle w:val="cit"/>
          <w:sz w:val="20"/>
          <w:szCs w:val="20"/>
        </w:rPr>
        <w:t xml:space="preserve"> </w:t>
      </w:r>
      <w:r w:rsidR="00AC4659">
        <w:rPr>
          <w:rStyle w:val="cit"/>
          <w:sz w:val="20"/>
          <w:szCs w:val="20"/>
        </w:rPr>
        <w:fldChar w:fldCharType="begin"/>
      </w:r>
      <w:r w:rsidR="00195A30">
        <w:rPr>
          <w:rStyle w:val="cit"/>
          <w:sz w:val="20"/>
          <w:szCs w:val="20"/>
        </w:rPr>
        <w:instrText xml:space="preserve"> ADDIN ZOTERO_ITEM CSL_CITATION {"citationID":"o62ZdFaO","properties":{"unsorted":false,"formattedCitation":"(2)","plainCitation":"(2)","noteIndex":0},"citationItems":[{"id":2,"uris":["http://zotero.org/users/17978214/items/XNLTJFEL"],"itemData":{"id":2,"type":"article-journal","container-title":"BMJ","DOI":"10.1136/bmj.312.7023.71","ISSN":"0959-8138, 1468-5833","issue":"7023","journalAbbreviation":"BMJ","language":"en","page":"71-72","source":"DOI.org (Crossref)","title":"Evidence based medicine: what it is and what it isn't","title-short":"Evidence based medicine","volume":"312","author":[{"family":"Sackett","given":"D. L"},{"family":"Rosenberg","given":"W. M C"},{"family":"Gray","given":"J A M."},{"family":"Haynes","given":"R B."},{"family":"Richardson","given":"W S."}],"issued":{"date-parts":[["1996",1,13]]}}}],"schema":"https://github.com/citation-style-language/schema/raw/master/csl-citation.json"} </w:instrText>
      </w:r>
      <w:r w:rsidR="00AC4659">
        <w:rPr>
          <w:rStyle w:val="cit"/>
          <w:sz w:val="20"/>
          <w:szCs w:val="20"/>
        </w:rPr>
        <w:fldChar w:fldCharType="separate"/>
      </w:r>
      <w:r w:rsidR="00195A30" w:rsidRPr="00195A30">
        <w:rPr>
          <w:sz w:val="20"/>
        </w:rPr>
        <w:t>(2)</w:t>
      </w:r>
      <w:r w:rsidR="00AC4659">
        <w:rPr>
          <w:rStyle w:val="cit"/>
          <w:sz w:val="20"/>
          <w:szCs w:val="20"/>
        </w:rPr>
        <w:fldChar w:fldCharType="end"/>
      </w:r>
      <w:r w:rsidRPr="008418F9">
        <w:rPr>
          <w:rStyle w:val="cit"/>
          <w:sz w:val="20"/>
          <w:szCs w:val="20"/>
        </w:rPr>
        <w:t xml:space="preserve">. </w:t>
      </w:r>
    </w:p>
    <w:p w14:paraId="2C9A01A1" w14:textId="77777777" w:rsidR="00127984" w:rsidRPr="008418F9" w:rsidRDefault="00127984" w:rsidP="008F7A63">
      <w:pPr>
        <w:autoSpaceDE w:val="0"/>
        <w:autoSpaceDN w:val="0"/>
        <w:adjustRightInd w:val="0"/>
        <w:rPr>
          <w:rStyle w:val="cit"/>
        </w:rPr>
      </w:pPr>
    </w:p>
    <w:p w14:paraId="5BB25BA2" w14:textId="7312C51B" w:rsidR="008F7A63" w:rsidRPr="00FC63CA" w:rsidRDefault="00391419" w:rsidP="001D77A0">
      <w:pPr>
        <w:autoSpaceDE w:val="0"/>
        <w:autoSpaceDN w:val="0"/>
        <w:adjustRightInd w:val="0"/>
        <w:spacing w:line="276" w:lineRule="auto"/>
        <w:rPr>
          <w:rFonts w:asciiTheme="minorHAnsi" w:hAnsiTheme="minorHAnsi" w:cstheme="minorHAnsi"/>
        </w:rPr>
      </w:pPr>
      <w:r>
        <w:rPr>
          <w:rStyle w:val="cit"/>
        </w:rPr>
        <w:t>K</w:t>
      </w:r>
      <w:r w:rsidR="00A46B29" w:rsidRPr="008418F9">
        <w:rPr>
          <w:rStyle w:val="cit"/>
        </w:rPr>
        <w:t xml:space="preserve">onteksten i mødet mellem læge og patient i almen praksis kan ikke rummes i denne model. Andre vigtige faktorer som kultur, </w:t>
      </w:r>
      <w:r w:rsidR="00A46B29" w:rsidRPr="008418F9">
        <w:t>samfund, magt</w:t>
      </w:r>
      <w:r w:rsidR="00A46B29" w:rsidRPr="008418F9">
        <w:rPr>
          <w:rStyle w:val="cit"/>
        </w:rPr>
        <w:t>, relation, tillid</w:t>
      </w:r>
      <w:r w:rsidR="00317069" w:rsidRPr="008418F9">
        <w:rPr>
          <w:rStyle w:val="cit"/>
        </w:rPr>
        <w:t xml:space="preserve"> og </w:t>
      </w:r>
      <w:r w:rsidR="00A46B29" w:rsidRPr="008418F9">
        <w:t>omsorg</w:t>
      </w:r>
      <w:r w:rsidR="00A46B29" w:rsidRPr="008418F9">
        <w:rPr>
          <w:rStyle w:val="cit"/>
        </w:rPr>
        <w:t xml:space="preserve"> inddrages i andre mere komplicerede modeller</w:t>
      </w:r>
      <w:r w:rsidR="006623BA">
        <w:rPr>
          <w:rStyle w:val="cit"/>
        </w:rPr>
        <w:t xml:space="preserve"> </w:t>
      </w:r>
      <w:r w:rsidR="006623BA">
        <w:rPr>
          <w:rStyle w:val="cit"/>
        </w:rPr>
        <w:fldChar w:fldCharType="begin"/>
      </w:r>
      <w:r w:rsidR="009D2A7A">
        <w:rPr>
          <w:rStyle w:val="cit"/>
        </w:rPr>
        <w:instrText xml:space="preserve"> ADDIN ZOTERO_ITEM CSL_CITATION {"citationID":"oAHu9tuu","properties":{"unsorted":false,"formattedCitation":"(3)","plainCitation":"(3)","noteIndex":0},"citationItems":[{"id":107,"uris":["http://zotero.org/users/17978214/items/92TNAMK2"],"itemData":{"id":107,"type":"article-journal","container-title":"Practicus","issue":"253","title":"Dømmekraften i centrum","URL":"https://elbo.doweb.dk/doc/practicus?artikelId=10880","volume":"december 2020","author":[{"family":"Lundorf","given":"LJ"}]}}],"schema":"https://github.com/citation-style-language/schema/raw/master/csl-citation.json"} </w:instrText>
      </w:r>
      <w:r w:rsidR="006623BA">
        <w:rPr>
          <w:rStyle w:val="cit"/>
        </w:rPr>
        <w:fldChar w:fldCharType="separate"/>
      </w:r>
      <w:r w:rsidR="009D2A7A" w:rsidRPr="009D2A7A">
        <w:rPr>
          <w:rStyle w:val="cit"/>
        </w:rPr>
        <w:t>(3)</w:t>
      </w:r>
      <w:r w:rsidR="006623BA">
        <w:rPr>
          <w:rStyle w:val="cit"/>
        </w:rPr>
        <w:fldChar w:fldCharType="end"/>
      </w:r>
      <w:r w:rsidR="00A46B29" w:rsidRPr="008418F9">
        <w:rPr>
          <w:rStyle w:val="cit"/>
        </w:rPr>
        <w:t>.</w:t>
      </w:r>
      <w:r w:rsidR="008F7A63" w:rsidRPr="00FC63CA">
        <w:rPr>
          <w:rFonts w:asciiTheme="minorHAnsi" w:hAnsiTheme="minorHAnsi" w:cstheme="minorHAnsi"/>
        </w:rPr>
        <w:br w:type="page"/>
      </w:r>
    </w:p>
    <w:p w14:paraId="71622F76" w14:textId="77777777" w:rsidR="00FE2CFC" w:rsidRPr="006C7F40" w:rsidRDefault="003479EF" w:rsidP="006C7F40">
      <w:pPr>
        <w:pStyle w:val="Overskrift1"/>
      </w:pPr>
      <w:bookmarkStart w:id="8" w:name="_Toc200541266"/>
      <w:bookmarkStart w:id="9" w:name="_Toc229582794"/>
      <w:bookmarkStart w:id="10" w:name="OLE_LINK1"/>
      <w:bookmarkStart w:id="11" w:name="OLE_LINK2"/>
      <w:r w:rsidRPr="006C7F40">
        <w:lastRenderedPageBreak/>
        <w:t>I</w:t>
      </w:r>
      <w:r w:rsidR="00FE2CFC" w:rsidRPr="006C7F40">
        <w:t>NDLEDNING</w:t>
      </w:r>
      <w:bookmarkEnd w:id="8"/>
      <w:bookmarkEnd w:id="9"/>
    </w:p>
    <w:p w14:paraId="7F4794D2" w14:textId="77777777" w:rsidR="00901445" w:rsidRDefault="00901445" w:rsidP="00901445">
      <w:pPr>
        <w:pStyle w:val="p1"/>
        <w:rPr>
          <w:color w:val="EE0000"/>
          <w:sz w:val="24"/>
          <w:szCs w:val="24"/>
        </w:rPr>
      </w:pPr>
    </w:p>
    <w:p w14:paraId="32EB4982" w14:textId="0DB39AAE" w:rsidR="00901445" w:rsidRPr="008F2FA2" w:rsidRDefault="00901445" w:rsidP="00683AD5">
      <w:pPr>
        <w:pStyle w:val="p1"/>
        <w:spacing w:line="276" w:lineRule="auto"/>
        <w:rPr>
          <w:color w:val="000000" w:themeColor="text1"/>
          <w:sz w:val="24"/>
          <w:szCs w:val="24"/>
        </w:rPr>
      </w:pPr>
      <w:r w:rsidRPr="008F2FA2">
        <w:rPr>
          <w:color w:val="000000" w:themeColor="text1"/>
          <w:sz w:val="24"/>
          <w:szCs w:val="24"/>
        </w:rPr>
        <w:t xml:space="preserve">I Danmark lever omtrent én million mennesker med lænderygsmerter. De fleste oplever </w:t>
      </w:r>
      <w:r w:rsidR="007575A6">
        <w:rPr>
          <w:color w:val="000000" w:themeColor="text1"/>
          <w:sz w:val="24"/>
          <w:szCs w:val="24"/>
        </w:rPr>
        <w:t>lænde</w:t>
      </w:r>
      <w:r w:rsidRPr="008F2FA2">
        <w:rPr>
          <w:color w:val="000000" w:themeColor="text1"/>
          <w:sz w:val="24"/>
          <w:szCs w:val="24"/>
        </w:rPr>
        <w:t>rygsmerter</w:t>
      </w:r>
      <w:r w:rsidR="00560743">
        <w:rPr>
          <w:color w:val="000000" w:themeColor="text1"/>
          <w:sz w:val="24"/>
          <w:szCs w:val="24"/>
        </w:rPr>
        <w:t xml:space="preserve"> </w:t>
      </w:r>
      <w:r w:rsidR="00560743" w:rsidRPr="00560743">
        <w:rPr>
          <w:color w:val="000000" w:themeColor="text1"/>
          <w:sz w:val="24"/>
          <w:szCs w:val="24"/>
        </w:rPr>
        <w:t xml:space="preserve">med eller uden udstråling </w:t>
      </w:r>
      <w:r w:rsidRPr="008F2FA2">
        <w:rPr>
          <w:color w:val="000000" w:themeColor="text1"/>
          <w:sz w:val="24"/>
          <w:szCs w:val="24"/>
        </w:rPr>
        <w:t>én eller flere gange i løbet af livet. Nogle kun enkelte episoder, mens andre oplever hyppige eller vedvarende smerter</w:t>
      </w:r>
      <w:r w:rsidR="008F389E">
        <w:rPr>
          <w:color w:val="000000" w:themeColor="text1"/>
          <w:sz w:val="24"/>
          <w:szCs w:val="24"/>
        </w:rPr>
        <w:t xml:space="preserve"> </w:t>
      </w:r>
      <w:r w:rsidR="00FA7DB5">
        <w:rPr>
          <w:color w:val="000000" w:themeColor="text1"/>
          <w:sz w:val="24"/>
          <w:szCs w:val="24"/>
        </w:rPr>
        <w:fldChar w:fldCharType="begin"/>
      </w:r>
      <w:r w:rsidR="00FA7DB5">
        <w:rPr>
          <w:color w:val="000000" w:themeColor="text1"/>
          <w:sz w:val="24"/>
          <w:szCs w:val="24"/>
        </w:rPr>
        <w:instrText xml:space="preserve"> ADDIN ZOTERO_ITEM CSL_CITATION {"citationID":"j9snhSe6","properties":{"unsorted":false,"formattedCitation":"(4)","plainCitation":"(4)","noteIndex":0},"citationItems":[{"id":101,"uris":["http://zotero.org/users/17978214/items/2DMU7FZ8"],"itemData":{"id":101,"type":"document","language":"dansk","publisher":"Sundhedsstyrelsen &amp; Statens Institut for Folkesundhed, Syddansk Universitet","title":"Sygdomsbyrden i Danmark - sygdomme","URL":"https://www.sst.dk/-/media/Udgivelser/2023/Sygdomsbyrden-2023/Sygdomme-Sygdomsbyrden-2023.ashx?sc_lang=da&amp;hash=D5A3E38D69ED707803158DEF28BBAA9F","issued":{"date-parts":[["2022"]]}}}],"schema":"https://github.com/citation-style-language/schema/raw/master/csl-citation.json"} </w:instrText>
      </w:r>
      <w:r w:rsidR="00FA7DB5">
        <w:rPr>
          <w:color w:val="000000" w:themeColor="text1"/>
          <w:sz w:val="24"/>
          <w:szCs w:val="24"/>
        </w:rPr>
        <w:fldChar w:fldCharType="separate"/>
      </w:r>
      <w:r w:rsidR="00FA7DB5" w:rsidRPr="00FA7DB5">
        <w:rPr>
          <w:sz w:val="24"/>
        </w:rPr>
        <w:t>(4)</w:t>
      </w:r>
      <w:r w:rsidR="00FA7DB5">
        <w:rPr>
          <w:color w:val="000000" w:themeColor="text1"/>
          <w:sz w:val="24"/>
          <w:szCs w:val="24"/>
        </w:rPr>
        <w:fldChar w:fldCharType="end"/>
      </w:r>
      <w:r w:rsidRPr="008F2FA2">
        <w:rPr>
          <w:color w:val="000000" w:themeColor="text1"/>
          <w:sz w:val="24"/>
          <w:szCs w:val="24"/>
        </w:rPr>
        <w:t xml:space="preserve">. </w:t>
      </w:r>
    </w:p>
    <w:p w14:paraId="4BD226E9" w14:textId="68558FE2" w:rsidR="00FE2CFC" w:rsidRPr="00740018" w:rsidRDefault="00FE2CFC" w:rsidP="00307957">
      <w:pPr>
        <w:spacing w:before="240" w:line="276" w:lineRule="auto"/>
      </w:pPr>
      <w:r w:rsidRPr="00740018">
        <w:t xml:space="preserve">I de seneste årtier har vi </w:t>
      </w:r>
      <w:r w:rsidR="0043471A">
        <w:t>set</w:t>
      </w:r>
      <w:r w:rsidRPr="00740018">
        <w:t xml:space="preserve"> et markant paradigmeskifte i forståelsen og håndteringen af patienter med </w:t>
      </w:r>
      <w:r w:rsidR="00673FA7">
        <w:t>lænde</w:t>
      </w:r>
      <w:r w:rsidRPr="00740018">
        <w:t xml:space="preserve">rygsmerter. Nye forskningsresultater har ført til en grundlæggende ændring i vores tilgang til </w:t>
      </w:r>
      <w:r w:rsidR="00673FA7">
        <w:t>lænde</w:t>
      </w:r>
      <w:r w:rsidRPr="00740018">
        <w:t>rygsmerter</w:t>
      </w:r>
      <w:r w:rsidR="000502B1">
        <w:t xml:space="preserve"> </w:t>
      </w:r>
      <w:r w:rsidR="000502B1">
        <w:fldChar w:fldCharType="begin"/>
      </w:r>
      <w:r w:rsidR="000502B1">
        <w:instrText xml:space="preserve"> ADDIN ZOTERO_ITEM CSL_CITATION {"citationID":"aoDD5nd0","properties":{"unsorted":false,"formattedCitation":"(5)","plainCitation":"(5)","noteIndex":0},"citationItems":[{"id":104,"uris":["http://zotero.org/users/17978214/items/RNVTE33G"],"itemData":{"id":104,"type":"article-journal","container-title":"The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0502B1">
        <w:fldChar w:fldCharType="separate"/>
      </w:r>
      <w:r w:rsidR="000502B1" w:rsidRPr="000502B1">
        <w:t>(5)</w:t>
      </w:r>
      <w:r w:rsidR="000502B1">
        <w:fldChar w:fldCharType="end"/>
      </w:r>
      <w:r w:rsidRPr="00740018">
        <w:t>.</w:t>
      </w:r>
    </w:p>
    <w:p w14:paraId="582B88E4" w14:textId="77777777" w:rsidR="00FE2CFC" w:rsidRPr="00740018" w:rsidRDefault="00FE2CFC" w:rsidP="00307957">
      <w:pPr>
        <w:spacing w:line="276" w:lineRule="auto"/>
      </w:pPr>
    </w:p>
    <w:p w14:paraId="192F8146" w14:textId="574F5CC7" w:rsidR="00FE2CFC" w:rsidRDefault="00FE2CFC" w:rsidP="00307957">
      <w:pPr>
        <w:spacing w:line="276" w:lineRule="auto"/>
      </w:pPr>
      <w:r w:rsidRPr="00740018">
        <w:t xml:space="preserve">Tidligere søgte man primært efter specifikke anatomiske årsager til </w:t>
      </w:r>
      <w:r w:rsidR="00673FA7">
        <w:t>lænde</w:t>
      </w:r>
      <w:r w:rsidRPr="00740018">
        <w:t xml:space="preserve">rygsmerter, men i dag anerkender vi, at </w:t>
      </w:r>
      <w:r w:rsidR="00673FA7">
        <w:t>lænde</w:t>
      </w:r>
      <w:r w:rsidRPr="00740018">
        <w:t>rygsmerter oftest skyldes et komplekst samspil mellem biologiske, psykologiske og sociale faktorer</w:t>
      </w:r>
      <w:r w:rsidR="006161ED">
        <w:t xml:space="preserve"> </w:t>
      </w:r>
      <w:r w:rsidR="006161ED">
        <w:fldChar w:fldCharType="begin"/>
      </w:r>
      <w:r w:rsidR="009D2A7A">
        <w:instrText xml:space="preserve"> ADDIN ZOTERO_ITEM CSL_CITATION {"citationID":"OrfZtqFu","properties":{"unsorted":false,"formattedCitation":"(6)","plainCitation":"(6)","noteIndex":0},"citationItems":[{"id":97,"uris":["http://zotero.org/users/17978214/items/JVKAP2B3"],"itemData":{"id":97,"type":"article-journal","container-title":"The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6161ED">
        <w:fldChar w:fldCharType="separate"/>
      </w:r>
      <w:r w:rsidR="009D2A7A" w:rsidRPr="009D2A7A">
        <w:t>(6)</w:t>
      </w:r>
      <w:r w:rsidR="006161ED">
        <w:fldChar w:fldCharType="end"/>
      </w:r>
      <w:r w:rsidRPr="00740018">
        <w:t>. Denne bio</w:t>
      </w:r>
      <w:r w:rsidR="00233C24">
        <w:t>-</w:t>
      </w:r>
      <w:proofErr w:type="spellStart"/>
      <w:r w:rsidRPr="00740018">
        <w:t>psyko</w:t>
      </w:r>
      <w:proofErr w:type="spellEnd"/>
      <w:r w:rsidR="00233C24">
        <w:t>-</w:t>
      </w:r>
      <w:r w:rsidRPr="00740018">
        <w:t>sociale model har erstattet den ensidige fokusering på strukturelle årsager og har medført en mere holistisk tilgang til behandling.</w:t>
      </w:r>
    </w:p>
    <w:p w14:paraId="4E7F2A3A" w14:textId="77777777" w:rsidR="00FE2CFC" w:rsidRPr="00740018" w:rsidRDefault="00FE2CFC" w:rsidP="00307957">
      <w:pPr>
        <w:spacing w:line="276" w:lineRule="auto"/>
      </w:pPr>
    </w:p>
    <w:p w14:paraId="7F83DE10" w14:textId="593A0CAD" w:rsidR="00FE2CFC" w:rsidRPr="00740018" w:rsidRDefault="00FE2CFC" w:rsidP="00307957">
      <w:pPr>
        <w:spacing w:line="276" w:lineRule="auto"/>
      </w:pPr>
      <w:r w:rsidRPr="00740018">
        <w:t>Anbefalingen om sengeleje, som engang var standard, er nu erstattet af råd om at forblive aktiv og fortsætte daglige aktiviteter så vidt muligt</w:t>
      </w:r>
      <w:r w:rsidR="008F522A">
        <w:t xml:space="preserve"> </w:t>
      </w:r>
      <w:r w:rsidR="008F522A">
        <w:fldChar w:fldCharType="begin"/>
      </w:r>
      <w:r w:rsidR="008F522A">
        <w:instrText xml:space="preserve"> ADDIN ZOTERO_ITEM CSL_CITATION {"citationID":"PyeNDTMI","properties":{"unsorted":false,"formattedCitation":"(7)","plainCitation":"(7)","noteIndex":0},"citationItems":[{"id":96,"uris":["http://zotero.org/users/17978214/items/946UUXJP"],"itemData":{"id":96,"type":"article-journal","container-title":"The Lancet","DOI":"10.1016/S0140-6736(16)30970-9","ISSN":"01406736","issue":"10070","journalAbbreviation":"The Lancet","language":"en","page":"736-747","source":"DOI.org (Crossref)","title":"Non-specific low back pain","volume":"389","author":[{"family":"Maher","given":"Chris"},{"family":"Underwood","given":"Martin"},{"family":"Buchbinder","given":"Rachelle"}],"issued":{"date-parts":[["2017",2]]}}}],"schema":"https://github.com/citation-style-language/schema/raw/master/csl-citation.json"} </w:instrText>
      </w:r>
      <w:r w:rsidR="008F522A">
        <w:fldChar w:fldCharType="separate"/>
      </w:r>
      <w:r w:rsidR="008F522A" w:rsidRPr="008F522A">
        <w:t>(7)</w:t>
      </w:r>
      <w:r w:rsidR="008F522A">
        <w:fldChar w:fldCharType="end"/>
      </w:r>
      <w:r w:rsidRPr="00740018">
        <w:t>. Denne ændring afspejler en bredere overgang fra passiv til aktiv behandling, hvor der lægges vægt på patientens egen indsats gennem træning og egenhåndtering</w:t>
      </w:r>
      <w:r w:rsidR="005E18E0">
        <w:t xml:space="preserve"> </w:t>
      </w:r>
      <w:r w:rsidR="005E18E0">
        <w:fldChar w:fldCharType="begin"/>
      </w:r>
      <w:r w:rsidR="005E18E0">
        <w:instrText xml:space="preserve"> ADDIN ZOTERO_ITEM CSL_CITATION {"citationID":"9oW1TrSz","properties":{"unsorted":false,"formattedCitation":"(8)","plainCitation":"(8)","noteIndex":0},"citationItems":[{"id":95,"uris":["http://zotero.org/users/17978214/items/8I2R5NRD"],"itemData":{"id":95,"type":"article-journal","abstract":"Abstract\n            Biomedical approaches for diagnosing and managing disabling low back pain (LBP) have failed to arrest the exponential increase in health care costs, with a concurrent increase in disability and chronicity. Health messages regarding the vulnerability of the spine and a failure to target the interplay among multiple factors that contribute to pain and disability may partly explain this situation. Although many approaches and subgrouping systems for disabling LBP have been proposed in an attempt to deal with this complexity, they have been criticized for being unidimensional and reductionist and for not improving outcomes. Cognitive functional therapy was developed as a flexible integrated behavioral approach for individualizing the management of disabling LBP. This approach has evolved from an integration of foundational behavioral psychology and neuroscience within physical therapist practice. It is underpinned by a multidimensional clinical reasoning framework in order to identify the modifiable and nonmodifiable factors associated with an individual's disabling LBP. This article illustrates the application of cognitive functional therapy to provide care that can be adapted to an individual with disabling LBP.","container-title":"Physical Therapy","DOI":"10.1093/ptj/pzy022","ISSN":"0031-9023, 1538-6724","issue":"5","language":"en","license":"https://creativecommons.org/licenses/by-nc-nd/4.0/","page":"408-423","source":"DOI.org (Crossref)","title":"Cognitive Functional Therapy: An Integrated Behavioral Approach for the Targeted Management of Disabling Low Back Pain","title-short":"Cognitive Functional Therapy","volume":"98","author":[{"family":"O’Sullivan","given":"Peter B"},{"family":"Caneiro","given":"J P"},{"family":"O’Keeffe","given":"Mary"},{"family":"Smith","given":"Anne"},{"family":"Dankaerts","given":"Wim"},{"family":"Fersum","given":"Kjartan"},{"family":"O’Sullivan","given":"Kieran"}],"issued":{"date-parts":[["2018",5,1]]}}}],"schema":"https://github.com/citation-style-language/schema/raw/master/csl-citation.json"} </w:instrText>
      </w:r>
      <w:r w:rsidR="005E18E0">
        <w:fldChar w:fldCharType="separate"/>
      </w:r>
      <w:r w:rsidR="005E18E0" w:rsidRPr="005E18E0">
        <w:t>(8)</w:t>
      </w:r>
      <w:r w:rsidR="005E18E0">
        <w:fldChar w:fldCharType="end"/>
      </w:r>
      <w:r w:rsidRPr="00740018">
        <w:t>.</w:t>
      </w:r>
    </w:p>
    <w:p w14:paraId="00EB1AB4" w14:textId="77777777" w:rsidR="00FE2CFC" w:rsidRDefault="00FE2CFC" w:rsidP="00307957">
      <w:pPr>
        <w:spacing w:line="276" w:lineRule="auto"/>
      </w:pPr>
    </w:p>
    <w:p w14:paraId="78CFB937" w14:textId="722409C0" w:rsidR="001C179D" w:rsidRPr="00740018" w:rsidRDefault="001C179D" w:rsidP="00307957">
      <w:pPr>
        <w:spacing w:line="276" w:lineRule="auto"/>
      </w:pPr>
      <w:r>
        <w:t>B</w:t>
      </w:r>
      <w:r w:rsidRPr="00740018">
        <w:t>rugen af billeddiagnostik</w:t>
      </w:r>
      <w:r>
        <w:t xml:space="preserve"> har ændret sig markant</w:t>
      </w:r>
      <w:r w:rsidRPr="00740018">
        <w:t>. Rutinemæssig brug af røntgen eller MR-s</w:t>
      </w:r>
      <w:r>
        <w:t>k</w:t>
      </w:r>
      <w:r w:rsidRPr="00740018">
        <w:t xml:space="preserve">anning anbefales ikke længere ved nyopståede </w:t>
      </w:r>
      <w:r w:rsidR="00673FA7">
        <w:t>lænde</w:t>
      </w:r>
      <w:r w:rsidRPr="00740018">
        <w:t>rygsmerter uden alarmtegn, da studier har vist, at billeddiagnostik sjældent ændrer valget af behandlingen og kan føre til unødig bekymring hos patienten</w:t>
      </w:r>
      <w:r w:rsidR="009F2662">
        <w:t xml:space="preserve"> </w:t>
      </w:r>
      <w:r w:rsidR="009F2662">
        <w:fldChar w:fldCharType="begin"/>
      </w:r>
      <w:r w:rsidR="0019608D">
        <w:instrText xml:space="preserve"> ADDIN ZOTERO_ITEM CSL_CITATION {"citationID":"Xo5AvBNS","properties":{"unsorted":false,"formattedCitation":"(9)","plainCitation":"(9)","noteIndex":0},"citationItems":[{"id":171,"uris":["http://zotero.org/users/17978214/items/H5436SZI"],"itemData":{"id":171,"type":"post-weblog","genre":"Vælg Klogt - Anfaling","title":"Anbefalinger Lænderyg","URL":"https://vaelgklogt.dk/anbefalinger/laenderyg","accessed":{"date-parts":[["2026",2,20]]}}}],"schema":"https://github.com/citation-style-language/schema/raw/master/csl-citation.json"} </w:instrText>
      </w:r>
      <w:r w:rsidR="009F2662">
        <w:fldChar w:fldCharType="separate"/>
      </w:r>
      <w:r w:rsidR="0019608D" w:rsidRPr="0019608D">
        <w:t>(9)</w:t>
      </w:r>
      <w:r w:rsidR="009F2662">
        <w:fldChar w:fldCharType="end"/>
      </w:r>
      <w:r w:rsidRPr="00740018">
        <w:t>.</w:t>
      </w:r>
    </w:p>
    <w:p w14:paraId="15C2682A" w14:textId="77777777" w:rsidR="001C179D" w:rsidRDefault="001C179D" w:rsidP="00307957">
      <w:pPr>
        <w:spacing w:line="276" w:lineRule="auto"/>
      </w:pPr>
    </w:p>
    <w:p w14:paraId="566C2DDA" w14:textId="288A7D18" w:rsidR="00FE2CFC" w:rsidRDefault="00FE2CFC" w:rsidP="00307957">
      <w:pPr>
        <w:spacing w:line="276" w:lineRule="auto"/>
      </w:pPr>
      <w:r w:rsidRPr="00740018">
        <w:t>Behandlingsmålene har også ændret sig. I stedet for at stræbe efter fuldstændig smerte</w:t>
      </w:r>
      <w:r w:rsidR="00342A5B">
        <w:t>reduktion</w:t>
      </w:r>
      <w:r w:rsidRPr="00740018">
        <w:t>, fokuserer vi nu på at forbedre patientens</w:t>
      </w:r>
      <w:r w:rsidR="00102C2B">
        <w:t xml:space="preserve"> funktionsevne </w:t>
      </w:r>
      <w:r w:rsidRPr="00740018">
        <w:t>og livskvalitet</w:t>
      </w:r>
      <w:r w:rsidR="00D53D53">
        <w:t>,</w:t>
      </w:r>
      <w:r w:rsidRPr="00740018">
        <w:t xml:space="preserve"> når smerterne varer</w:t>
      </w:r>
      <w:r w:rsidR="00D53D53">
        <w:t xml:space="preserve"> ved</w:t>
      </w:r>
      <w:r w:rsidR="00484EB7">
        <w:t xml:space="preserve"> </w:t>
      </w:r>
      <w:r w:rsidR="00484EB7">
        <w:fldChar w:fldCharType="begin"/>
      </w:r>
      <w:r w:rsidR="00484EB7">
        <w:instrText xml:space="preserve"> ADDIN ZOTERO_ITEM CSL_CITATION {"citationID":"4LIthuVv","properties":{"unsorted":false,"formattedCitation":"(10)","plainCitation":"(10)","noteIndex":0},"citationItems":[{"id":40,"uris":["http://zotero.org/users/17978214/items/VAYWL8VE"],"itemData":{"id":40,"type":"article-journal","container-title":"Cochrane Database of Systematic Reviews","DOI":"10.1002/14651858.CD000963.pub3","ISSN":"14651858","issue":"9","language":"en","source":"DOI.org (Crossref)","title":"Multidisciplinary biopsychosocial rehabilitation for chronic low back pain","URL":"http://doi.wiley.com/10.1002/14651858.CD000963.pub3","volume":"2014","author":[{"family":"Kamper","given":"Steven J"},{"family":"Apeldoorn","given":"Andreas T"},{"family":"Chiarotto","given":"Alessandro"},{"family":"Smeets","given":"Rob J.E.M."},{"family":"Ostelo","given":"Raymond Wjg"},{"family":"Guzman","given":"Jaime"},{"family":"Van Tulder","given":"Maurits W"}],"editor":[{"literal":"Cochrane Back and Neck Group"}],"accessed":{"date-parts":[["2025",10,24]]},"issued":{"date-parts":[["2014",9,2]]}}}],"schema":"https://github.com/citation-style-language/schema/raw/master/csl-citation.json"} </w:instrText>
      </w:r>
      <w:r w:rsidR="00484EB7">
        <w:fldChar w:fldCharType="separate"/>
      </w:r>
      <w:r w:rsidR="00484EB7" w:rsidRPr="00484EB7">
        <w:t>(10)</w:t>
      </w:r>
      <w:r w:rsidR="00484EB7">
        <w:fldChar w:fldCharType="end"/>
      </w:r>
      <w:r w:rsidRPr="00740018">
        <w:t>. Dette skift</w:t>
      </w:r>
      <w:r w:rsidR="00197F4A">
        <w:t xml:space="preserve"> i målet for behandlingen medfører en </w:t>
      </w:r>
      <w:r w:rsidRPr="00740018">
        <w:t>anerkende</w:t>
      </w:r>
      <w:r w:rsidR="00197F4A">
        <w:t>lse af</w:t>
      </w:r>
      <w:r w:rsidRPr="00740018">
        <w:t xml:space="preserve">, at </w:t>
      </w:r>
      <w:r w:rsidR="00673FA7">
        <w:t>lænde</w:t>
      </w:r>
      <w:r w:rsidRPr="00740018">
        <w:t xml:space="preserve">rygsmerter ofte er en tilbagevendende eller </w:t>
      </w:r>
      <w:r w:rsidR="00901445" w:rsidRPr="008F2FA2">
        <w:rPr>
          <w:color w:val="000000" w:themeColor="text1"/>
        </w:rPr>
        <w:t xml:space="preserve">en </w:t>
      </w:r>
      <w:r w:rsidRPr="00740018">
        <w:t>vedvarende tilstand snarere end en isoleret akut episode</w:t>
      </w:r>
      <w:r w:rsidR="005D2EA0">
        <w:t xml:space="preserve"> </w:t>
      </w:r>
      <w:r w:rsidR="005D2EA0">
        <w:fldChar w:fldCharType="begin"/>
      </w:r>
      <w:r w:rsidR="005D2EA0">
        <w:instrText xml:space="preserve"> ADDIN ZOTERO_ITEM CSL_CITATION {"citationID":"Bh5IIgDV","properties":{"unsorted":false,"formattedCitation":"(11)","plainCitation":"(11)","noteIndex":0},"citationItems":[{"id":93,"uris":["http://zotero.org/users/17978214/items/443LGEHK"],"itemData":{"id":93,"type":"article-journal","container-title":"BMC Musculoskeletal Disorders","DOI":"10.1186/s12891-016-1071-2","ISSN":"1471-2474","issue":"1","journalAbbreviation":"BMC Musculoskelet Disord","language":"en","page":"220, s12891-016-1071-2","source":"DOI.org (Crossref)","title":"What have we learned from ten years of trajectory research in low back pain?","volume":"17","author":[{"family":"Kongsted","given":"Alice"},{"family":"Kent","given":"Peter"},{"family":"Axen","given":"Iben"},{"family":"Downie","given":"Aron S."},{"family":"Dunn","given":"Kate M."}],"issued":{"date-parts":[["2016",12]]}}}],"schema":"https://github.com/citation-style-language/schema/raw/master/csl-citation.json"} </w:instrText>
      </w:r>
      <w:r w:rsidR="005D2EA0">
        <w:fldChar w:fldCharType="separate"/>
      </w:r>
      <w:r w:rsidR="005D2EA0" w:rsidRPr="005D2EA0">
        <w:t>(11)</w:t>
      </w:r>
      <w:r w:rsidR="005D2EA0">
        <w:fldChar w:fldCharType="end"/>
      </w:r>
      <w:r w:rsidRPr="00740018">
        <w:t>.</w:t>
      </w:r>
    </w:p>
    <w:p w14:paraId="5DEEF80D" w14:textId="77777777" w:rsidR="00BD2E77" w:rsidRDefault="00BD2E77" w:rsidP="00307957">
      <w:pPr>
        <w:spacing w:line="276" w:lineRule="auto"/>
      </w:pPr>
    </w:p>
    <w:p w14:paraId="742C0F27" w14:textId="62669368" w:rsidR="00BD2E77" w:rsidRPr="008F2FA2" w:rsidRDefault="00BD2E77" w:rsidP="00307957">
      <w:pPr>
        <w:spacing w:line="276" w:lineRule="auto"/>
        <w:rPr>
          <w:color w:val="000000" w:themeColor="text1"/>
        </w:rPr>
      </w:pPr>
      <w:r w:rsidRPr="008F2FA2">
        <w:rPr>
          <w:color w:val="000000" w:themeColor="text1"/>
        </w:rPr>
        <w:t xml:space="preserve">Der er i dag bred faglig enighed om, at farmakologisk smertebehandling kun bør ses som et mindre element i den samlede behandlingsindsats. </w:t>
      </w:r>
      <w:r w:rsidR="00D834E5">
        <w:rPr>
          <w:color w:val="000000" w:themeColor="text1"/>
        </w:rPr>
        <w:t>Nationale og i</w:t>
      </w:r>
      <w:r w:rsidRPr="008F2FA2">
        <w:rPr>
          <w:color w:val="000000" w:themeColor="text1"/>
        </w:rPr>
        <w:t xml:space="preserve">nternationale retningslinjer anbefaler ikke længere farmakologisk behandling som førstevalg til behandling af mennesker med </w:t>
      </w:r>
      <w:r w:rsidR="00673FA7">
        <w:rPr>
          <w:color w:val="000000" w:themeColor="text1"/>
        </w:rPr>
        <w:t>lænde</w:t>
      </w:r>
      <w:r w:rsidRPr="008F2FA2">
        <w:rPr>
          <w:color w:val="000000" w:themeColor="text1"/>
        </w:rPr>
        <w:t>rygsmerter</w:t>
      </w:r>
      <w:r w:rsidR="00CE6D60">
        <w:rPr>
          <w:color w:val="000000" w:themeColor="text1"/>
        </w:rPr>
        <w:t xml:space="preserve"> </w:t>
      </w:r>
      <w:r w:rsidR="00CE6D60">
        <w:rPr>
          <w:color w:val="000000" w:themeColor="text1"/>
        </w:rPr>
        <w:fldChar w:fldCharType="begin"/>
      </w:r>
      <w:r w:rsidR="00F553F1">
        <w:rPr>
          <w:color w:val="000000" w:themeColor="text1"/>
        </w:rPr>
        <w:instrText xml:space="preserve"> ADDIN ZOTERO_ITEM CSL_CITATION {"citationID":"uXvWOyW7","properties":{"unsorted":false,"formattedCitation":"(12,13)","plainCitation":"(12,13)","noteIndex":0},"citationItems":[{"id":172,"uris":["http://zotero.org/users/17978214/items/K2FSFYTB"],"itemData":{"id":172,"type":"report","genre":"Nationale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id":37,"uris":["http://zotero.org/users/17978214/items/JXKZ2636"],"itemData":{"id":37,"type":"article-journal","abstract":"OBJECTIVE: The aim of this study was to provide an overview of the recommendations regarding the diagnosis and treatment contained in current clinical practice guidelines for patients with non-specific low back pain in primary care. We also aimed to examine how recommendations have changed since our last overview in 2010.\nMETHOD: The searches for clinical practice guidelines were performed for the period from 2008 to 2017 in electronic databases. Guidelines including information regarding either the diagnosis or treatment of non-specific low back pain, and targeted at a multidisciplinary audience in the primary care setting, were considered eligible. We extracted data regarding recommendations for diagnosis and treatment, and methods for development of guidelines.\nRESULTS: We identified 15 clinical practice guidelines for the management of low back pain in primary care. For diagnosis of patients with non-specific low back pain, the clinical practice guidelines recommend history taking and physical examination to identify red flags, neurological testing to identify radicular syndrome, use of imaging if serious pathology is suspected (but discourage routine use), and assessment of psychosocial factors. For treatment of patients with acute low back pain, the guidelines recommend reassurance on the favourable prognosis and advice on returning to normal activities, avoiding bed rest, the use of nonsteroidal anti-inflammatory drugs (NSAIDs) and weak opioids for short periods. For treatment of patients with chronic low back pain, the guidelines recommend the use of NSAIDs and antidepressants, exercise therapy, and psychosocial interventions. In addition, referral to a specialist is recommended in case of suspicion of specific pathologies or radiculopathy or if there is no improvement after 4 weeks. While there were a few discrepancies across the current clinical practice guidelines, a substantial proportion of recommendations was consistently endorsed. In the current review, we identified some differences compared to the previous overview regarding the recommendations for assessment of psychosocial factors, the use of some medications (e.g., paracetamol) as well as an increasing amount of information regarding the types of exercise, mode of delivery, acupuncture, herbal medicines, and invasive treatments. These slides can be retrieved under Electronic Supplementary Material.","container-title":"European Spine Journal: Official Publication of the European Spine Society, the European Spinal Deformity Society, and the European Section of the Cervical Spine Research Society","DOI":"10.1007/s00586-018-5673-2","ISSN":"1432-0932","issue":"11","journalAbbreviation":"Eur Spine J","language":"eng","page":"2791-2803","PMID":"29971708","source":"PubMed","title":"Clinical practice guidelines for the management of non-specific low back pain in primary care: an updated overview","title-short":"Clinical practice guidelines for the management of non-specific low back pain in primary care","volume":"27","author":[{"family":"Oliveira","given":"Crystian B."},{"family":"Maher","given":"Chris G."},{"family":"Pinto","given":"Rafael Z."},{"family":"Traeger","given":"Adrian C."},{"family":"Lin","given":"Chung-Wei Christine"},{"family":"Chenot","given":"Jean-François"},{"family":"Tulder","given":"Maurits","non-dropping-particle":"van"},{"family":"Koes","given":"Bart W."}],"issued":{"date-parts":[["2018",11]]}}}],"schema":"https://github.com/citation-style-language/schema/raw/master/csl-citation.json"} </w:instrText>
      </w:r>
      <w:r w:rsidR="00CE6D60">
        <w:rPr>
          <w:color w:val="000000" w:themeColor="text1"/>
        </w:rPr>
        <w:fldChar w:fldCharType="separate"/>
      </w:r>
      <w:r w:rsidR="00CE6D60" w:rsidRPr="00CE6D60">
        <w:t>(12,13)</w:t>
      </w:r>
      <w:r w:rsidR="00CE6D60">
        <w:rPr>
          <w:color w:val="000000" w:themeColor="text1"/>
        </w:rPr>
        <w:fldChar w:fldCharType="end"/>
      </w:r>
      <w:r w:rsidRPr="008F2FA2">
        <w:rPr>
          <w:color w:val="000000" w:themeColor="text1"/>
        </w:rPr>
        <w:t>.</w:t>
      </w:r>
    </w:p>
    <w:p w14:paraId="21DBC9A7" w14:textId="77777777" w:rsidR="001E50B8" w:rsidRPr="00740018" w:rsidRDefault="001E50B8" w:rsidP="00307957">
      <w:pPr>
        <w:spacing w:line="276" w:lineRule="auto"/>
      </w:pPr>
    </w:p>
    <w:p w14:paraId="6CB7BAB3" w14:textId="71294DBA" w:rsidR="00FE2CFC" w:rsidRDefault="009E4053" w:rsidP="00740018">
      <w:pPr>
        <w:spacing w:line="276" w:lineRule="auto"/>
      </w:pPr>
      <w:r>
        <w:t xml:space="preserve">På trods af solid evidens for en ny tilgang til håndtering af lænderygsmerter, oplever sundhedsvæsenet fortsat et højt antal rygrelaterede henvendelser. Det store antal kontakter til både </w:t>
      </w:r>
      <w:r w:rsidR="008F4575">
        <w:t xml:space="preserve">almen praksis og </w:t>
      </w:r>
      <w:r>
        <w:t>sygehuse samt det næsten uændrede forbrug af MR-skanninger af ryggen over de seneste 10 år indikerer</w:t>
      </w:r>
      <w:r w:rsidR="00E40912">
        <w:t>,</w:t>
      </w:r>
      <w:r>
        <w:t xml:space="preserve"> at den nye viden endnu ikke er implementeret bredt i dansk klinisk praksis. Der er en kløft mellem evidens og praksis </w:t>
      </w:r>
      <w:r w:rsidR="00A66BAC">
        <w:t xml:space="preserve">– </w:t>
      </w:r>
      <w:r>
        <w:t xml:space="preserve">den nye forskning er der, men den </w:t>
      </w:r>
      <w:r w:rsidR="00780209">
        <w:t>er ikke fuldt implementeret</w:t>
      </w:r>
      <w:r w:rsidR="00E0137C">
        <w:t xml:space="preserve"> </w:t>
      </w:r>
      <w:r w:rsidR="00E0137C">
        <w:fldChar w:fldCharType="begin"/>
      </w:r>
      <w:r w:rsidR="00E0137C">
        <w:instrText xml:space="preserve"> ADDIN ZOTERO_ITEM CSL_CITATION {"citationID":"AIrqUYVO","properties":{"unsorted":false,"formattedCitation":"(5)","plainCitation":"(5)","noteIndex":0},"citationItems":[{"id":104,"uris":["http://zotero.org/users/17978214/items/RNVTE33G"],"itemData":{"id":104,"type":"article-journal","container-title":"The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E0137C">
        <w:fldChar w:fldCharType="separate"/>
      </w:r>
      <w:r w:rsidR="00E0137C" w:rsidRPr="00E0137C">
        <w:t>(5)</w:t>
      </w:r>
      <w:r w:rsidR="00E0137C">
        <w:fldChar w:fldCharType="end"/>
      </w:r>
      <w:r>
        <w:t>.</w:t>
      </w:r>
    </w:p>
    <w:p w14:paraId="41568D51" w14:textId="77777777" w:rsidR="009E4053" w:rsidRPr="00740018" w:rsidRDefault="009E4053" w:rsidP="00740018">
      <w:pPr>
        <w:spacing w:line="276" w:lineRule="auto"/>
      </w:pPr>
    </w:p>
    <w:p w14:paraId="059F9451" w14:textId="598A0688" w:rsidR="000A362E" w:rsidRPr="000A362E" w:rsidRDefault="00582B30" w:rsidP="000A362E">
      <w:pPr>
        <w:spacing w:line="276" w:lineRule="auto"/>
      </w:pPr>
      <w:r>
        <w:lastRenderedPageBreak/>
        <w:t xml:space="preserve">Som led i </w:t>
      </w:r>
      <w:r w:rsidR="00B00BAA">
        <w:t>Sundhedsreformen 2024</w:t>
      </w:r>
      <w:r>
        <w:t xml:space="preserve"> skal der </w:t>
      </w:r>
      <w:r w:rsidR="000A362E" w:rsidRPr="000A362E">
        <w:t>udvikles</w:t>
      </w:r>
      <w:r w:rsidR="00241A8F">
        <w:t xml:space="preserve"> et</w:t>
      </w:r>
      <w:r w:rsidR="000A362E" w:rsidRPr="000A362E">
        <w:t xml:space="preserve"> pakke</w:t>
      </w:r>
      <w:r w:rsidR="00535786">
        <w:t>fo</w:t>
      </w:r>
      <w:r w:rsidR="000A362E" w:rsidRPr="000A362E">
        <w:t>r</w:t>
      </w:r>
      <w:r w:rsidR="00535786">
        <w:t>løb</w:t>
      </w:r>
      <w:r w:rsidR="000A362E" w:rsidRPr="000A362E">
        <w:t xml:space="preserve"> for en række patientgrupper</w:t>
      </w:r>
      <w:r w:rsidR="00535786">
        <w:t xml:space="preserve"> med kroniske problemstillinger</w:t>
      </w:r>
      <w:r w:rsidR="000A362E" w:rsidRPr="000A362E">
        <w:t>, herunder patienter med lænderygsmerter</w:t>
      </w:r>
      <w:r w:rsidR="007868E2">
        <w:t xml:space="preserve"> </w:t>
      </w:r>
      <w:r w:rsidR="006820C3">
        <w:fldChar w:fldCharType="begin"/>
      </w:r>
      <w:r w:rsidR="006820C3">
        <w:instrText xml:space="preserve"> ADDIN ZOTERO_ITEM CSL_CITATION {"citationID":"Uontdja5","properties":{"unsorted":false,"formattedCitation":"(14)","plainCitation":"(14)","noteIndex":0},"citationItems":[{"id":173,"uris":["http://zotero.org/users/17978214/items/PA9J34T3"],"itemData":{"id":173,"type":"report","ISBN":"978-87-7014-688-3","publisher":"Sundhedsstyrelsen","title":"Generisk model for pakkeforløb for mennesker med kronisk sygdom. https://www.sst.dk/udgivelser/2026/generisk-model-for-pakkeforloeb-for-mennesker-med-kronisk-sygdom","URL":"https://www.sst.dk/udgivelser/2026/generisk-model-for-pakkeforloeb-for-mennesker-med-kronisk-sygdom","accessed":{"date-parts":[["2026",2,20]]},"issued":{"date-parts":[["2025"]]}}}],"schema":"https://github.com/citation-style-language/schema/raw/master/csl-citation.json"} </w:instrText>
      </w:r>
      <w:r w:rsidR="006820C3">
        <w:fldChar w:fldCharType="separate"/>
      </w:r>
      <w:r w:rsidR="006820C3" w:rsidRPr="006820C3">
        <w:t>(14)</w:t>
      </w:r>
      <w:r w:rsidR="006820C3">
        <w:fldChar w:fldCharType="end"/>
      </w:r>
      <w:r w:rsidR="000A362E" w:rsidRPr="000A362E">
        <w:t>. Pakkerne skal implementeres i 2027 og har til formål at skabe mere systematiske og ensartede patientforløb på tværs af landet.</w:t>
      </w:r>
    </w:p>
    <w:p w14:paraId="5E94F438" w14:textId="738BF8E9" w:rsidR="00B00BAA" w:rsidRDefault="004D4E8F" w:rsidP="00B00BAA">
      <w:pPr>
        <w:spacing w:line="276" w:lineRule="auto"/>
      </w:pPr>
      <w:r>
        <w:t>D</w:t>
      </w:r>
      <w:r w:rsidR="0008173B">
        <w:t xml:space="preserve">SAM´s </w:t>
      </w:r>
      <w:r>
        <w:t>forvent</w:t>
      </w:r>
      <w:r w:rsidR="0008173B">
        <w:t>ninger til sundhedsreformen</w:t>
      </w:r>
      <w:r>
        <w:t>:</w:t>
      </w:r>
      <w:r w:rsidR="00B00BAA">
        <w:t xml:space="preserve"> </w:t>
      </w:r>
    </w:p>
    <w:p w14:paraId="1369F106" w14:textId="43EABE84" w:rsidR="00B00BAA" w:rsidRDefault="00B00BAA" w:rsidP="008318AD">
      <w:pPr>
        <w:pStyle w:val="Listeafsnit"/>
        <w:numPr>
          <w:ilvl w:val="0"/>
          <w:numId w:val="10"/>
        </w:numPr>
        <w:spacing w:line="276" w:lineRule="auto"/>
      </w:pPr>
      <w:r>
        <w:t xml:space="preserve">Primærsektoren </w:t>
      </w:r>
      <w:r w:rsidR="000B5A77">
        <w:t xml:space="preserve">fortsat </w:t>
      </w:r>
      <w:r w:rsidR="00146B69">
        <w:t>ha</w:t>
      </w:r>
      <w:r w:rsidR="004D4E8F">
        <w:t xml:space="preserve">r </w:t>
      </w:r>
      <w:r>
        <w:t xml:space="preserve">hovedansvaret for udredning og behandling med den praktiserende læge som </w:t>
      </w:r>
      <w:r w:rsidR="00C63509">
        <w:t>central koordinator</w:t>
      </w:r>
      <w:r>
        <w:t xml:space="preserve">. </w:t>
      </w:r>
    </w:p>
    <w:p w14:paraId="62501D23" w14:textId="64C0F368" w:rsidR="00B00BAA" w:rsidRDefault="00B00BAA" w:rsidP="008318AD">
      <w:pPr>
        <w:pStyle w:val="Listeafsnit"/>
        <w:numPr>
          <w:ilvl w:val="0"/>
          <w:numId w:val="6"/>
        </w:numPr>
        <w:spacing w:line="276" w:lineRule="auto"/>
      </w:pPr>
      <w:r>
        <w:t xml:space="preserve">Der </w:t>
      </w:r>
      <w:r w:rsidR="00C63509">
        <w:t>stiles mod</w:t>
      </w:r>
      <w:r w:rsidR="003B5DDA">
        <w:t xml:space="preserve"> </w:t>
      </w:r>
      <w:r>
        <w:t xml:space="preserve">ensartede retningslinjer for anvendelse af billeddiagnostik – de rigtige billeder på rette tidspunkt. </w:t>
      </w:r>
    </w:p>
    <w:p w14:paraId="367ABD21" w14:textId="5FF7B5B3" w:rsidR="00B00BAA" w:rsidRDefault="00B00BAA" w:rsidP="008318AD">
      <w:pPr>
        <w:pStyle w:val="Listeafsnit"/>
        <w:numPr>
          <w:ilvl w:val="0"/>
          <w:numId w:val="6"/>
        </w:numPr>
        <w:spacing w:line="276" w:lineRule="auto"/>
      </w:pPr>
      <w:r>
        <w:t xml:space="preserve">Behandlingen </w:t>
      </w:r>
      <w:r w:rsidR="000A738A">
        <w:t>fokuseres</w:t>
      </w:r>
      <w:r>
        <w:t xml:space="preserve"> på at støtte patientens egen håndtering af tilstanden.</w:t>
      </w:r>
    </w:p>
    <w:p w14:paraId="1DB666AB" w14:textId="6C154768" w:rsidR="00B00BAA" w:rsidRDefault="00B00BAA" w:rsidP="008318AD">
      <w:pPr>
        <w:pStyle w:val="Listeafsnit"/>
        <w:numPr>
          <w:ilvl w:val="0"/>
          <w:numId w:val="6"/>
        </w:numPr>
        <w:spacing w:line="276" w:lineRule="auto"/>
      </w:pPr>
      <w:r>
        <w:t>Der lægges vægt på tydelig forventningsafstemning og ensartet rådgivning</w:t>
      </w:r>
      <w:r w:rsidR="00E369B0">
        <w:t>.</w:t>
      </w:r>
    </w:p>
    <w:p w14:paraId="798D7320" w14:textId="0761567F" w:rsidR="00B00BAA" w:rsidRDefault="00B00BAA" w:rsidP="008318AD">
      <w:pPr>
        <w:pStyle w:val="Listeafsnit"/>
        <w:numPr>
          <w:ilvl w:val="0"/>
          <w:numId w:val="6"/>
        </w:numPr>
        <w:spacing w:line="276" w:lineRule="auto"/>
      </w:pPr>
      <w:r>
        <w:t>Hver patient får en personlig behandlingsplan med systematisk opfølgning</w:t>
      </w:r>
      <w:r w:rsidR="00E369B0">
        <w:t>.</w:t>
      </w:r>
    </w:p>
    <w:p w14:paraId="42869DFE" w14:textId="638DB0D1" w:rsidR="00B00BAA" w:rsidRDefault="00B00BAA" w:rsidP="008318AD">
      <w:pPr>
        <w:pStyle w:val="Listeafsnit"/>
        <w:numPr>
          <w:ilvl w:val="0"/>
          <w:numId w:val="6"/>
        </w:numPr>
        <w:spacing w:line="276" w:lineRule="auto"/>
      </w:pPr>
      <w:r>
        <w:t>Kommunikationen med patienter skal præges af beroligende information og positive forventninger til bedring</w:t>
      </w:r>
      <w:r w:rsidR="00986F13">
        <w:t xml:space="preserve"> </w:t>
      </w:r>
      <w:r w:rsidR="00986F13">
        <w:fldChar w:fldCharType="begin"/>
      </w:r>
      <w:r w:rsidR="00986F13">
        <w:instrText xml:space="preserve"> ADDIN ZOTERO_ITEM CSL_CITATION {"citationID":"5YEw6JsN","properties":{"unsorted":false,"formattedCitation":"(15)","plainCitation":"(15)","noteIndex":0},"citationItems":[{"id":91,"uris":["http://zotero.org/users/17978214/items/GPEWGYCM"],"itemData":{"id":91,"type":"article-journal","container-title":"The Lancet","DOI":"10.1016/S0140-6736(18)30488-4","ISSN":"01406736","issue":"10137","journalAbbreviation":"The Lancet","language":"en","page":"2384-2388","source":"DOI.org (Crossref)","title":"Low back pain: a call for action","title-short":"Low back pain","volume":"391","author":[{"family":"Buchbinder","given":"Rachelle"},{"family":"Van Tulder","given":"Maurits"},{"family":"Öberg","given":"Birgitta"},{"family":"Costa","given":"Lucíola Menezes"},{"family":"Woolf","given":"Anthony"},{"family":"Schoene","given":"Mark"},{"family":"Croft","given":"Peter"},{"family":"Buchbinder","given":"Rachelle"},{"family":"Hartvigsen","given":"Jan"},{"family":"Cherkin","given":"Dan"},{"family":"Foster","given":"Nadine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986F13">
        <w:fldChar w:fldCharType="separate"/>
      </w:r>
      <w:r w:rsidR="00986F13" w:rsidRPr="00986F13">
        <w:t>(15)</w:t>
      </w:r>
      <w:r w:rsidR="00986F13">
        <w:fldChar w:fldCharType="end"/>
      </w:r>
      <w:r w:rsidR="00E369B0">
        <w:t>.</w:t>
      </w:r>
    </w:p>
    <w:p w14:paraId="426594D1" w14:textId="77777777" w:rsidR="008C4C25" w:rsidRPr="0019277E" w:rsidRDefault="008C4C25" w:rsidP="008C4C25">
      <w:pPr>
        <w:rPr>
          <w:rFonts w:asciiTheme="majorHAnsi" w:hAnsiTheme="majorHAnsi" w:cs="Arial"/>
          <w:b/>
          <w:bCs/>
        </w:rPr>
      </w:pPr>
    </w:p>
    <w:tbl>
      <w:tblPr>
        <w:tblStyle w:val="Tabel-Gitter"/>
        <w:tblpPr w:leftFromText="141" w:rightFromText="141" w:vertAnchor="text" w:tblpY="1"/>
        <w:tblOverlap w:val="never"/>
        <w:tblW w:w="9408" w:type="dxa"/>
        <w:tblLook w:val="04A0" w:firstRow="1" w:lastRow="0" w:firstColumn="1" w:lastColumn="0" w:noHBand="0" w:noVBand="1"/>
      </w:tblPr>
      <w:tblGrid>
        <w:gridCol w:w="4699"/>
        <w:gridCol w:w="4709"/>
      </w:tblGrid>
      <w:tr w:rsidR="00D42836" w:rsidRPr="0019277E" w14:paraId="108DCAC7" w14:textId="77777777" w:rsidTr="003924CD">
        <w:trPr>
          <w:trHeight w:val="672"/>
        </w:trPr>
        <w:tc>
          <w:tcPr>
            <w:tcW w:w="9408" w:type="dxa"/>
            <w:gridSpan w:val="2"/>
            <w:shd w:val="clear" w:color="auto" w:fill="B0CBCB"/>
            <w:vAlign w:val="center"/>
          </w:tcPr>
          <w:p w14:paraId="16CB4E76" w14:textId="01974DD3" w:rsidR="00D42836" w:rsidRPr="00E059AA" w:rsidRDefault="00926E7D" w:rsidP="00E85254">
            <w:pPr>
              <w:jc w:val="center"/>
              <w:rPr>
                <w:b/>
                <w:bCs/>
                <w:sz w:val="26"/>
                <w:szCs w:val="26"/>
              </w:rPr>
            </w:pPr>
            <w:r w:rsidRPr="00E059AA">
              <w:rPr>
                <w:b/>
                <w:bCs/>
                <w:color w:val="000000" w:themeColor="text1"/>
                <w:sz w:val="26"/>
                <w:szCs w:val="26"/>
              </w:rPr>
              <w:t xml:space="preserve">Paradigmeskiftet for </w:t>
            </w:r>
            <w:r w:rsidR="00DF15E1" w:rsidRPr="00E059AA">
              <w:rPr>
                <w:b/>
                <w:bCs/>
                <w:color w:val="000000" w:themeColor="text1"/>
                <w:sz w:val="26"/>
                <w:szCs w:val="26"/>
              </w:rPr>
              <w:t>lænde</w:t>
            </w:r>
            <w:r w:rsidRPr="00E059AA">
              <w:rPr>
                <w:b/>
                <w:bCs/>
                <w:color w:val="000000" w:themeColor="text1"/>
                <w:sz w:val="26"/>
                <w:szCs w:val="26"/>
              </w:rPr>
              <w:t>rygsmerter</w:t>
            </w:r>
          </w:p>
        </w:tc>
      </w:tr>
      <w:tr w:rsidR="008C4C25" w:rsidRPr="0019277E" w14:paraId="27BD10E8" w14:textId="77777777" w:rsidTr="003924CD">
        <w:trPr>
          <w:trHeight w:val="672"/>
        </w:trPr>
        <w:tc>
          <w:tcPr>
            <w:tcW w:w="4699" w:type="dxa"/>
            <w:shd w:val="clear" w:color="auto" w:fill="B0CBCB"/>
            <w:vAlign w:val="center"/>
          </w:tcPr>
          <w:p w14:paraId="4E0AEC3E" w14:textId="3E8766A2" w:rsidR="008C4C25" w:rsidRPr="00A53815" w:rsidRDefault="00AB454A" w:rsidP="00E85254">
            <w:pPr>
              <w:jc w:val="center"/>
              <w:rPr>
                <w:rFonts w:ascii="Aptos" w:hAnsi="Aptos"/>
                <w:b/>
                <w:bCs/>
                <w:sz w:val="22"/>
                <w:szCs w:val="22"/>
              </w:rPr>
            </w:pPr>
            <w:r w:rsidRPr="00A53815">
              <w:rPr>
                <w:rFonts w:ascii="Aptos" w:hAnsi="Aptos"/>
                <w:b/>
                <w:bCs/>
                <w:sz w:val="22"/>
                <w:szCs w:val="22"/>
              </w:rPr>
              <w:t>Fra</w:t>
            </w:r>
          </w:p>
        </w:tc>
        <w:tc>
          <w:tcPr>
            <w:tcW w:w="4708" w:type="dxa"/>
            <w:shd w:val="clear" w:color="auto" w:fill="B0CBCB"/>
            <w:vAlign w:val="center"/>
          </w:tcPr>
          <w:p w14:paraId="1415E9F5" w14:textId="228293AA" w:rsidR="008C4C25" w:rsidRPr="00A53815" w:rsidRDefault="00AB454A" w:rsidP="00E85254">
            <w:pPr>
              <w:jc w:val="center"/>
              <w:rPr>
                <w:rFonts w:ascii="Aptos" w:hAnsi="Aptos"/>
                <w:b/>
                <w:bCs/>
                <w:sz w:val="22"/>
                <w:szCs w:val="22"/>
              </w:rPr>
            </w:pPr>
            <w:r w:rsidRPr="00A53815">
              <w:rPr>
                <w:rFonts w:ascii="Aptos" w:hAnsi="Aptos"/>
                <w:b/>
                <w:bCs/>
                <w:sz w:val="22"/>
                <w:szCs w:val="22"/>
              </w:rPr>
              <w:t>Til</w:t>
            </w:r>
          </w:p>
        </w:tc>
      </w:tr>
      <w:tr w:rsidR="008C4C25" w:rsidRPr="00DC0F34" w14:paraId="76E33D08" w14:textId="77777777" w:rsidTr="003924CD">
        <w:trPr>
          <w:trHeight w:val="1138"/>
        </w:trPr>
        <w:tc>
          <w:tcPr>
            <w:tcW w:w="4699" w:type="dxa"/>
            <w:shd w:val="clear" w:color="auto" w:fill="D1EFEC"/>
            <w:vAlign w:val="center"/>
          </w:tcPr>
          <w:p w14:paraId="4B282B4B" w14:textId="77777777" w:rsidR="00EF614C" w:rsidRPr="00E059AA" w:rsidRDefault="008C4C25" w:rsidP="00E059AA">
            <w:pPr>
              <w:jc w:val="center"/>
            </w:pPr>
            <w:r w:rsidRPr="00E059AA">
              <w:t>Mekanisk årsag med</w:t>
            </w:r>
            <w:r w:rsidR="00600841" w:rsidRPr="00E059AA">
              <w:t xml:space="preserve"> </w:t>
            </w:r>
            <w:r w:rsidRPr="00E059AA">
              <w:t xml:space="preserve">fokus på </w:t>
            </w:r>
          </w:p>
          <w:p w14:paraId="160194DC" w14:textId="3C0B50E2" w:rsidR="008C4C25" w:rsidRPr="00E059AA" w:rsidRDefault="008C4C25" w:rsidP="00E059AA">
            <w:pPr>
              <w:jc w:val="center"/>
            </w:pPr>
            <w:r w:rsidRPr="00E059AA">
              <w:t>strukt</w:t>
            </w:r>
            <w:r w:rsidR="00EF614C" w:rsidRPr="00E059AA">
              <w:t>u</w:t>
            </w:r>
            <w:r w:rsidRPr="00E059AA">
              <w:t>relle</w:t>
            </w:r>
            <w:r w:rsidR="00EF614C" w:rsidRPr="00E059AA">
              <w:t xml:space="preserve"> </w:t>
            </w:r>
            <w:r w:rsidR="003B6C62" w:rsidRPr="00E059AA">
              <w:t>å</w:t>
            </w:r>
            <w:r w:rsidRPr="00E059AA">
              <w:t>rsager</w:t>
            </w:r>
          </w:p>
        </w:tc>
        <w:tc>
          <w:tcPr>
            <w:tcW w:w="4708" w:type="dxa"/>
            <w:shd w:val="clear" w:color="auto" w:fill="D1EFEC"/>
            <w:vAlign w:val="center"/>
          </w:tcPr>
          <w:p w14:paraId="4D49159D" w14:textId="77777777" w:rsidR="00EF614C" w:rsidRPr="00E059AA" w:rsidRDefault="008C4C25" w:rsidP="00E059AA">
            <w:pPr>
              <w:jc w:val="center"/>
            </w:pPr>
            <w:r w:rsidRPr="00E059AA">
              <w:t>Bio-</w:t>
            </w:r>
            <w:proofErr w:type="spellStart"/>
            <w:r w:rsidRPr="00E059AA">
              <w:t>psyko</w:t>
            </w:r>
            <w:proofErr w:type="spellEnd"/>
            <w:r w:rsidRPr="00E059AA">
              <w:t>-social</w:t>
            </w:r>
            <w:r w:rsidR="00AF56B4" w:rsidRPr="00E059AA">
              <w:t xml:space="preserve"> </w:t>
            </w:r>
            <w:r w:rsidRPr="00E059AA">
              <w:t>tilgang med</w:t>
            </w:r>
            <w:r w:rsidR="00AF56B4" w:rsidRPr="00E059AA">
              <w:t xml:space="preserve"> </w:t>
            </w:r>
          </w:p>
          <w:p w14:paraId="5B4EBE31" w14:textId="6B76F2AF" w:rsidR="008C4C25" w:rsidRPr="00E059AA" w:rsidRDefault="008C4C25" w:rsidP="00E059AA">
            <w:pPr>
              <w:jc w:val="center"/>
            </w:pPr>
            <w:r w:rsidRPr="00E059AA">
              <w:t>helhedssyn</w:t>
            </w:r>
          </w:p>
        </w:tc>
      </w:tr>
      <w:tr w:rsidR="008C4C25" w:rsidRPr="00DC0F34" w14:paraId="1B42C262" w14:textId="77777777" w:rsidTr="003924CD">
        <w:trPr>
          <w:trHeight w:val="877"/>
        </w:trPr>
        <w:tc>
          <w:tcPr>
            <w:tcW w:w="4699" w:type="dxa"/>
            <w:shd w:val="clear" w:color="auto" w:fill="D1EFEC"/>
            <w:vAlign w:val="center"/>
          </w:tcPr>
          <w:p w14:paraId="297918C5" w14:textId="01B1BE81" w:rsidR="008C4C25" w:rsidRPr="00E059AA" w:rsidRDefault="008C4C25" w:rsidP="00E059AA">
            <w:pPr>
              <w:jc w:val="center"/>
            </w:pPr>
            <w:r w:rsidRPr="00E059AA">
              <w:t>Akut-kronisk</w:t>
            </w:r>
            <w:r w:rsidR="00AF56B4" w:rsidRPr="00E059AA">
              <w:t xml:space="preserve"> </w:t>
            </w:r>
            <w:r w:rsidRPr="00E059AA">
              <w:t>sygdomsforståelse</w:t>
            </w:r>
          </w:p>
        </w:tc>
        <w:tc>
          <w:tcPr>
            <w:tcW w:w="4708" w:type="dxa"/>
            <w:shd w:val="clear" w:color="auto" w:fill="D1EFEC"/>
            <w:vAlign w:val="center"/>
          </w:tcPr>
          <w:p w14:paraId="1EF44A29" w14:textId="13322FAA" w:rsidR="008C4C25" w:rsidRPr="00E059AA" w:rsidRDefault="008C4C25" w:rsidP="00E059AA">
            <w:pPr>
              <w:jc w:val="center"/>
            </w:pPr>
            <w:r w:rsidRPr="00E059AA">
              <w:t>Episodisk eller varig</w:t>
            </w:r>
            <w:r w:rsidR="00AF56B4" w:rsidRPr="00E059AA">
              <w:t xml:space="preserve"> </w:t>
            </w:r>
            <w:r w:rsidRPr="00E059AA">
              <w:t>tilstand med</w:t>
            </w:r>
          </w:p>
          <w:p w14:paraId="1CCDB919" w14:textId="77777777" w:rsidR="008C4C25" w:rsidRPr="00E059AA" w:rsidRDefault="008C4C25" w:rsidP="00E059AA">
            <w:pPr>
              <w:jc w:val="center"/>
            </w:pPr>
            <w:r w:rsidRPr="00E059AA">
              <w:t>fluktuerende forløb</w:t>
            </w:r>
          </w:p>
        </w:tc>
      </w:tr>
      <w:tr w:rsidR="008C4C25" w:rsidRPr="00DC0F34" w14:paraId="5CF7620F" w14:textId="77777777" w:rsidTr="003924CD">
        <w:trPr>
          <w:trHeight w:val="882"/>
        </w:trPr>
        <w:tc>
          <w:tcPr>
            <w:tcW w:w="4699" w:type="dxa"/>
            <w:shd w:val="clear" w:color="auto" w:fill="D1EFEC"/>
            <w:vAlign w:val="center"/>
          </w:tcPr>
          <w:p w14:paraId="6B27FC52" w14:textId="3ABFCC1F" w:rsidR="008C4C25" w:rsidRPr="00E059AA" w:rsidRDefault="008C4C25" w:rsidP="00E059AA">
            <w:pPr>
              <w:jc w:val="center"/>
            </w:pPr>
            <w:r w:rsidRPr="00E059AA">
              <w:t>Fokus på smertefrihed som mål</w:t>
            </w:r>
          </w:p>
        </w:tc>
        <w:tc>
          <w:tcPr>
            <w:tcW w:w="4708" w:type="dxa"/>
            <w:shd w:val="clear" w:color="auto" w:fill="D1EFEC"/>
            <w:vAlign w:val="center"/>
          </w:tcPr>
          <w:p w14:paraId="7807C401" w14:textId="2B811C26" w:rsidR="008C4C25" w:rsidRPr="00E059AA" w:rsidRDefault="008C4C25" w:rsidP="00E059AA">
            <w:pPr>
              <w:jc w:val="center"/>
            </w:pPr>
            <w:r w:rsidRPr="00E059AA">
              <w:t>Fokus på funktion og livskvalitet</w:t>
            </w:r>
          </w:p>
        </w:tc>
      </w:tr>
      <w:tr w:rsidR="008C4C25" w:rsidRPr="0019277E" w14:paraId="43012320" w14:textId="77777777" w:rsidTr="003924CD">
        <w:trPr>
          <w:trHeight w:val="648"/>
        </w:trPr>
        <w:tc>
          <w:tcPr>
            <w:tcW w:w="4699" w:type="dxa"/>
            <w:shd w:val="clear" w:color="auto" w:fill="D1EFEC"/>
            <w:vAlign w:val="center"/>
          </w:tcPr>
          <w:p w14:paraId="1979B17E" w14:textId="48DBEDBB" w:rsidR="008C4C25" w:rsidRPr="00E059AA" w:rsidRDefault="008C4C25" w:rsidP="00E059AA">
            <w:pPr>
              <w:jc w:val="center"/>
            </w:pPr>
            <w:r w:rsidRPr="00E059AA">
              <w:t>Passiv behandling og hvile</w:t>
            </w:r>
          </w:p>
        </w:tc>
        <w:tc>
          <w:tcPr>
            <w:tcW w:w="4708" w:type="dxa"/>
            <w:shd w:val="clear" w:color="auto" w:fill="D1EFEC"/>
            <w:vAlign w:val="center"/>
          </w:tcPr>
          <w:p w14:paraId="6C9AF2A8" w14:textId="77777777" w:rsidR="008C4C25" w:rsidRPr="00E059AA" w:rsidRDefault="008C4C25" w:rsidP="00E059AA">
            <w:pPr>
              <w:jc w:val="center"/>
            </w:pPr>
          </w:p>
          <w:p w14:paraId="0F5C069A" w14:textId="25A476DC" w:rsidR="008C4C25" w:rsidRPr="00E059AA" w:rsidRDefault="008C4C25" w:rsidP="00E059AA">
            <w:pPr>
              <w:jc w:val="center"/>
            </w:pPr>
            <w:r w:rsidRPr="00E059AA">
              <w:t>Aktivitet og støttet egenomsorg</w:t>
            </w:r>
          </w:p>
          <w:p w14:paraId="58760741" w14:textId="77777777" w:rsidR="008C4C25" w:rsidRPr="00E059AA" w:rsidRDefault="008C4C25" w:rsidP="00E059AA">
            <w:pPr>
              <w:jc w:val="center"/>
            </w:pPr>
          </w:p>
        </w:tc>
      </w:tr>
      <w:tr w:rsidR="00737781" w:rsidRPr="0019277E" w14:paraId="36A6F40A" w14:textId="77777777" w:rsidTr="003924CD">
        <w:trPr>
          <w:trHeight w:val="1118"/>
        </w:trPr>
        <w:tc>
          <w:tcPr>
            <w:tcW w:w="4699" w:type="dxa"/>
            <w:shd w:val="clear" w:color="auto" w:fill="D1EFEC"/>
            <w:vAlign w:val="center"/>
          </w:tcPr>
          <w:p w14:paraId="3BDFE09A" w14:textId="690048C7" w:rsidR="00737781" w:rsidRPr="00E059AA" w:rsidRDefault="00737781" w:rsidP="00E059AA">
            <w:pPr>
              <w:jc w:val="center"/>
            </w:pPr>
            <w:r w:rsidRPr="00E059AA">
              <w:rPr>
                <w:color w:val="000000" w:themeColor="text1"/>
              </w:rPr>
              <w:t>Billeddiagnostik som</w:t>
            </w:r>
            <w:r w:rsidR="005C6C42" w:rsidRPr="00E059AA">
              <w:rPr>
                <w:color w:val="000000" w:themeColor="text1"/>
              </w:rPr>
              <w:t xml:space="preserve"> udredning</w:t>
            </w:r>
          </w:p>
        </w:tc>
        <w:tc>
          <w:tcPr>
            <w:tcW w:w="4708" w:type="dxa"/>
            <w:shd w:val="clear" w:color="auto" w:fill="D1EFEC"/>
            <w:vAlign w:val="center"/>
          </w:tcPr>
          <w:p w14:paraId="3A47C381" w14:textId="710B5743" w:rsidR="00DE1E8D" w:rsidRPr="00E059AA" w:rsidRDefault="003E167B" w:rsidP="00E059AA">
            <w:pPr>
              <w:jc w:val="center"/>
              <w:rPr>
                <w:color w:val="000000" w:themeColor="text1"/>
              </w:rPr>
            </w:pPr>
            <w:r w:rsidRPr="00E059AA">
              <w:rPr>
                <w:color w:val="000000" w:themeColor="text1"/>
              </w:rPr>
              <w:t>Billeddiagnosti</w:t>
            </w:r>
            <w:r w:rsidR="00A53815" w:rsidRPr="00E059AA">
              <w:rPr>
                <w:color w:val="000000" w:themeColor="text1"/>
              </w:rPr>
              <w:t>s</w:t>
            </w:r>
            <w:r w:rsidRPr="00E059AA">
              <w:rPr>
                <w:color w:val="000000" w:themeColor="text1"/>
              </w:rPr>
              <w:t>k</w:t>
            </w:r>
            <w:r w:rsidR="00114771" w:rsidRPr="00E059AA">
              <w:rPr>
                <w:color w:val="000000" w:themeColor="text1"/>
              </w:rPr>
              <w:t xml:space="preserve"> udredning hos patienter med</w:t>
            </w:r>
          </w:p>
          <w:p w14:paraId="250959EB" w14:textId="2A194A74" w:rsidR="00114771" w:rsidRPr="00E059AA" w:rsidRDefault="00114771">
            <w:pPr>
              <w:pStyle w:val="Listeafsnit"/>
              <w:numPr>
                <w:ilvl w:val="0"/>
                <w:numId w:val="31"/>
              </w:numPr>
              <w:rPr>
                <w:color w:val="000000" w:themeColor="text1"/>
                <w:szCs w:val="24"/>
              </w:rPr>
            </w:pPr>
            <w:r w:rsidRPr="00E059AA">
              <w:rPr>
                <w:color w:val="000000" w:themeColor="text1"/>
                <w:szCs w:val="24"/>
              </w:rPr>
              <w:t>nyopståede lænderygsmerter</w:t>
            </w:r>
            <w:r w:rsidR="00E47D51" w:rsidRPr="00E059AA">
              <w:rPr>
                <w:color w:val="000000" w:themeColor="text1"/>
                <w:szCs w:val="24"/>
              </w:rPr>
              <w:t xml:space="preserve"> </w:t>
            </w:r>
            <w:r w:rsidRPr="00E059AA">
              <w:rPr>
                <w:color w:val="000000" w:themeColor="text1"/>
                <w:szCs w:val="24"/>
              </w:rPr>
              <w:t>når der er</w:t>
            </w:r>
            <w:r w:rsidR="003E167B" w:rsidRPr="00E059AA">
              <w:rPr>
                <w:color w:val="000000" w:themeColor="text1"/>
                <w:szCs w:val="24"/>
              </w:rPr>
              <w:t xml:space="preserve"> </w:t>
            </w:r>
            <w:r w:rsidRPr="00E059AA">
              <w:rPr>
                <w:color w:val="000000" w:themeColor="text1"/>
                <w:szCs w:val="24"/>
              </w:rPr>
              <w:t>mistanke om alvorlig lidelse</w:t>
            </w:r>
          </w:p>
          <w:p w14:paraId="16B847CB" w14:textId="38B42D5B" w:rsidR="00DE1E8D" w:rsidRPr="00E059AA" w:rsidRDefault="00D66E02">
            <w:pPr>
              <w:pStyle w:val="Listeafsnit"/>
              <w:numPr>
                <w:ilvl w:val="0"/>
                <w:numId w:val="31"/>
              </w:numPr>
              <w:rPr>
                <w:color w:val="000000" w:themeColor="text1"/>
                <w:szCs w:val="24"/>
              </w:rPr>
            </w:pPr>
            <w:r w:rsidRPr="00E059AA">
              <w:rPr>
                <w:color w:val="000000" w:themeColor="text1"/>
                <w:szCs w:val="24"/>
              </w:rPr>
              <w:t xml:space="preserve">kroniske </w:t>
            </w:r>
            <w:r w:rsidR="00441DCC" w:rsidRPr="00E059AA">
              <w:rPr>
                <w:color w:val="000000" w:themeColor="text1"/>
                <w:szCs w:val="24"/>
              </w:rPr>
              <w:t xml:space="preserve">funktionsbegrænsende </w:t>
            </w:r>
            <w:r w:rsidRPr="00E059AA">
              <w:rPr>
                <w:color w:val="000000" w:themeColor="text1"/>
                <w:szCs w:val="24"/>
              </w:rPr>
              <w:t>lænderygsmerter</w:t>
            </w:r>
            <w:r w:rsidR="00441DCC" w:rsidRPr="00E059AA">
              <w:rPr>
                <w:color w:val="000000" w:themeColor="text1"/>
                <w:szCs w:val="24"/>
              </w:rPr>
              <w:t>, hvor smerterne er uafklarede eller der overvejes operation</w:t>
            </w:r>
          </w:p>
        </w:tc>
      </w:tr>
      <w:tr w:rsidR="005C6C42" w:rsidRPr="0019277E" w14:paraId="05B6FBBF" w14:textId="77777777" w:rsidTr="003924CD">
        <w:trPr>
          <w:trHeight w:val="1000"/>
        </w:trPr>
        <w:tc>
          <w:tcPr>
            <w:tcW w:w="4699" w:type="dxa"/>
            <w:shd w:val="clear" w:color="auto" w:fill="D1EFEC"/>
            <w:vAlign w:val="center"/>
          </w:tcPr>
          <w:p w14:paraId="7E1C5203" w14:textId="2D657FB9" w:rsidR="005C6C42" w:rsidRPr="00E059AA" w:rsidRDefault="005C6C42" w:rsidP="00E059AA">
            <w:pPr>
              <w:jc w:val="center"/>
            </w:pPr>
            <w:r w:rsidRPr="00E059AA">
              <w:rPr>
                <w:color w:val="000000" w:themeColor="text1"/>
              </w:rPr>
              <w:t>Smertestillende</w:t>
            </w:r>
            <w:r w:rsidR="005633CE" w:rsidRPr="00E059AA">
              <w:rPr>
                <w:color w:val="000000" w:themeColor="text1"/>
              </w:rPr>
              <w:t xml:space="preserve"> medicin</w:t>
            </w:r>
            <w:r w:rsidRPr="00E059AA">
              <w:rPr>
                <w:color w:val="000000" w:themeColor="text1"/>
              </w:rPr>
              <w:t xml:space="preserve"> som </w:t>
            </w:r>
            <w:r w:rsidR="00651DA3" w:rsidRPr="00E059AA">
              <w:rPr>
                <w:color w:val="000000" w:themeColor="text1"/>
              </w:rPr>
              <w:t>basisbehandling</w:t>
            </w:r>
          </w:p>
        </w:tc>
        <w:tc>
          <w:tcPr>
            <w:tcW w:w="4708" w:type="dxa"/>
            <w:shd w:val="clear" w:color="auto" w:fill="D1EFEC"/>
            <w:vAlign w:val="center"/>
          </w:tcPr>
          <w:p w14:paraId="1F83288A" w14:textId="263ADA3F" w:rsidR="005C6C42" w:rsidRPr="00E059AA" w:rsidRDefault="00600841" w:rsidP="00E059AA">
            <w:pPr>
              <w:jc w:val="center"/>
              <w:rPr>
                <w:color w:val="FF0000"/>
              </w:rPr>
            </w:pPr>
            <w:r w:rsidRPr="00E059AA">
              <w:rPr>
                <w:color w:val="000000" w:themeColor="text1"/>
              </w:rPr>
              <w:t xml:space="preserve">Smertestillende </w:t>
            </w:r>
            <w:r w:rsidR="005633CE" w:rsidRPr="00E059AA">
              <w:rPr>
                <w:color w:val="000000" w:themeColor="text1"/>
              </w:rPr>
              <w:t xml:space="preserve">medicin </w:t>
            </w:r>
            <w:r w:rsidR="00F439EA" w:rsidRPr="00E059AA">
              <w:rPr>
                <w:color w:val="000000" w:themeColor="text1"/>
              </w:rPr>
              <w:t xml:space="preserve">er </w:t>
            </w:r>
            <w:r w:rsidRPr="00E059AA">
              <w:rPr>
                <w:b/>
                <w:bCs/>
                <w:color w:val="000000" w:themeColor="text1"/>
              </w:rPr>
              <w:t>ikke</w:t>
            </w:r>
            <w:r w:rsidR="005C6C42" w:rsidRPr="00E059AA">
              <w:rPr>
                <w:color w:val="000000" w:themeColor="text1"/>
              </w:rPr>
              <w:t xml:space="preserve"> førstevalg og kun for de få</w:t>
            </w:r>
          </w:p>
        </w:tc>
      </w:tr>
    </w:tbl>
    <w:p w14:paraId="0B5EC269" w14:textId="3E6D2F07" w:rsidR="006256DE" w:rsidRPr="00AF56B4" w:rsidRDefault="001402A5" w:rsidP="00AF56B4">
      <w:pPr>
        <w:pStyle w:val="Overskrift1"/>
        <w:rPr>
          <w:rFonts w:asciiTheme="minorHAnsi" w:hAnsiTheme="minorHAnsi" w:cstheme="minorHAnsi"/>
        </w:rPr>
      </w:pPr>
      <w:bookmarkStart w:id="12" w:name="_Toc200541267"/>
      <w:bookmarkStart w:id="13" w:name="_Toc229582795"/>
      <w:bookmarkEnd w:id="10"/>
      <w:bookmarkEnd w:id="11"/>
      <w:r>
        <w:lastRenderedPageBreak/>
        <w:t>LÆNDE</w:t>
      </w:r>
      <w:r w:rsidR="00CA5552" w:rsidRPr="00DA3B92">
        <w:t>RYGSMERTER</w:t>
      </w:r>
      <w:bookmarkEnd w:id="12"/>
      <w:bookmarkEnd w:id="13"/>
    </w:p>
    <w:p w14:paraId="2F21B6F6" w14:textId="77777777" w:rsidR="005D0E4C" w:rsidRPr="005D0E4C" w:rsidRDefault="005D0E4C" w:rsidP="005D0E4C">
      <w:pPr>
        <w:rPr>
          <w:rFonts w:asciiTheme="minorHAnsi" w:hAnsiTheme="minorHAnsi" w:cstheme="minorHAnsi"/>
        </w:rPr>
      </w:pPr>
    </w:p>
    <w:p w14:paraId="1220FA00" w14:textId="551F3437" w:rsidR="00E667D7" w:rsidRPr="00E50B78" w:rsidRDefault="00B00BAA" w:rsidP="00683AD5">
      <w:pPr>
        <w:pStyle w:val="p1"/>
        <w:spacing w:line="276" w:lineRule="auto"/>
        <w:rPr>
          <w:color w:val="EE0000"/>
          <w:sz w:val="24"/>
          <w:szCs w:val="24"/>
        </w:rPr>
      </w:pPr>
      <w:r w:rsidRPr="130BC86C">
        <w:rPr>
          <w:color w:val="000000" w:themeColor="text1"/>
          <w:sz w:val="24"/>
          <w:szCs w:val="24"/>
        </w:rPr>
        <w:t>Statens Institut for Folkesundhed estimerer, at op til 80</w:t>
      </w:r>
      <w:r w:rsidR="004140B7" w:rsidRPr="130BC86C">
        <w:rPr>
          <w:color w:val="000000" w:themeColor="text1"/>
          <w:sz w:val="24"/>
          <w:szCs w:val="24"/>
        </w:rPr>
        <w:t xml:space="preserve"> </w:t>
      </w:r>
      <w:r w:rsidRPr="130BC86C">
        <w:rPr>
          <w:color w:val="000000" w:themeColor="text1"/>
          <w:sz w:val="24"/>
          <w:szCs w:val="24"/>
        </w:rPr>
        <w:t xml:space="preserve">% af befolkningen </w:t>
      </w:r>
      <w:r w:rsidR="004140B7" w:rsidRPr="130BC86C">
        <w:rPr>
          <w:color w:val="000000" w:themeColor="text1"/>
          <w:sz w:val="24"/>
          <w:szCs w:val="24"/>
        </w:rPr>
        <w:t xml:space="preserve">vil </w:t>
      </w:r>
      <w:r w:rsidRPr="130BC86C">
        <w:rPr>
          <w:color w:val="000000" w:themeColor="text1"/>
          <w:sz w:val="24"/>
          <w:szCs w:val="24"/>
        </w:rPr>
        <w:t xml:space="preserve">opleve lænderygsmerter på et tidspunkt i deres liv, </w:t>
      </w:r>
      <w:r w:rsidR="00C63F47" w:rsidRPr="130BC86C">
        <w:rPr>
          <w:color w:val="000000" w:themeColor="text1"/>
          <w:sz w:val="24"/>
          <w:szCs w:val="24"/>
        </w:rPr>
        <w:t xml:space="preserve">og </w:t>
      </w:r>
      <w:r w:rsidRPr="130BC86C">
        <w:rPr>
          <w:color w:val="000000" w:themeColor="text1"/>
          <w:sz w:val="24"/>
          <w:szCs w:val="24"/>
        </w:rPr>
        <w:t>dette gør lænderygsmerter til en af de mest almindelige tilstande i befolkningen</w:t>
      </w:r>
      <w:r w:rsidR="008B457E">
        <w:rPr>
          <w:color w:val="000000" w:themeColor="text1"/>
          <w:sz w:val="24"/>
          <w:szCs w:val="24"/>
        </w:rPr>
        <w:t xml:space="preserve"> </w:t>
      </w:r>
      <w:r w:rsidR="00B556F8">
        <w:rPr>
          <w:color w:val="000000" w:themeColor="text1"/>
          <w:sz w:val="24"/>
          <w:szCs w:val="24"/>
        </w:rPr>
        <w:fldChar w:fldCharType="begin"/>
      </w:r>
      <w:r w:rsidR="00B556F8">
        <w:rPr>
          <w:color w:val="000000" w:themeColor="text1"/>
          <w:sz w:val="24"/>
          <w:szCs w:val="24"/>
        </w:rPr>
        <w:instrText xml:space="preserve"> ADDIN ZOTERO_ITEM CSL_CITATION {"citationID":"Dvis9mw0","properties":{"unsorted":false,"formattedCitation":"(4)","plainCitation":"(4)","noteIndex":0},"citationItems":[{"id":101,"uris":["http://zotero.org/users/17978214/items/2DMU7FZ8"],"itemData":{"id":101,"type":"document","language":"dansk","publisher":"Sundhedsstyrelsen &amp; Statens Institut for Folkesundhed, Syddansk Universitet","title":"Sygdomsbyrden i Danmark - sygdomme","URL":"https://www.sst.dk/-/media/Udgivelser/2023/Sygdomsbyrden-2023/Sygdomme-Sygdomsbyrden-2023.ashx?sc_lang=da&amp;hash=D5A3E38D69ED707803158DEF28BBAA9F","issued":{"date-parts":[["2022"]]}}}],"schema":"https://github.com/citation-style-language/schema/raw/master/csl-citation.json"} </w:instrText>
      </w:r>
      <w:r w:rsidR="00B556F8">
        <w:rPr>
          <w:color w:val="000000" w:themeColor="text1"/>
          <w:sz w:val="24"/>
          <w:szCs w:val="24"/>
        </w:rPr>
        <w:fldChar w:fldCharType="separate"/>
      </w:r>
      <w:r w:rsidR="00B556F8" w:rsidRPr="00B556F8">
        <w:rPr>
          <w:sz w:val="24"/>
        </w:rPr>
        <w:t>(4)</w:t>
      </w:r>
      <w:r w:rsidR="00B556F8">
        <w:rPr>
          <w:color w:val="000000" w:themeColor="text1"/>
          <w:sz w:val="24"/>
          <w:szCs w:val="24"/>
        </w:rPr>
        <w:fldChar w:fldCharType="end"/>
      </w:r>
      <w:r w:rsidR="00197E45" w:rsidRPr="130BC86C">
        <w:rPr>
          <w:color w:val="000000" w:themeColor="text1"/>
          <w:sz w:val="24"/>
          <w:szCs w:val="24"/>
        </w:rPr>
        <w:t xml:space="preserve">. </w:t>
      </w:r>
      <w:r w:rsidR="00E05C15">
        <w:rPr>
          <w:color w:val="000000" w:themeColor="text1"/>
          <w:sz w:val="24"/>
          <w:szCs w:val="24"/>
        </w:rPr>
        <w:t>Lænderygsmerter er ofte</w:t>
      </w:r>
      <w:r w:rsidR="00B72AF7">
        <w:rPr>
          <w:color w:val="000000" w:themeColor="text1"/>
          <w:sz w:val="24"/>
          <w:szCs w:val="24"/>
        </w:rPr>
        <w:t>st</w:t>
      </w:r>
      <w:r w:rsidR="00E05C15">
        <w:rPr>
          <w:color w:val="000000" w:themeColor="text1"/>
          <w:sz w:val="24"/>
          <w:szCs w:val="24"/>
        </w:rPr>
        <w:t xml:space="preserve"> lokaliserede i lænden</w:t>
      </w:r>
      <w:r w:rsidR="00B72AF7">
        <w:rPr>
          <w:color w:val="000000" w:themeColor="text1"/>
          <w:sz w:val="24"/>
          <w:szCs w:val="24"/>
        </w:rPr>
        <w:t xml:space="preserve">, men kan </w:t>
      </w:r>
      <w:r w:rsidR="00462B89">
        <w:rPr>
          <w:color w:val="000000" w:themeColor="text1"/>
          <w:sz w:val="24"/>
          <w:szCs w:val="24"/>
        </w:rPr>
        <w:t xml:space="preserve">give </w:t>
      </w:r>
      <w:r w:rsidR="00B72AF7">
        <w:rPr>
          <w:color w:val="000000" w:themeColor="text1"/>
          <w:sz w:val="24"/>
          <w:szCs w:val="24"/>
        </w:rPr>
        <w:t>udstrålende smerter til et eller begge ben.</w:t>
      </w:r>
    </w:p>
    <w:p w14:paraId="463BC232" w14:textId="3434CB2C" w:rsidR="00E667D7" w:rsidRPr="00E50B78" w:rsidRDefault="00E667D7" w:rsidP="00683AD5">
      <w:pPr>
        <w:pStyle w:val="whitespace-normal"/>
        <w:spacing w:line="276" w:lineRule="auto"/>
      </w:pPr>
      <w:r>
        <w:t>Lænderygsmerter er en af de hyppigste årsager til, at patienter opsøger den praktiserende læge. Omkring 7,5</w:t>
      </w:r>
      <w:r w:rsidR="006F655E">
        <w:t xml:space="preserve"> </w:t>
      </w:r>
      <w:r>
        <w:t>% af alle konsultationer i almen praksis vedrører lænderygsmerter</w:t>
      </w:r>
    </w:p>
    <w:p w14:paraId="389335ED" w14:textId="2D67F732" w:rsidR="007215F5" w:rsidRPr="00E50B78" w:rsidRDefault="00D711E4" w:rsidP="00683AD5">
      <w:pPr>
        <w:pStyle w:val="p1"/>
        <w:spacing w:line="276" w:lineRule="auto"/>
        <w:rPr>
          <w:sz w:val="24"/>
          <w:szCs w:val="24"/>
        </w:rPr>
      </w:pPr>
      <w:r>
        <w:rPr>
          <w:sz w:val="24"/>
          <w:szCs w:val="24"/>
        </w:rPr>
        <w:t>Lænder</w:t>
      </w:r>
      <w:r w:rsidR="006E235C" w:rsidRPr="00E50B78">
        <w:rPr>
          <w:sz w:val="24"/>
          <w:szCs w:val="24"/>
        </w:rPr>
        <w:t xml:space="preserve">ygsmerter kan forekomme i alle aldre, </w:t>
      </w:r>
      <w:r w:rsidR="00D06711">
        <w:rPr>
          <w:sz w:val="24"/>
          <w:szCs w:val="24"/>
        </w:rPr>
        <w:t>og</w:t>
      </w:r>
      <w:r w:rsidR="006E235C" w:rsidRPr="00E50B78">
        <w:rPr>
          <w:sz w:val="24"/>
          <w:szCs w:val="24"/>
        </w:rPr>
        <w:t xml:space="preserve"> den mest påvirkede gruppe </w:t>
      </w:r>
      <w:r w:rsidR="000344DC">
        <w:rPr>
          <w:sz w:val="24"/>
          <w:szCs w:val="24"/>
        </w:rPr>
        <w:t xml:space="preserve">er </w:t>
      </w:r>
      <w:r w:rsidR="006E235C" w:rsidRPr="00E50B78">
        <w:rPr>
          <w:sz w:val="24"/>
          <w:szCs w:val="24"/>
        </w:rPr>
        <w:t>mellem 30 og 50 år</w:t>
      </w:r>
      <w:r w:rsidR="00E33D61">
        <w:rPr>
          <w:sz w:val="24"/>
          <w:szCs w:val="24"/>
        </w:rPr>
        <w:t xml:space="preserve"> </w:t>
      </w:r>
      <w:r w:rsidR="00E33D61">
        <w:rPr>
          <w:sz w:val="24"/>
          <w:szCs w:val="24"/>
        </w:rPr>
        <w:fldChar w:fldCharType="begin"/>
      </w:r>
      <w:r w:rsidR="00E33D61">
        <w:rPr>
          <w:sz w:val="24"/>
          <w:szCs w:val="24"/>
        </w:rPr>
        <w:instrText xml:space="preserve"> ADDIN ZOTERO_ITEM CSL_CITATION {"citationID":"3b2E7IQQ","properties":{"unsorted":false,"formattedCitation":"(6)","plainCitation":"(6)","noteIndex":0},"citationItems":[{"id":97,"uris":["http://zotero.org/users/17978214/items/JVKAP2B3"],"itemData":{"id":97,"type":"article-journal","container-title":"The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E33D61">
        <w:rPr>
          <w:sz w:val="24"/>
          <w:szCs w:val="24"/>
        </w:rPr>
        <w:fldChar w:fldCharType="separate"/>
      </w:r>
      <w:r w:rsidR="00E33D61" w:rsidRPr="00E33D61">
        <w:rPr>
          <w:sz w:val="24"/>
        </w:rPr>
        <w:t>(6)</w:t>
      </w:r>
      <w:r w:rsidR="00E33D61">
        <w:rPr>
          <w:sz w:val="24"/>
          <w:szCs w:val="24"/>
        </w:rPr>
        <w:fldChar w:fldCharType="end"/>
      </w:r>
      <w:r w:rsidR="006E235C" w:rsidRPr="00E50B78">
        <w:rPr>
          <w:sz w:val="24"/>
          <w:szCs w:val="24"/>
        </w:rPr>
        <w:t xml:space="preserve">. Kvinder rapporterer oftere </w:t>
      </w:r>
      <w:r w:rsidR="00DF15E1">
        <w:rPr>
          <w:sz w:val="24"/>
          <w:szCs w:val="24"/>
        </w:rPr>
        <w:t>lænde</w:t>
      </w:r>
      <w:r w:rsidR="006E235C" w:rsidRPr="00E50B78">
        <w:rPr>
          <w:sz w:val="24"/>
          <w:szCs w:val="24"/>
        </w:rPr>
        <w:t>rygsmerter end mænd</w:t>
      </w:r>
      <w:r w:rsidR="000D3B44">
        <w:rPr>
          <w:sz w:val="24"/>
          <w:szCs w:val="24"/>
        </w:rPr>
        <w:t xml:space="preserve"> </w:t>
      </w:r>
      <w:r w:rsidR="000D3B44">
        <w:rPr>
          <w:sz w:val="24"/>
          <w:szCs w:val="24"/>
        </w:rPr>
        <w:fldChar w:fldCharType="begin"/>
      </w:r>
      <w:r w:rsidR="000D3B44">
        <w:rPr>
          <w:sz w:val="24"/>
          <w:szCs w:val="24"/>
        </w:rPr>
        <w:instrText xml:space="preserve"> ADDIN ZOTERO_ITEM CSL_CITATION {"citationID":"7lCal4bp","properties":{"unsorted":false,"formattedCitation":"(4)","plainCitation":"(4)","noteIndex":0},"citationItems":[{"id":101,"uris":["http://zotero.org/users/17978214/items/2DMU7FZ8"],"itemData":{"id":101,"type":"document","language":"dansk","publisher":"Sundhedsstyrelsen &amp; Statens Institut for Folkesundhed, Syddansk Universitet","title":"Sygdomsbyrden i Danmark - sygdomme","URL":"https://www.sst.dk/-/media/Udgivelser/2023/Sygdomsbyrden-2023/Sygdomme-Sygdomsbyrden-2023.ashx?sc_lang=da&amp;hash=D5A3E38D69ED707803158DEF28BBAA9F","issued":{"date-parts":[["2022"]]}}}],"schema":"https://github.com/citation-style-language/schema/raw/master/csl-citation.json"} </w:instrText>
      </w:r>
      <w:r w:rsidR="000D3B44">
        <w:rPr>
          <w:sz w:val="24"/>
          <w:szCs w:val="24"/>
        </w:rPr>
        <w:fldChar w:fldCharType="separate"/>
      </w:r>
      <w:r w:rsidR="000D3B44" w:rsidRPr="000D3B44">
        <w:rPr>
          <w:sz w:val="24"/>
        </w:rPr>
        <w:t>(4)</w:t>
      </w:r>
      <w:r w:rsidR="000D3B44">
        <w:rPr>
          <w:sz w:val="24"/>
          <w:szCs w:val="24"/>
        </w:rPr>
        <w:fldChar w:fldCharType="end"/>
      </w:r>
      <w:r w:rsidR="006E235C" w:rsidRPr="00E50B78">
        <w:rPr>
          <w:sz w:val="24"/>
          <w:szCs w:val="24"/>
        </w:rPr>
        <w:t xml:space="preserve">. </w:t>
      </w:r>
    </w:p>
    <w:p w14:paraId="2D6F6FB0" w14:textId="77777777" w:rsidR="00B478F1" w:rsidRPr="00E50B78" w:rsidRDefault="00B478F1" w:rsidP="00683AD5">
      <w:pPr>
        <w:pStyle w:val="p1"/>
        <w:spacing w:line="276" w:lineRule="auto"/>
        <w:rPr>
          <w:sz w:val="24"/>
          <w:szCs w:val="24"/>
        </w:rPr>
      </w:pPr>
    </w:p>
    <w:p w14:paraId="708B9A8A" w14:textId="63979965" w:rsidR="000E60DE" w:rsidRPr="00E50B78" w:rsidRDefault="000E60DE" w:rsidP="00683AD5">
      <w:pPr>
        <w:pStyle w:val="p1"/>
        <w:spacing w:line="276" w:lineRule="auto"/>
        <w:rPr>
          <w:color w:val="FF0000"/>
          <w:sz w:val="24"/>
          <w:szCs w:val="24"/>
        </w:rPr>
      </w:pPr>
      <w:r w:rsidRPr="00E50B78">
        <w:rPr>
          <w:color w:val="000000" w:themeColor="text1"/>
          <w:sz w:val="24"/>
          <w:szCs w:val="24"/>
        </w:rPr>
        <w:t>Smerterne kan stamme fra mange strukturer i ryggen, herunder muskler, led og nerver og intensiteten og varigheden afhænger af bio-</w:t>
      </w:r>
      <w:proofErr w:type="spellStart"/>
      <w:r w:rsidRPr="00E50B78">
        <w:rPr>
          <w:color w:val="000000" w:themeColor="text1"/>
          <w:sz w:val="24"/>
          <w:szCs w:val="24"/>
        </w:rPr>
        <w:t>psyko</w:t>
      </w:r>
      <w:proofErr w:type="spellEnd"/>
      <w:r w:rsidRPr="00E50B78">
        <w:rPr>
          <w:color w:val="000000" w:themeColor="text1"/>
          <w:sz w:val="24"/>
          <w:szCs w:val="24"/>
        </w:rPr>
        <w:t>-sociale faktorer</w:t>
      </w:r>
      <w:r w:rsidR="008F4ABB" w:rsidRPr="00E50B78">
        <w:rPr>
          <w:color w:val="000000" w:themeColor="text1"/>
          <w:sz w:val="24"/>
          <w:szCs w:val="24"/>
        </w:rPr>
        <w:t>.</w:t>
      </w:r>
    </w:p>
    <w:p w14:paraId="74DFA534" w14:textId="0ADA5A1B" w:rsidR="00886B46" w:rsidRPr="009D74D1" w:rsidRDefault="006E235C" w:rsidP="00A92918">
      <w:pPr>
        <w:rPr>
          <w:rFonts w:asciiTheme="minorHAnsi" w:hAnsiTheme="minorHAnsi" w:cstheme="minorHAnsi"/>
          <w:color w:val="FF0000"/>
        </w:rPr>
      </w:pPr>
      <w:r w:rsidRPr="00E50B78">
        <w:t>For de fleste patienter er prognosen god, men visse faktorer</w:t>
      </w:r>
      <w:r w:rsidR="00804352" w:rsidRPr="00E50B78">
        <w:t>, f.eks.</w:t>
      </w:r>
      <w:r w:rsidRPr="00E50B78">
        <w:t xml:space="preserve"> høj initial smerteintensitet, psykosocial belastning og komorbiditet</w:t>
      </w:r>
      <w:r w:rsidR="00804352" w:rsidRPr="00E50B78">
        <w:t>,</w:t>
      </w:r>
      <w:r w:rsidRPr="00E50B78">
        <w:t xml:space="preserve"> kan forudsige et mere langvarigt forløb </w:t>
      </w:r>
      <w:r w:rsidR="00131494">
        <w:fldChar w:fldCharType="begin"/>
      </w:r>
      <w:r w:rsidR="00131494">
        <w:instrText xml:space="preserve"> ADDIN ZOTERO_ITEM CSL_CITATION {"citationID":"KiQFhqq6","properties":{"unsorted":false,"formattedCitation":"(16)","plainCitation":"(16)","noteIndex":0},"citationItems":[{"id":90,"uris":["http://zotero.org/users/17978214/items/BH9THANL"],"itemData":{"id":90,"type":"article-journal","container-title":"European Spine Journal","DOI":"10.1007/s00586-002-0508-5","ISSN":"0940-6719, 1432-0932","issue":"2","journalAbbreviation":"Eur Spine J","language":"en","license":"http://www.springer.com/tdm","page":"149-165","source":"DOI.org (Crossref)","title":"Low back pain: what is the long-term course? A review of studies of general patient populations","title-short":"Low back pain","volume":"12","author":[{"family":"Hestbaek","given":"Lise"},{"family":"Leboeuf-Yde","given":"Charlotte"},{"family":"Manniche","given":"Claus"}],"issued":{"date-parts":[["2003",4]]}}}],"schema":"https://github.com/citation-style-language/schema/raw/master/csl-citation.json"} </w:instrText>
      </w:r>
      <w:r w:rsidR="00131494">
        <w:fldChar w:fldCharType="separate"/>
      </w:r>
      <w:r w:rsidR="00131494" w:rsidRPr="00131494">
        <w:t>(16)</w:t>
      </w:r>
      <w:r w:rsidR="00131494">
        <w:fldChar w:fldCharType="end"/>
      </w:r>
      <w:r w:rsidRPr="00E50B78">
        <w:t xml:space="preserve">. </w:t>
      </w:r>
    </w:p>
    <w:p w14:paraId="7D97007A" w14:textId="77777777" w:rsidR="00AA6758" w:rsidRPr="00683AD5" w:rsidRDefault="00AA6758" w:rsidP="00A92918">
      <w:pPr>
        <w:rPr>
          <w:color w:val="FF0000"/>
        </w:rPr>
      </w:pPr>
    </w:p>
    <w:p w14:paraId="08C01C0F" w14:textId="4ADC6D74" w:rsidR="00B478F1" w:rsidRPr="00E50B78" w:rsidRDefault="00B478F1" w:rsidP="00683AD5">
      <w:pPr>
        <w:pStyle w:val="p1"/>
        <w:spacing w:line="276" w:lineRule="auto"/>
        <w:rPr>
          <w:color w:val="000000" w:themeColor="text1"/>
          <w:sz w:val="24"/>
          <w:szCs w:val="24"/>
        </w:rPr>
      </w:pPr>
      <w:r w:rsidRPr="2898FD10">
        <w:rPr>
          <w:color w:val="000000" w:themeColor="text1"/>
          <w:sz w:val="24"/>
          <w:szCs w:val="24"/>
        </w:rPr>
        <w:t xml:space="preserve">Udvikling af kroniske lænderygsmerter </w:t>
      </w:r>
      <w:r w:rsidR="005104CF">
        <w:rPr>
          <w:color w:val="000000" w:themeColor="text1"/>
          <w:sz w:val="24"/>
          <w:szCs w:val="24"/>
        </w:rPr>
        <w:t>bør vurderes</w:t>
      </w:r>
      <w:r w:rsidRPr="2898FD10">
        <w:rPr>
          <w:color w:val="000000" w:themeColor="text1"/>
          <w:sz w:val="24"/>
          <w:szCs w:val="24"/>
        </w:rPr>
        <w:t xml:space="preserve"> i sammenhæng med den enkeltes helbredstilstand både fysisk og mentalt, forståelse for egen situation, smertehåndteringsevne samt sociale faktorer. Det er et komplekst sammenspil</w:t>
      </w:r>
      <w:r w:rsidR="00AE3557" w:rsidRPr="2898FD10">
        <w:rPr>
          <w:color w:val="000000" w:themeColor="text1"/>
          <w:sz w:val="24"/>
          <w:szCs w:val="24"/>
        </w:rPr>
        <w:t>,</w:t>
      </w:r>
      <w:r w:rsidRPr="2898FD10">
        <w:rPr>
          <w:color w:val="000000" w:themeColor="text1"/>
          <w:sz w:val="24"/>
          <w:szCs w:val="24"/>
        </w:rPr>
        <w:t xml:space="preserve"> hvor disse forskellige komponenter arbejder dynamisk sammen og skaber både årsagssammenhænge og konsekvenser for den enkelte patient.</w:t>
      </w:r>
    </w:p>
    <w:p w14:paraId="4D012C30" w14:textId="3728A57A" w:rsidR="00B478F1" w:rsidRPr="00E50B78" w:rsidRDefault="00B478F1" w:rsidP="00683AD5">
      <w:pPr>
        <w:pStyle w:val="NormalWeb"/>
        <w:spacing w:line="276" w:lineRule="auto"/>
        <w:rPr>
          <w:color w:val="000000" w:themeColor="text1"/>
        </w:rPr>
      </w:pPr>
      <w:r w:rsidRPr="00E50B78">
        <w:rPr>
          <w:color w:val="000000" w:themeColor="text1"/>
        </w:rPr>
        <w:t>Dette betyder, at smerteoplevelse</w:t>
      </w:r>
      <w:r w:rsidR="006D7ABB">
        <w:rPr>
          <w:color w:val="000000" w:themeColor="text1"/>
        </w:rPr>
        <w:t>n</w:t>
      </w:r>
      <w:r w:rsidRPr="00E50B78">
        <w:rPr>
          <w:color w:val="000000" w:themeColor="text1"/>
        </w:rPr>
        <w:t xml:space="preserve"> er unik og afhænger af, hv</w:t>
      </w:r>
      <w:r w:rsidR="006D7ABB">
        <w:rPr>
          <w:color w:val="000000" w:themeColor="text1"/>
        </w:rPr>
        <w:t>ilken indflydelse</w:t>
      </w:r>
      <w:r w:rsidRPr="00E50B78">
        <w:rPr>
          <w:color w:val="000000" w:themeColor="text1"/>
        </w:rPr>
        <w:t xml:space="preserve"> de </w:t>
      </w:r>
      <w:r w:rsidR="00F43D40">
        <w:rPr>
          <w:color w:val="000000" w:themeColor="text1"/>
        </w:rPr>
        <w:t>enkelte</w:t>
      </w:r>
      <w:r w:rsidRPr="00E50B78">
        <w:rPr>
          <w:color w:val="000000" w:themeColor="text1"/>
        </w:rPr>
        <w:t xml:space="preserve"> komponenter </w:t>
      </w:r>
      <w:r w:rsidR="00F43D40">
        <w:rPr>
          <w:color w:val="000000" w:themeColor="text1"/>
        </w:rPr>
        <w:t>har</w:t>
      </w:r>
      <w:r w:rsidRPr="00E50B78">
        <w:rPr>
          <w:color w:val="000000" w:themeColor="text1"/>
        </w:rPr>
        <w:t xml:space="preserve"> hos de</w:t>
      </w:r>
      <w:r w:rsidR="00F43D40">
        <w:rPr>
          <w:color w:val="000000" w:themeColor="text1"/>
        </w:rPr>
        <w:t>n</w:t>
      </w:r>
      <w:r w:rsidRPr="00E50B78">
        <w:rPr>
          <w:color w:val="000000" w:themeColor="text1"/>
        </w:rPr>
        <w:t xml:space="preserve"> enkelte. Sammenspillet mellem disse faktorer bestemmer ikke blot, hvordan smerterne opleves, men også hvordan </w:t>
      </w:r>
      <w:r w:rsidR="00B4255C">
        <w:rPr>
          <w:color w:val="000000" w:themeColor="text1"/>
        </w:rPr>
        <w:t>patienten</w:t>
      </w:r>
      <w:r w:rsidRPr="00E50B78">
        <w:rPr>
          <w:color w:val="000000" w:themeColor="text1"/>
        </w:rPr>
        <w:t xml:space="preserve"> udtrykker sine smerter, håndterer dem i hverdagen og fungerer i forskellige sammenhænge.</w:t>
      </w:r>
    </w:p>
    <w:p w14:paraId="410904E1" w14:textId="20CA165E" w:rsidR="00B478F1" w:rsidRPr="00AA6758" w:rsidRDefault="00B478F1" w:rsidP="00683AD5">
      <w:pPr>
        <w:pStyle w:val="NormalWeb"/>
        <w:spacing w:line="276" w:lineRule="auto"/>
        <w:rPr>
          <w:color w:val="000000" w:themeColor="text1"/>
        </w:rPr>
      </w:pPr>
      <w:r w:rsidRPr="00AA6758">
        <w:rPr>
          <w:color w:val="000000" w:themeColor="text1"/>
        </w:rPr>
        <w:t>Forståelsen af denne komplekse dynamik er afgørende for en effektiv behandlingstilgang, da den understreger, at behandling af kroniske lænderygsmerter kræver opmærksomhed på alle tre dimensioner - ikke kun de rent fysiske aspekter</w:t>
      </w:r>
      <w:r w:rsidR="00C21BA0">
        <w:rPr>
          <w:color w:val="000000" w:themeColor="text1"/>
        </w:rPr>
        <w:t xml:space="preserve"> </w:t>
      </w:r>
      <w:r w:rsidR="00CA4A7C">
        <w:rPr>
          <w:color w:val="000000" w:themeColor="text1"/>
        </w:rPr>
        <w:fldChar w:fldCharType="begin"/>
      </w:r>
      <w:r w:rsidR="00CA4A7C">
        <w:rPr>
          <w:color w:val="000000" w:themeColor="text1"/>
        </w:rPr>
        <w:instrText xml:space="preserve"> ADDIN ZOTERO_ITEM CSL_CITATION {"citationID":"TmzZyS5p","properties":{"unsorted":false,"formattedCitation":"(6)","plainCitation":"(6)","noteIndex":0},"citationItems":[{"id":97,"uris":["http://zotero.org/users/17978214/items/JVKAP2B3"],"itemData":{"id":97,"type":"article-journal","container-title":"The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CA4A7C">
        <w:rPr>
          <w:color w:val="000000" w:themeColor="text1"/>
        </w:rPr>
        <w:fldChar w:fldCharType="separate"/>
      </w:r>
      <w:r w:rsidR="00CA4A7C" w:rsidRPr="00CA4A7C">
        <w:t>(6)</w:t>
      </w:r>
      <w:r w:rsidR="00CA4A7C">
        <w:rPr>
          <w:color w:val="000000" w:themeColor="text1"/>
        </w:rPr>
        <w:fldChar w:fldCharType="end"/>
      </w:r>
      <w:r w:rsidR="002B0960">
        <w:rPr>
          <w:color w:val="000000" w:themeColor="text1"/>
        </w:rPr>
        <w:t>.</w:t>
      </w:r>
    </w:p>
    <w:p w14:paraId="0CEA04A0" w14:textId="77777777" w:rsidR="00B478F1" w:rsidRPr="00AA6758" w:rsidRDefault="00B478F1" w:rsidP="006E235C">
      <w:pPr>
        <w:rPr>
          <w:rFonts w:asciiTheme="minorHAnsi" w:hAnsiTheme="minorHAnsi" w:cstheme="minorHAnsi"/>
          <w:color w:val="FF0000"/>
        </w:rPr>
      </w:pPr>
    </w:p>
    <w:p w14:paraId="0B1F47F8" w14:textId="7325E3FB" w:rsidR="00E7635D" w:rsidRPr="00BE5E24" w:rsidRDefault="008F4ABB" w:rsidP="009E6E6F">
      <w:r w:rsidRPr="00683AD5">
        <w:rPr>
          <w:rStyle w:val="Strk"/>
        </w:rPr>
        <w:t>D</w:t>
      </w:r>
      <w:r w:rsidR="00E7635D" w:rsidRPr="00683AD5">
        <w:rPr>
          <w:rStyle w:val="Strk"/>
        </w:rPr>
        <w:t xml:space="preserve">efinition af </w:t>
      </w:r>
      <w:r w:rsidR="00B96675">
        <w:rPr>
          <w:rStyle w:val="Strk"/>
        </w:rPr>
        <w:t>lænde</w:t>
      </w:r>
      <w:r w:rsidR="00E7635D" w:rsidRPr="00683AD5">
        <w:rPr>
          <w:rStyle w:val="Strk"/>
        </w:rPr>
        <w:t>rygsmerter</w:t>
      </w:r>
    </w:p>
    <w:p w14:paraId="681D0628" w14:textId="775D47C1" w:rsidR="00A979F8" w:rsidRPr="00A979F8" w:rsidRDefault="00DF15E1" w:rsidP="00A979F8">
      <w:pPr>
        <w:pStyle w:val="p1"/>
        <w:spacing w:line="276" w:lineRule="auto"/>
        <w:rPr>
          <w:color w:val="EE0000"/>
          <w:sz w:val="24"/>
          <w:szCs w:val="24"/>
        </w:rPr>
      </w:pPr>
      <w:r w:rsidRPr="00560743">
        <w:rPr>
          <w:color w:val="000000" w:themeColor="text1"/>
          <w:sz w:val="24"/>
          <w:szCs w:val="24"/>
        </w:rPr>
        <w:t>Lænder</w:t>
      </w:r>
      <w:r w:rsidR="00E7635D" w:rsidRPr="00560743">
        <w:rPr>
          <w:color w:val="000000" w:themeColor="text1"/>
          <w:sz w:val="24"/>
          <w:szCs w:val="24"/>
        </w:rPr>
        <w:t xml:space="preserve">ygsmerter kategoriseres traditionelt som enten nyopståede eller kroniske. </w:t>
      </w:r>
      <w:r w:rsidR="00A979F8" w:rsidRPr="00A979F8">
        <w:rPr>
          <w:color w:val="000000" w:themeColor="text1"/>
          <w:sz w:val="24"/>
          <w:szCs w:val="24"/>
        </w:rPr>
        <w:t xml:space="preserve">Lænderygsmerter er oftest lokaliserede i lænden, men kan </w:t>
      </w:r>
      <w:r w:rsidR="00462B89">
        <w:rPr>
          <w:color w:val="000000" w:themeColor="text1"/>
          <w:sz w:val="24"/>
          <w:szCs w:val="24"/>
        </w:rPr>
        <w:t xml:space="preserve">give </w:t>
      </w:r>
      <w:r w:rsidR="00A979F8" w:rsidRPr="00A979F8">
        <w:rPr>
          <w:color w:val="000000" w:themeColor="text1"/>
          <w:sz w:val="24"/>
          <w:szCs w:val="24"/>
        </w:rPr>
        <w:t>udstrålende smerter til et eller begge ben.</w:t>
      </w:r>
    </w:p>
    <w:p w14:paraId="4A18A426" w14:textId="12DAE13C" w:rsidR="00E7635D" w:rsidRPr="00A979F8" w:rsidRDefault="00E7635D" w:rsidP="00683AD5">
      <w:pPr>
        <w:pStyle w:val="whitespace-normal"/>
        <w:spacing w:line="276" w:lineRule="auto"/>
        <w:rPr>
          <w:color w:val="000000" w:themeColor="text1"/>
        </w:rPr>
      </w:pPr>
      <w:r w:rsidRPr="00A979F8">
        <w:rPr>
          <w:color w:val="000000" w:themeColor="text1"/>
        </w:rPr>
        <w:t xml:space="preserve">Størstedelen af patienter med nyopståede </w:t>
      </w:r>
      <w:r w:rsidR="00B96675" w:rsidRPr="00A979F8">
        <w:rPr>
          <w:color w:val="000000" w:themeColor="text1"/>
        </w:rPr>
        <w:t>lænde</w:t>
      </w:r>
      <w:r w:rsidRPr="00A979F8">
        <w:rPr>
          <w:color w:val="000000" w:themeColor="text1"/>
        </w:rPr>
        <w:t xml:space="preserve">rygsmerter oplever spontan bedring efter kort tid. For mange patienter vil smertetilstanden dog være tilbagevendende og episodisk med varierende intensitet. Derfor er opdelingen i nyopståede eller kroniske </w:t>
      </w:r>
      <w:r w:rsidR="00B96675" w:rsidRPr="00A979F8">
        <w:rPr>
          <w:color w:val="000000" w:themeColor="text1"/>
        </w:rPr>
        <w:t>lænde</w:t>
      </w:r>
      <w:r w:rsidRPr="00A979F8">
        <w:rPr>
          <w:color w:val="000000" w:themeColor="text1"/>
        </w:rPr>
        <w:t>rygsmerter en simplificeret kategorisering, da nyopståede smerter også kan betragtes som en opblussen af en kronisk recidiverende tilstand. I denne vejledning anvendes terminologien som redskab til at identificere forskellige forløb og behandlingsbehov.</w:t>
      </w:r>
    </w:p>
    <w:p w14:paraId="2E5E2258" w14:textId="1F4B7081" w:rsidR="00E7635D" w:rsidRPr="00BE5E24" w:rsidRDefault="00E7635D" w:rsidP="00683AD5">
      <w:pPr>
        <w:pStyle w:val="whitespace-normal"/>
        <w:spacing w:line="276" w:lineRule="auto"/>
        <w:rPr>
          <w:color w:val="000000" w:themeColor="text1"/>
        </w:rPr>
      </w:pPr>
      <w:r w:rsidRPr="00BE5E24">
        <w:rPr>
          <w:rStyle w:val="Strk"/>
          <w:b w:val="0"/>
          <w:bCs w:val="0"/>
          <w:color w:val="000000" w:themeColor="text1"/>
        </w:rPr>
        <w:lastRenderedPageBreak/>
        <w:t>Nyopståede</w:t>
      </w:r>
      <w:r w:rsidR="006E24EF" w:rsidRPr="00BE5E24">
        <w:rPr>
          <w:rStyle w:val="Strk"/>
          <w:b w:val="0"/>
          <w:bCs w:val="0"/>
          <w:color w:val="000000" w:themeColor="text1"/>
        </w:rPr>
        <w:t>/akutte</w:t>
      </w:r>
      <w:r w:rsidRPr="00BE5E24">
        <w:rPr>
          <w:rStyle w:val="Strk"/>
          <w:b w:val="0"/>
          <w:bCs w:val="0"/>
          <w:color w:val="000000" w:themeColor="text1"/>
        </w:rPr>
        <w:t xml:space="preserve"> </w:t>
      </w:r>
      <w:r w:rsidR="00B96675">
        <w:rPr>
          <w:rStyle w:val="Strk"/>
          <w:b w:val="0"/>
          <w:bCs w:val="0"/>
          <w:color w:val="000000" w:themeColor="text1"/>
        </w:rPr>
        <w:t>lænde</w:t>
      </w:r>
      <w:r w:rsidR="006E24EF" w:rsidRPr="00BE5E24">
        <w:rPr>
          <w:rStyle w:val="Strk"/>
          <w:b w:val="0"/>
          <w:bCs w:val="0"/>
          <w:color w:val="000000" w:themeColor="text1"/>
        </w:rPr>
        <w:t>r</w:t>
      </w:r>
      <w:r w:rsidRPr="00BE5E24">
        <w:rPr>
          <w:rStyle w:val="Strk"/>
          <w:b w:val="0"/>
          <w:bCs w:val="0"/>
          <w:color w:val="000000" w:themeColor="text1"/>
        </w:rPr>
        <w:t>ygsmerter</w:t>
      </w:r>
      <w:r w:rsidRPr="00BE5E24">
        <w:rPr>
          <w:color w:val="000000" w:themeColor="text1"/>
        </w:rPr>
        <w:t xml:space="preserve"> defineres som smerter af op til </w:t>
      </w:r>
      <w:r w:rsidR="001A5B29">
        <w:rPr>
          <w:color w:val="000000" w:themeColor="text1"/>
        </w:rPr>
        <w:t>tre</w:t>
      </w:r>
      <w:r w:rsidRPr="00BE5E24">
        <w:rPr>
          <w:color w:val="000000" w:themeColor="text1"/>
        </w:rPr>
        <w:t xml:space="preserve"> måneders varighed, uanset om patienten tidligere har oplevet </w:t>
      </w:r>
      <w:r w:rsidR="00DF15E1">
        <w:rPr>
          <w:color w:val="000000" w:themeColor="text1"/>
        </w:rPr>
        <w:t>lænde</w:t>
      </w:r>
      <w:r w:rsidR="006E24EF" w:rsidRPr="00BE5E24">
        <w:rPr>
          <w:color w:val="000000" w:themeColor="text1"/>
        </w:rPr>
        <w:t>r</w:t>
      </w:r>
      <w:r w:rsidRPr="00BE5E24">
        <w:rPr>
          <w:color w:val="000000" w:themeColor="text1"/>
        </w:rPr>
        <w:t>ygsmerter.</w:t>
      </w:r>
    </w:p>
    <w:p w14:paraId="6C5849F5" w14:textId="4337D9F6" w:rsidR="00E7635D" w:rsidRPr="00BE5E24" w:rsidRDefault="00E7635D" w:rsidP="00476F8F">
      <w:pPr>
        <w:pStyle w:val="whitespace-normal"/>
        <w:spacing w:line="276" w:lineRule="auto"/>
        <w:rPr>
          <w:color w:val="000000" w:themeColor="text1"/>
        </w:rPr>
      </w:pPr>
      <w:r w:rsidRPr="00BE5E24">
        <w:rPr>
          <w:rStyle w:val="Strk"/>
          <w:b w:val="0"/>
          <w:bCs w:val="0"/>
          <w:color w:val="000000" w:themeColor="text1"/>
        </w:rPr>
        <w:t xml:space="preserve">Kroniske </w:t>
      </w:r>
      <w:r w:rsidR="00B7008C">
        <w:rPr>
          <w:rStyle w:val="Strk"/>
          <w:b w:val="0"/>
          <w:bCs w:val="0"/>
          <w:color w:val="000000" w:themeColor="text1"/>
        </w:rPr>
        <w:t>lænde</w:t>
      </w:r>
      <w:r w:rsidRPr="00BE5E24">
        <w:rPr>
          <w:rStyle w:val="Strk"/>
          <w:b w:val="0"/>
          <w:bCs w:val="0"/>
          <w:color w:val="000000" w:themeColor="text1"/>
        </w:rPr>
        <w:t>rygsmerter</w:t>
      </w:r>
      <w:r w:rsidRPr="00BE5E24">
        <w:rPr>
          <w:color w:val="000000" w:themeColor="text1"/>
        </w:rPr>
        <w:t xml:space="preserve"> defineres som vedvarende eller recidiverende smerter med samlet varighed over tre måneder gennem det sidste år, der medfører selvoplevet funktionsevnebegrænsning i et omfang, hvor patienten ikke kan udføre eller deltage i ønskede aktiviteter</w:t>
      </w:r>
      <w:r w:rsidR="00793946">
        <w:rPr>
          <w:color w:val="000000" w:themeColor="text1"/>
        </w:rPr>
        <w:t xml:space="preserve"> </w:t>
      </w:r>
      <w:r w:rsidR="00E06693">
        <w:rPr>
          <w:color w:val="000000" w:themeColor="text1"/>
        </w:rPr>
        <w:fldChar w:fldCharType="begin"/>
      </w:r>
      <w:r w:rsidR="00E06693">
        <w:rPr>
          <w:color w:val="000000" w:themeColor="text1"/>
        </w:rPr>
        <w:instrText xml:space="preserve"> ADDIN ZOTERO_ITEM CSL_CITATION {"citationID":"9fIZyoCL","properties":{"unsorted":false,"formattedCitation":"(17)","plainCitation":"(17)","noteIndex":0},"citationItems":[{"id":49,"uris":["http://zotero.org/users/17978214/items/4FEQBRLI"],"itemData":{"id":49,"type":"book","abstract":"The purpose of the guideline is to provide evidence-based recommendations on nonsurgical interventions for chronic primary LBP (CPLBP) in adults, including older people, that can be delivered in primary and community care settings to improve CPLBP-related health and well-being outcomes. For this reason, the guideline does not consider interventions typically delivered in secondary or tertiary care settings (e.g. surgical or other invasive procedures) or workplace interventions. The target audience is health workers of all disciplines working in the primary and community care settings. In this context, the guideline is intended to be discipline neutral. The guidelines will be of use to clinical staff including medical doctors, nurses, allied health workers including chiropractors, occupational therapists, physiotherapists, pharmacists, psychologists and community health workers, as well as public health programme and system managers","ISBN":"978-92-4-008178-9","language":"en","number-of-pages":"1","publisher":"World Health Organization","publisher-place":"Geneva, Switzerland","source":"K10plus ISBN","title":"WHO guideline for non-surgical management of chronic primary low back pain in adults in primary and community care settings","author":[{"literal":"World Health Organization"}],"issued":{"date-parts":[["2023"]]}}}],"schema":"https://github.com/citation-style-language/schema/raw/master/csl-citation.json"} </w:instrText>
      </w:r>
      <w:r w:rsidR="00E06693">
        <w:rPr>
          <w:color w:val="000000" w:themeColor="text1"/>
        </w:rPr>
        <w:fldChar w:fldCharType="separate"/>
      </w:r>
      <w:r w:rsidR="00E06693" w:rsidRPr="00E06693">
        <w:t>(17)</w:t>
      </w:r>
      <w:r w:rsidR="00E06693">
        <w:rPr>
          <w:color w:val="000000" w:themeColor="text1"/>
        </w:rPr>
        <w:fldChar w:fldCharType="end"/>
      </w:r>
      <w:r w:rsidRPr="00BE5E24">
        <w:rPr>
          <w:color w:val="000000" w:themeColor="text1"/>
        </w:rPr>
        <w:t>.</w:t>
      </w:r>
    </w:p>
    <w:p w14:paraId="1D1ED4C4" w14:textId="2430B5CA" w:rsidR="002C27C5" w:rsidRDefault="002C27C5">
      <w:bookmarkStart w:id="14" w:name="_Toc200541268"/>
      <w:r>
        <w:br w:type="page"/>
      </w:r>
    </w:p>
    <w:p w14:paraId="6F26AE02" w14:textId="7848A0E4" w:rsidR="00BA10B9" w:rsidRPr="00B00BAA" w:rsidRDefault="004B0922" w:rsidP="00B00BAA">
      <w:pPr>
        <w:pStyle w:val="Overskrift1"/>
      </w:pPr>
      <w:bookmarkStart w:id="15" w:name="_Toc200541271"/>
      <w:bookmarkStart w:id="16" w:name="_Toc229582796"/>
      <w:bookmarkEnd w:id="14"/>
      <w:r>
        <w:lastRenderedPageBreak/>
        <w:t>UDREDNING</w:t>
      </w:r>
      <w:bookmarkStart w:id="17" w:name="_Toc142393576"/>
      <w:bookmarkEnd w:id="15"/>
      <w:bookmarkEnd w:id="16"/>
    </w:p>
    <w:p w14:paraId="4F078A3B" w14:textId="296E4706" w:rsidR="00813798" w:rsidRPr="00842A1A" w:rsidRDefault="00813798" w:rsidP="00842A1A">
      <w:pPr>
        <w:spacing w:line="276" w:lineRule="auto"/>
      </w:pPr>
    </w:p>
    <w:p w14:paraId="4B5CBC7B" w14:textId="07DF2283" w:rsidR="00813798" w:rsidRDefault="00D90BF5" w:rsidP="00842A1A">
      <w:pPr>
        <w:spacing w:line="276" w:lineRule="auto"/>
      </w:pPr>
      <w:r>
        <w:t xml:space="preserve">Udredning af patienter med </w:t>
      </w:r>
      <w:r w:rsidR="00C86148">
        <w:t>lænde</w:t>
      </w:r>
      <w:r>
        <w:t xml:space="preserve">rygsmerter i almen praksis kræver en systematisk tilgang, der balancerer mellem at identificere potentielt alvorlige tilstande og undgå overdiagnosticering af ukomplicerede forløb </w:t>
      </w:r>
      <w:r w:rsidR="00FC7C63">
        <w:fldChar w:fldCharType="begin"/>
      </w:r>
      <w:r w:rsidR="00FC7C63">
        <w:instrText xml:space="preserve"> ADDIN ZOTERO_ITEM CSL_CITATION {"citationID":"tnXcRfsM","properties":{"unsorted":false,"formattedCitation":"(6)","plainCitation":"(6)","noteIndex":0},"citationItems":[{"id":97,"uris":["http://zotero.org/users/17978214/items/JVKAP2B3"],"itemData":{"id":97,"type":"article-journal","container-title":"The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FC7C63">
        <w:fldChar w:fldCharType="separate"/>
      </w:r>
      <w:r w:rsidR="00FC7C63" w:rsidRPr="00FC7C63">
        <w:t>(6)</w:t>
      </w:r>
      <w:r w:rsidR="00FC7C63">
        <w:fldChar w:fldCharType="end"/>
      </w:r>
      <w:r>
        <w:t>. Hovedformålet er at udelukke alvorlig patologi gennem identifikation af røde flag</w:t>
      </w:r>
      <w:r w:rsidR="00FC7C63">
        <w:t xml:space="preserve"> </w:t>
      </w:r>
      <w:r w:rsidR="00FC7C63">
        <w:fldChar w:fldCharType="begin"/>
      </w:r>
      <w:r w:rsidR="00FC7C63">
        <w:instrText xml:space="preserve"> ADDIN ZOTERO_ITEM CSL_CITATION {"citationID":"Y4CnouBL","properties":{"unsorted":false,"formattedCitation":"(6)","plainCitation":"(6)","noteIndex":0},"citationItems":[{"id":97,"uris":["http://zotero.org/users/17978214/items/JVKAP2B3"],"itemData":{"id":97,"type":"article-journal","container-title":"The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A"},{"family":"Woolf","given":"Anthony"}],"issued":{"date-parts":[["2018",6]]}}}],"schema":"https://github.com/citation-style-language/schema/raw/master/csl-citation.json"} </w:instrText>
      </w:r>
      <w:r w:rsidR="00FC7C63">
        <w:fldChar w:fldCharType="separate"/>
      </w:r>
      <w:r w:rsidR="00FC7C63" w:rsidRPr="00FC7C63">
        <w:t>(6)</w:t>
      </w:r>
      <w:r w:rsidR="00FC7C63">
        <w:fldChar w:fldCharType="end"/>
      </w:r>
      <w:r>
        <w:t>, at vurdere tilstedeværelsen af nerverodspåvirkning</w:t>
      </w:r>
      <w:r w:rsidR="0052730E">
        <w:t xml:space="preserve"> </w:t>
      </w:r>
      <w:r w:rsidR="0052730E">
        <w:fldChar w:fldCharType="begin"/>
      </w:r>
      <w:r w:rsidR="0052730E">
        <w:instrText xml:space="preserve"> ADDIN ZOTERO_ITEM CSL_CITATION {"citationID":"a4wviNzJ","properties":{"unsorted":false,"formattedCitation":"(18)","plainCitation":"(18)","noteIndex":0},"citationItems":[{"id":68,"uris":["http://zotero.org/users/17978214/items/W4QJLUE6"],"itemData":{"id":68,"type":"article-journal","container-title":"Medical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52730E">
        <w:fldChar w:fldCharType="separate"/>
      </w:r>
      <w:r w:rsidR="0052730E" w:rsidRPr="0052730E">
        <w:t>(18)</w:t>
      </w:r>
      <w:r w:rsidR="0052730E">
        <w:fldChar w:fldCharType="end"/>
      </w:r>
      <w:r>
        <w:t>, at afdække risikofaktorer for langvarigt forløb</w:t>
      </w:r>
      <w:r w:rsidR="008C44CA">
        <w:t xml:space="preserve"> </w:t>
      </w:r>
      <w:r w:rsidR="008C44CA">
        <w:fldChar w:fldCharType="begin"/>
      </w:r>
      <w:r w:rsidR="008C44CA">
        <w:instrText xml:space="preserve"> ADDIN ZOTERO_ITEM CSL_CITATION {"citationID":"TSeA1Fbt","properties":{"unsorted":false,"formattedCitation":"(19)","plainCitation":"(19)","noteIndex":0},"citationItems":[{"id":76,"uris":["http://zotero.org/users/17978214/items/THJYZ2UL"],"itemData":{"id":76,"type":"article-journal","container-title":"European Spine Journal","DOI":"10.1007/s00586-010-1502-y","ISSN":"0940-6719, 1432-0932","issue":"12","journalAbbreviation":"Eur Spine J","language":"en","page":"2075-2094","source":"DOI.org (Crossref)","title":"An updated overview of clinical guidelines for the management of non-specific low back pain in primary care","volume":"19","author":[{"family":"Koes","given":"Bart W."},{"family":"Van Tulder","given":"Maurits"},{"family":"Lin","given":"Chung-Wei Christine"},{"family":"Macedo","given":"Luciana G."},{"family":"McAuley","given":"James"},{"family":"Maher","given":"Chris"}],"issued":{"date-parts":[["2010",12]]}}}],"schema":"https://github.com/citation-style-language/schema/raw/master/csl-citation.json"} </w:instrText>
      </w:r>
      <w:r w:rsidR="008C44CA">
        <w:fldChar w:fldCharType="separate"/>
      </w:r>
      <w:r w:rsidR="008C44CA" w:rsidRPr="008C44CA">
        <w:t>(19)</w:t>
      </w:r>
      <w:r w:rsidR="008C44CA">
        <w:fldChar w:fldCharType="end"/>
      </w:r>
      <w:r w:rsidRPr="00A66D8E">
        <w:t xml:space="preserve"> samt at vurdere patientens samlede funktion</w:t>
      </w:r>
      <w:r w:rsidR="00102C2B">
        <w:t>sevne</w:t>
      </w:r>
      <w:r w:rsidR="00E64444">
        <w:t xml:space="preserve"> </w:t>
      </w:r>
      <w:r w:rsidR="00E64444">
        <w:fldChar w:fldCharType="begin"/>
      </w:r>
      <w:r w:rsidR="00E64444">
        <w:instrText xml:space="preserve"> ADDIN ZOTERO_ITEM CSL_CITATION {"citationID":"z9mST8uw","properties":{"unsorted":false,"formattedCitation":"(20)","plainCitation":"(20)","noteIndex":0},"citationItems":[{"id":74,"uris":["http://zotero.org/users/17978214/items/SBGBQMXB"],"itemData":{"id":74,"type":"post-weblog","note":"resolution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E64444">
        <w:fldChar w:fldCharType="separate"/>
      </w:r>
      <w:r w:rsidR="00E64444" w:rsidRPr="00E64444">
        <w:t>(20)</w:t>
      </w:r>
      <w:r w:rsidR="00E64444">
        <w:fldChar w:fldCharType="end"/>
      </w:r>
      <w:r w:rsidRPr="00A66D8E">
        <w:t xml:space="preserve">. </w:t>
      </w:r>
      <w:r>
        <w:t>Hos cirka ni ud af ti patienter med lænderygsmerter kan der ikke identificeres en specifik årsag til smerterne, og disse patienter diagnosticeres med uspecifik</w:t>
      </w:r>
      <w:r w:rsidR="003720B6">
        <w:t>ke</w:t>
      </w:r>
      <w:r>
        <w:t xml:space="preserve"> lænderygsmerter</w:t>
      </w:r>
      <w:r w:rsidR="009C1CFB">
        <w:t xml:space="preserve"> </w:t>
      </w:r>
      <w:r w:rsidR="009C1CFB">
        <w:fldChar w:fldCharType="begin"/>
      </w:r>
      <w:r w:rsidR="009C1CFB">
        <w:instrText xml:space="preserve"> ADDIN ZOTERO_ITEM CSL_CITATION {"citationID":"FDW6zPpg","properties":{"unsorted":false,"formattedCitation":"(20)","plainCitation":"(20)","noteIndex":0},"citationItems":[{"id":74,"uris":["http://zotero.org/users/17978214/items/SBGBQMXB"],"itemData":{"id":74,"type":"post-weblog","note":"resolution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9C1CFB">
        <w:fldChar w:fldCharType="separate"/>
      </w:r>
      <w:r w:rsidR="009C1CFB" w:rsidRPr="009C1CFB">
        <w:t>(20)</w:t>
      </w:r>
      <w:r w:rsidR="009C1CFB">
        <w:fldChar w:fldCharType="end"/>
      </w:r>
      <w:r>
        <w:t xml:space="preserve">. Dette er en klinisk diagnose og betyder </w:t>
      </w:r>
      <w:r w:rsidR="00387697">
        <w:t>i</w:t>
      </w:r>
      <w:r w:rsidR="000D5246">
        <w:t xml:space="preserve"> de fleste tilfælde</w:t>
      </w:r>
      <w:r>
        <w:t xml:space="preserve"> at patienten er tilstrækkeligt udredt.</w:t>
      </w:r>
    </w:p>
    <w:p w14:paraId="12F265CC" w14:textId="77777777" w:rsidR="00D90BF5" w:rsidRPr="00842A1A" w:rsidRDefault="00D90BF5" w:rsidP="00842A1A">
      <w:pPr>
        <w:spacing w:line="276" w:lineRule="auto"/>
      </w:pPr>
    </w:p>
    <w:p w14:paraId="4C077346" w14:textId="1C2E1584" w:rsidR="00DD0726" w:rsidRPr="009E6E6F" w:rsidRDefault="00DD0726" w:rsidP="00DD0726">
      <w:pPr>
        <w:pStyle w:val="Overskrift2"/>
      </w:pPr>
      <w:bookmarkStart w:id="18" w:name="_Toc229582797"/>
      <w:bookmarkStart w:id="19" w:name="_Toc200541272"/>
      <w:r w:rsidRPr="009E6E6F">
        <w:t>Smerter</w:t>
      </w:r>
      <w:bookmarkEnd w:id="18"/>
      <w:r w:rsidRPr="009E6E6F">
        <w:t xml:space="preserve"> </w:t>
      </w:r>
    </w:p>
    <w:p w14:paraId="54DE1D5E" w14:textId="04DD28B5" w:rsidR="00DD0726" w:rsidRDefault="00C86148" w:rsidP="00DD0726">
      <w:pPr>
        <w:spacing w:after="240" w:line="276" w:lineRule="auto"/>
      </w:pPr>
      <w:r>
        <w:t>Lænder</w:t>
      </w:r>
      <w:r w:rsidR="00DD0726" w:rsidRPr="0079684B">
        <w:t xml:space="preserve">ygsmerter kan variere betydeligt i intensitet, varighed og karakter. Smertens karakter kan give vigtige diagnostiske praj, men det er vigtigt at være opmærksom på, at der sjældent er en direkte sammenhæng mellem smerteintensitet og alvorligheden af den underliggende tilstand </w:t>
      </w:r>
      <w:r w:rsidR="008E4CAF">
        <w:fldChar w:fldCharType="begin"/>
      </w:r>
      <w:r w:rsidR="008E4CAF">
        <w:instrText xml:space="preserve"> ADDIN ZOTERO_ITEM CSL_CITATION {"citationID":"N5xVElDE","properties":{"unsorted":false,"formattedCitation":"(21)","plainCitation":"(21)","noteIndex":0},"citationItems":[{"id":77,"uris":["http://zotero.org/users/17978214/items/TGMZVT8H"],"itemData":{"id":77,"type":"document","publisher":"Sundhedsstyrelsen. Indsatser for Rationel Farmakoterapi.","title":"Smerteguide","URL":"https://www.sst.dk/da/Udgivelser/2019/Smerteguide","accessed":{"date-parts":[["2026",2,20]]},"issued":{"date-parts":[["2019"]]}}}],"schema":"https://github.com/citation-style-language/schema/raw/master/csl-citation.json"} </w:instrText>
      </w:r>
      <w:r w:rsidR="008E4CAF">
        <w:fldChar w:fldCharType="separate"/>
      </w:r>
      <w:r w:rsidR="008E4CAF" w:rsidRPr="008E4CAF">
        <w:t>(21)</w:t>
      </w:r>
      <w:r w:rsidR="008E4CAF">
        <w:fldChar w:fldCharType="end"/>
      </w:r>
      <w:r w:rsidR="00DD0726" w:rsidRPr="0079684B">
        <w:t>.</w:t>
      </w:r>
    </w:p>
    <w:p w14:paraId="6819904A" w14:textId="551779C9" w:rsidR="00DD0726" w:rsidRDefault="00DD0726" w:rsidP="00DD0726">
      <w:pPr>
        <w:spacing w:line="276" w:lineRule="auto"/>
      </w:pPr>
      <w:r w:rsidRPr="0079684B">
        <w:t>Selvom der ofte er en sammenhæng mellem smerteintensitet og funktionsnedsættelse, er forholdet ikke altid lineært. Nogle patienter kan have betydelige smerter men bevare god funktion, mens andre kan have relativt milde smerter, men opleve stor funktionsnedsættelse</w:t>
      </w:r>
      <w:r w:rsidR="00A87C8A">
        <w:t xml:space="preserve"> </w:t>
      </w:r>
      <w:r w:rsidR="00A87C8A">
        <w:fldChar w:fldCharType="begin"/>
      </w:r>
      <w:r w:rsidR="00A87C8A">
        <w:instrText xml:space="preserve"> ADDIN ZOTERO_ITEM CSL_CITATION {"citationID":"e0TdSSYx","properties":{"unsorted":false,"formattedCitation":"(21)","plainCitation":"(21)","noteIndex":0},"citationItems":[{"id":77,"uris":["http://zotero.org/users/17978214/items/TGMZVT8H"],"itemData":{"id":77,"type":"document","publisher":"Sundhedsstyrelsen. Indsatser for Rationel Farmakoterapi.","title":"Smerteguide","URL":"https://www.sst.dk/da/Udgivelser/2019/Smerteguide","accessed":{"date-parts":[["2026",2,20]]},"issued":{"date-parts":[["2019"]]}}}],"schema":"https://github.com/citation-style-language/schema/raw/master/csl-citation.json"} </w:instrText>
      </w:r>
      <w:r w:rsidR="00A87C8A">
        <w:fldChar w:fldCharType="separate"/>
      </w:r>
      <w:r w:rsidR="00A87C8A" w:rsidRPr="00A87C8A">
        <w:t>(21)</w:t>
      </w:r>
      <w:r w:rsidR="00A87C8A">
        <w:fldChar w:fldCharType="end"/>
      </w:r>
      <w:r w:rsidRPr="0079684B">
        <w:t>.</w:t>
      </w:r>
    </w:p>
    <w:p w14:paraId="09FCAA2C" w14:textId="77777777" w:rsidR="00402D55" w:rsidRDefault="00DD0726" w:rsidP="00402D55">
      <w:pPr>
        <w:pStyle w:val="NormalWeb"/>
        <w:spacing w:line="276" w:lineRule="auto"/>
        <w:rPr>
          <w:color w:val="000000" w:themeColor="text1"/>
        </w:rPr>
      </w:pPr>
      <w:r w:rsidRPr="00AA6758">
        <w:rPr>
          <w:color w:val="000000" w:themeColor="text1"/>
        </w:rPr>
        <w:t xml:space="preserve">Smerteoplevelsen formes ikke kun af de fysiske forhold i kroppen, men også af psykologiske </w:t>
      </w:r>
      <w:r w:rsidR="00217455">
        <w:rPr>
          <w:color w:val="000000" w:themeColor="text1"/>
        </w:rPr>
        <w:t>forhold</w:t>
      </w:r>
      <w:r w:rsidRPr="00AA6758">
        <w:rPr>
          <w:color w:val="000000" w:themeColor="text1"/>
        </w:rPr>
        <w:t xml:space="preserve"> som tanker, følelser og eksistentielle overvejelser, samt sociale og kulturelle påvirkninger fra omgivelserne. </w:t>
      </w:r>
    </w:p>
    <w:p w14:paraId="60EC73F4" w14:textId="77777777" w:rsidR="00D73FD8" w:rsidRDefault="00DD0726" w:rsidP="00D73FD8">
      <w:pPr>
        <w:pStyle w:val="NormalWeb"/>
        <w:spacing w:after="0" w:afterAutospacing="0" w:line="276" w:lineRule="auto"/>
        <w:rPr>
          <w:b/>
          <w:bCs/>
        </w:rPr>
      </w:pPr>
      <w:r w:rsidRPr="00DD5A9C">
        <w:rPr>
          <w:b/>
          <w:bCs/>
        </w:rPr>
        <w:t>Smertetyper</w:t>
      </w:r>
    </w:p>
    <w:p w14:paraId="5EFC0B21" w14:textId="4C849DEE" w:rsidR="00DD0726" w:rsidRDefault="00DD0726" w:rsidP="00D73FD8">
      <w:pPr>
        <w:pStyle w:val="NormalWeb"/>
        <w:spacing w:before="0" w:beforeAutospacing="0" w:after="240" w:afterAutospacing="0" w:line="276" w:lineRule="auto"/>
      </w:pPr>
      <w:r w:rsidRPr="0079684B">
        <w:t xml:space="preserve">Smerter kan inddeles i </w:t>
      </w:r>
      <w:r>
        <w:t xml:space="preserve">tre </w:t>
      </w:r>
      <w:r w:rsidRPr="0079684B">
        <w:t>forskellige typer baseret på deres oprindelse og karakter</w:t>
      </w:r>
      <w:r w:rsidR="00615E42">
        <w:t>istika</w:t>
      </w:r>
      <w:r w:rsidR="00D73FD8">
        <w:t xml:space="preserve"> </w:t>
      </w:r>
      <w:r w:rsidR="00D73FD8">
        <w:fldChar w:fldCharType="begin"/>
      </w:r>
      <w:r w:rsidR="00D73FD8">
        <w:instrText xml:space="preserve"> ADDIN ZOTERO_ITEM CSL_CITATION {"citationID":"bZT9z4fD","properties":{"unsorted":false,"formattedCitation":"(21\\uc0\\u8211{}26)","plainCitation":"(21–26)","noteIndex":0},"citationItems":[{"id":77,"uris":["http://zotero.org/users/17978214/items/TGMZVT8H"],"itemData":{"id":77,"type":"document","publisher":"Sundhedsstyrelsen. Indsatser for Rationel Farmakoterapi.","title":"Smerteguide","URL":"https://www.sst.dk/da/Udgivelser/2019/Smerteguide","accessed":{"date-parts":[["2026",2,20]]},"issued":{"date-parts":[["2019"]]}}},{"id":85,"uris":["http://zotero.org/users/17978214/items/2MXMW4B5"],"itemData":{"id":85,"type":"article-journal","container-title":"Annals of Internal Medicine","DOI":"10.7326/0003-4819-140-8-200404200-00010","ISSN":"0003-4819, 1539-3704","issue":"6","journalAbbreviation":"Ann Intern Med","language":"en","license":"https://www.acpjournals.org/journal/aim/text-and-data-mining","page":"441-451","source":"DOI.org (Crossref)","title":"Pain: Moving from Symptom Control toward Mechanism-Specific Pharmacologic Management","title-short":"Pain","volume":"140","author":[{"family":"Woolf","given":"Clifford J."}],"issued":{"date-parts":[["2004",3,16]]}}},{"id":83,"uris":["http://zotero.org/users/17978214/items/KGF3JY4G"],"itemData":{"id":83,"type":"article-journal","container-title":"Pain","DOI":"10.1097/j.pain.0000000000000160","ISSN":"0304-3959","issue":"6","language":"en","page":"1003-1007","source":"DOI.org (Crossref)","title":"A classification of chronic pain for ICD-11","volume":"156","author":[{"family":"Treede","given":"Rolf-Detlef"},{"family":"Rief","given":"Winfried"},{"family":"Barke","given":"Antonia"},{"family":"Aziz","given":"Qasim"},{"family":"Bennett","given":"Michael I."},{"family":"Benoliel","given":"Rafael"},{"family":"Cohen","given":"Milton"},{"family":"Evers","given":"Stefan"},{"family":"Finnerup","given":"Nanna B."},{"family":"First","given":"Michael B."},{"family":"Giamberardino","given":"Maria Adele"},{"family":"Kaasa","given":"Stein"},{"family":"Kosek","given":"Eva"},{"family":"Lavand'homme","given":"Patricia"},{"family":"Nicholas","given":"Michael"},{"family":"Perrot","given":"Serge"},{"family":"Scholz","given":"Joachim"},{"family":"Schug","given":"Stephan"},{"family":"Smith","given":"Blair H."},{"family":"Svensson","given":"Peter"},{"family":"Vlaeyen","given":"Johan W.S."},{"family":"Wang","given":"Shuu-Jiun"}],"issued":{"date-parts":[["2015",6]]}}},{"id":84,"uris":["http://zotero.org/users/17978214/items/4NNG7V8L"],"itemData":{"id":84,"type":"article-journal","container-title":"The Journal of Pain","DOI":"10.1016/j.jpain.2016.03.001","ISSN":"15265900","issue":"9","journalAbbreviation":"The Journal of Pain","language":"en","page":"T50-T69","source":"DOI.org (Crossref)","title":"Toward a Mechanism-Based Approach to Pain Diagnosis","volume":"17","author":[{"family":"Vardeh","given":"Daniel"},{"family":"Mannion","given":"Richard J."},{"family":"Woolf","given":"Clifford J."}],"issued":{"date-parts":[["2016",9]]}}},{"id":82,"uris":["http://zotero.org/users/17978214/items/SCPQEHH3"],"itemData":{"id":82,"type":"article-journal","container-title":"The Lancet Neurology","DOI":"10.1016/S1474-4422(10)70143-5","ISSN":"14744422","issue":"8","journalAbbreviation":"The Lancet Neurology","language":"en","page":"807-819","source":"DOI.org (Crossref)","title":"Neuropathic pain: diagnosis, pathophysiological mechanisms, and treatment","title-short":"Neuropathic pain","volume":"9","author":[{"family":"Baron","given":"Ralf"},{"family":"Binder","given":"Andreas"},{"family":"Wasner","given":"Gunnar"}],"issued":{"date-parts":[["2010",8]]}}},{"id":81,"uris":["http://zotero.org/users/17978214/items/FDA2HHNJ"],"itemData":{"id":81,"type":"article-journal","abstract":"Abstract\n            The redefinition of neuropathic pain as “pain arising as a direct consequence of a lesion or disease affecting the somatosensory system,” which was suggested by the International Association for the Study of Pain (IASP) Special Interest Group on Neuropathic Pain (NeuPSIG) in 2008, has been widely accepted. In contrast, the proposed grading system of possible, probable, and definite neuropathic pain from 2008 has been used to a lesser extent. Here, we report a citation analysis of the original NeuPSIG grading paper of 2008, followed by an analysis of its use by an expert panel and recommendations for an improved grading system. As of February, 2015, 608 eligible articles in Scopus cited the paper, 414 of which cited the neuropathic pain definition. Of 220 clinical studies citing the paper, 56 had used the grading system. The percentage using the grading system increased from 5% in 2009 to 30% in 2014. Obstacles to a wider use of the grading system were identified, including (1) questions about the relative significance of confirmatory tests, (2) the role of screening tools, and (3) uncertainties about what is considered a neuroanatomically plausible pain distribution. Here, we present a revised grading system with an adjusted order, better reflecting clinical practice, improvements in the specifications, and a word of caution that even the “definite” level of neuropathic pain does not always indicate causality. In addition, we add a table illustrating the area of pain and sensory abnormalities in common neuropathic pain conditions and propose areas for further research.","container-title":"Pain","DOI":"10.1097/j.pain.0000000000000492","ISSN":"0304-3959, 1872-6623","issue":"8","journalAbbreviation":"Pain","language":"en","license":"http://creativecommons.org/licenses/by/4.0/","page":"1599-1606","source":"DOI.org (Crossref)","title":"Neuropathic pain: an updated grading system for research and clinical practice","title-short":"Neuropathic pain","volume":"157","author":[{"family":"Finnerup","given":"Nanna B."},{"family":"Haroutounian","given":"Simon"},{"family":"Kamerman","given":"Peter"},{"family":"Baron","given":"Ralf"},{"family":"Bennett","given":"David L.H."},{"family":"Bouhassira","given":"Didier"},{"family":"Cruccu","given":"Giorgio"},{"family":"Freeman","given":"Roy"},{"family":"Hansson","given":"Per"},{"family":"Nurmikko","given":"Turo"},{"family":"Raja","given":"Srinivasa N."},{"family":"Rice","given":"Andrew S.C."},{"family":"Serra","given":"Jordi"},{"family":"Smith","given":"Blair H."},{"family":"Treede","given":"Rolf-Detlef"},{"family":"Jensen","given":"Troels S."}],"issued":{"date-parts":[["2016",8]]}}}],"schema":"https://github.com/citation-style-language/schema/raw/master/csl-citation.json"} </w:instrText>
      </w:r>
      <w:r w:rsidR="00D73FD8">
        <w:fldChar w:fldCharType="separate"/>
      </w:r>
      <w:r w:rsidR="00D73FD8" w:rsidRPr="00D73FD8">
        <w:t>(21–26)</w:t>
      </w:r>
      <w:r w:rsidR="00D73FD8">
        <w:fldChar w:fldCharType="end"/>
      </w:r>
      <w:r>
        <w:t>.</w:t>
      </w:r>
    </w:p>
    <w:p w14:paraId="41767A11" w14:textId="27FEBC98" w:rsidR="00F77226" w:rsidRDefault="00F77226">
      <w:r>
        <w:br w:type="page"/>
      </w:r>
    </w:p>
    <w:p w14:paraId="7295E4AA" w14:textId="77777777" w:rsidR="00F77226" w:rsidRPr="00D73FD8" w:rsidRDefault="00F77226" w:rsidP="00D73FD8">
      <w:pPr>
        <w:pStyle w:val="NormalWeb"/>
        <w:spacing w:before="0" w:beforeAutospacing="0" w:after="240" w:afterAutospacing="0" w:line="276" w:lineRule="auto"/>
        <w:rPr>
          <w:b/>
          <w:bCs/>
        </w:rPr>
      </w:pPr>
    </w:p>
    <w:p w14:paraId="73E8403E" w14:textId="65489046" w:rsidR="00DD0726" w:rsidRDefault="00DD0726" w:rsidP="00DD0726">
      <w:pPr>
        <w:spacing w:line="276" w:lineRule="auto"/>
        <w:rPr>
          <w:color w:val="000000" w:themeColor="text1"/>
        </w:rPr>
      </w:pPr>
      <w:r w:rsidRPr="00476F8F">
        <w:rPr>
          <w:b/>
          <w:bCs/>
          <w:color w:val="000000" w:themeColor="text1"/>
        </w:rPr>
        <w:t xml:space="preserve">Figur </w:t>
      </w:r>
      <w:r>
        <w:rPr>
          <w:b/>
          <w:bCs/>
          <w:color w:val="000000" w:themeColor="text1"/>
        </w:rPr>
        <w:t>2</w:t>
      </w:r>
      <w:r w:rsidRPr="00476F8F">
        <w:rPr>
          <w:b/>
          <w:bCs/>
          <w:color w:val="000000" w:themeColor="text1"/>
        </w:rPr>
        <w:t>.  Smertetyper</w:t>
      </w:r>
    </w:p>
    <w:tbl>
      <w:tblPr>
        <w:tblStyle w:val="Tabel-Gitter"/>
        <w:tblpPr w:leftFromText="141" w:rightFromText="141" w:vertAnchor="text" w:tblpX="-20" w:tblpY="1"/>
        <w:tblOverlap w:val="never"/>
        <w:tblW w:w="9776" w:type="dxa"/>
        <w:tblLook w:val="04A0" w:firstRow="1" w:lastRow="0" w:firstColumn="1" w:lastColumn="0" w:noHBand="0" w:noVBand="1"/>
      </w:tblPr>
      <w:tblGrid>
        <w:gridCol w:w="1555"/>
        <w:gridCol w:w="1559"/>
        <w:gridCol w:w="1559"/>
        <w:gridCol w:w="2835"/>
        <w:gridCol w:w="2268"/>
      </w:tblGrid>
      <w:tr w:rsidR="002453CD" w:rsidRPr="00F77226" w14:paraId="3E19DB8B" w14:textId="77777777" w:rsidTr="00560743">
        <w:trPr>
          <w:trHeight w:val="654"/>
        </w:trPr>
        <w:tc>
          <w:tcPr>
            <w:tcW w:w="1555" w:type="dxa"/>
            <w:shd w:val="clear" w:color="auto" w:fill="B0CBCB"/>
            <w:vAlign w:val="center"/>
          </w:tcPr>
          <w:p w14:paraId="2FF57EAA" w14:textId="77777777" w:rsidR="00DD0726" w:rsidRPr="00F77226" w:rsidRDefault="00DD0726" w:rsidP="00D715DD">
            <w:pPr>
              <w:jc w:val="center"/>
              <w:rPr>
                <w:b/>
                <w:bCs/>
              </w:rPr>
            </w:pPr>
            <w:r w:rsidRPr="00F77226">
              <w:rPr>
                <w:b/>
                <w:bCs/>
              </w:rPr>
              <w:t>Smertetype</w:t>
            </w:r>
          </w:p>
        </w:tc>
        <w:tc>
          <w:tcPr>
            <w:tcW w:w="1559" w:type="dxa"/>
            <w:shd w:val="clear" w:color="auto" w:fill="BEDBDA"/>
            <w:vAlign w:val="center"/>
          </w:tcPr>
          <w:p w14:paraId="7809080F" w14:textId="77777777" w:rsidR="00DD0726" w:rsidRPr="00F77226" w:rsidRDefault="00DD0726" w:rsidP="00D715DD">
            <w:pPr>
              <w:jc w:val="center"/>
              <w:rPr>
                <w:b/>
                <w:bCs/>
              </w:rPr>
            </w:pPr>
            <w:r w:rsidRPr="00F77226">
              <w:t>Mekanisme</w:t>
            </w:r>
          </w:p>
        </w:tc>
        <w:tc>
          <w:tcPr>
            <w:tcW w:w="1559" w:type="dxa"/>
            <w:shd w:val="clear" w:color="auto" w:fill="BEDBDA"/>
            <w:vAlign w:val="center"/>
          </w:tcPr>
          <w:p w14:paraId="0D873285" w14:textId="77777777" w:rsidR="00DD0726" w:rsidRPr="00F77226" w:rsidRDefault="00DD0726" w:rsidP="00D715DD">
            <w:pPr>
              <w:jc w:val="center"/>
            </w:pPr>
            <w:r w:rsidRPr="00F77226">
              <w:t>Typisk</w:t>
            </w:r>
          </w:p>
          <w:p w14:paraId="16A9D097" w14:textId="77777777" w:rsidR="00DD0726" w:rsidRPr="00F77226" w:rsidRDefault="00DD0726" w:rsidP="00D715DD">
            <w:pPr>
              <w:jc w:val="center"/>
              <w:rPr>
                <w:b/>
                <w:bCs/>
              </w:rPr>
            </w:pPr>
            <w:r w:rsidRPr="00F77226">
              <w:t>beskrivelse</w:t>
            </w:r>
          </w:p>
        </w:tc>
        <w:tc>
          <w:tcPr>
            <w:tcW w:w="2835" w:type="dxa"/>
            <w:shd w:val="clear" w:color="auto" w:fill="BEDBDA"/>
            <w:vAlign w:val="center"/>
          </w:tcPr>
          <w:p w14:paraId="0BB3F425" w14:textId="77777777" w:rsidR="00DD0726" w:rsidRPr="00F77226" w:rsidRDefault="00DD0726" w:rsidP="009C7154">
            <w:pPr>
              <w:jc w:val="center"/>
              <w:rPr>
                <w:b/>
                <w:bCs/>
              </w:rPr>
            </w:pPr>
            <w:r w:rsidRPr="00F77226">
              <w:t>Karakteristika</w:t>
            </w:r>
          </w:p>
        </w:tc>
        <w:tc>
          <w:tcPr>
            <w:tcW w:w="2268" w:type="dxa"/>
            <w:shd w:val="clear" w:color="auto" w:fill="BEDBDA"/>
            <w:vAlign w:val="center"/>
          </w:tcPr>
          <w:p w14:paraId="11A9E744" w14:textId="77777777" w:rsidR="00DD0726" w:rsidRPr="00F77226" w:rsidRDefault="00DD0726" w:rsidP="00D715DD">
            <w:pPr>
              <w:jc w:val="center"/>
              <w:rPr>
                <w:b/>
                <w:bCs/>
              </w:rPr>
            </w:pPr>
            <w:r w:rsidRPr="00F77226">
              <w:t>Lokalisation</w:t>
            </w:r>
          </w:p>
        </w:tc>
      </w:tr>
      <w:tr w:rsidR="002453CD" w:rsidRPr="00F77226" w14:paraId="34B9C73D" w14:textId="77777777" w:rsidTr="00560743">
        <w:trPr>
          <w:trHeight w:val="1109"/>
        </w:trPr>
        <w:tc>
          <w:tcPr>
            <w:tcW w:w="1555" w:type="dxa"/>
            <w:shd w:val="clear" w:color="auto" w:fill="BEDBDA"/>
            <w:vAlign w:val="center"/>
          </w:tcPr>
          <w:p w14:paraId="0108340C" w14:textId="77777777" w:rsidR="00DD0726" w:rsidRPr="00F77226" w:rsidRDefault="00DD0726" w:rsidP="00D715DD">
            <w:proofErr w:type="spellStart"/>
            <w:r w:rsidRPr="00F77226">
              <w:t>Nociceptive</w:t>
            </w:r>
            <w:proofErr w:type="spellEnd"/>
          </w:p>
        </w:tc>
        <w:tc>
          <w:tcPr>
            <w:tcW w:w="1559" w:type="dxa"/>
            <w:shd w:val="clear" w:color="auto" w:fill="D1EFEC"/>
            <w:vAlign w:val="center"/>
          </w:tcPr>
          <w:p w14:paraId="32C16DF4" w14:textId="77777777" w:rsidR="00DD0726" w:rsidRPr="00F77226" w:rsidRDefault="00DD0726" w:rsidP="00D715DD">
            <w:r w:rsidRPr="00F77226">
              <w:t xml:space="preserve">Aktivering af smertereceptorer i vævet </w:t>
            </w:r>
          </w:p>
        </w:tc>
        <w:tc>
          <w:tcPr>
            <w:tcW w:w="1559" w:type="dxa"/>
            <w:shd w:val="clear" w:color="auto" w:fill="D1EFEC"/>
            <w:vAlign w:val="center"/>
          </w:tcPr>
          <w:p w14:paraId="41A3E8F5" w14:textId="77777777" w:rsidR="00DD0726" w:rsidRPr="00F77226" w:rsidRDefault="00DD0726" w:rsidP="00D715DD">
            <w:r w:rsidRPr="00F77226">
              <w:t xml:space="preserve">Stikkende, </w:t>
            </w:r>
          </w:p>
          <w:p w14:paraId="482CD0A3" w14:textId="77777777" w:rsidR="00DD0726" w:rsidRPr="00F77226" w:rsidRDefault="00DD0726" w:rsidP="00D715DD">
            <w:r w:rsidRPr="00F77226">
              <w:t xml:space="preserve">borende, </w:t>
            </w:r>
          </w:p>
          <w:p w14:paraId="7A4CE656" w14:textId="77777777" w:rsidR="00DD0726" w:rsidRPr="00F77226" w:rsidRDefault="00DD0726" w:rsidP="00D715DD">
            <w:r w:rsidRPr="00F77226">
              <w:t xml:space="preserve">murrende, </w:t>
            </w:r>
          </w:p>
          <w:p w14:paraId="732D6B5F" w14:textId="77777777" w:rsidR="00DD0726" w:rsidRPr="00F77226" w:rsidRDefault="00DD0726" w:rsidP="00D715DD">
            <w:r w:rsidRPr="00F77226">
              <w:t xml:space="preserve">strammende, </w:t>
            </w:r>
          </w:p>
          <w:p w14:paraId="307D1E90" w14:textId="77777777" w:rsidR="00DD0726" w:rsidRPr="00F77226" w:rsidRDefault="00DD0726" w:rsidP="00D715DD">
            <w:r w:rsidRPr="00F77226">
              <w:t>dunkende</w:t>
            </w:r>
          </w:p>
        </w:tc>
        <w:tc>
          <w:tcPr>
            <w:tcW w:w="2835" w:type="dxa"/>
            <w:shd w:val="clear" w:color="auto" w:fill="D1EFEC"/>
            <w:vAlign w:val="center"/>
          </w:tcPr>
          <w:p w14:paraId="4B0A4850" w14:textId="65002AAC" w:rsidR="00DD0726" w:rsidRPr="003B142B" w:rsidRDefault="00DD0726" w:rsidP="00417615">
            <w:pPr>
              <w:ind w:left="360"/>
            </w:pPr>
            <w:r w:rsidRPr="003B142B">
              <w:t>Vellokaliseret</w:t>
            </w:r>
          </w:p>
          <w:p w14:paraId="64850245" w14:textId="08BA0D89" w:rsidR="00DD0726" w:rsidRPr="003B142B" w:rsidRDefault="00DD0726" w:rsidP="00417615">
            <w:pPr>
              <w:ind w:left="360"/>
            </w:pPr>
            <w:r w:rsidRPr="003B142B">
              <w:t>Forværres ved bevægelse/belastning</w:t>
            </w:r>
          </w:p>
          <w:p w14:paraId="5DB50FC5" w14:textId="05698CA0" w:rsidR="00DD0726" w:rsidRPr="003B142B" w:rsidRDefault="00DD0726" w:rsidP="00417615">
            <w:pPr>
              <w:ind w:left="360"/>
            </w:pPr>
            <w:r w:rsidRPr="003B142B">
              <w:t>Aftager ved hvile</w:t>
            </w:r>
          </w:p>
        </w:tc>
        <w:tc>
          <w:tcPr>
            <w:tcW w:w="2268" w:type="dxa"/>
            <w:shd w:val="clear" w:color="auto" w:fill="D1EFEC"/>
            <w:vAlign w:val="center"/>
          </w:tcPr>
          <w:p w14:paraId="062AD854" w14:textId="20C812D7" w:rsidR="00DD0726" w:rsidRPr="00F77226" w:rsidRDefault="00DD0726" w:rsidP="00D715DD">
            <w:r w:rsidRPr="00F77226">
              <w:t xml:space="preserve">Lokalt i ryg, muskler, led, knogler, ligamenter </w:t>
            </w:r>
          </w:p>
        </w:tc>
      </w:tr>
      <w:tr w:rsidR="002453CD" w:rsidRPr="00F77226" w14:paraId="0ADDA073" w14:textId="77777777" w:rsidTr="00560743">
        <w:trPr>
          <w:trHeight w:val="855"/>
        </w:trPr>
        <w:tc>
          <w:tcPr>
            <w:tcW w:w="1555" w:type="dxa"/>
            <w:shd w:val="clear" w:color="auto" w:fill="BEDBDA"/>
            <w:vAlign w:val="center"/>
          </w:tcPr>
          <w:p w14:paraId="561D35E4" w14:textId="77777777" w:rsidR="00DD0726" w:rsidRPr="00F77226" w:rsidRDefault="00DD0726" w:rsidP="00D715DD">
            <w:r w:rsidRPr="00F77226">
              <w:t>Neuropatiske</w:t>
            </w:r>
          </w:p>
        </w:tc>
        <w:tc>
          <w:tcPr>
            <w:tcW w:w="1559" w:type="dxa"/>
            <w:shd w:val="clear" w:color="auto" w:fill="D1EFEC"/>
            <w:vAlign w:val="center"/>
          </w:tcPr>
          <w:p w14:paraId="39A957A7" w14:textId="3687829F" w:rsidR="00DD0726" w:rsidRPr="00F77226" w:rsidRDefault="00DD0726" w:rsidP="00D715DD">
            <w:r w:rsidRPr="00F77226">
              <w:t xml:space="preserve">Nerveskade eller nervekompression </w:t>
            </w:r>
          </w:p>
        </w:tc>
        <w:tc>
          <w:tcPr>
            <w:tcW w:w="1559" w:type="dxa"/>
            <w:shd w:val="clear" w:color="auto" w:fill="D1EFEC"/>
            <w:vAlign w:val="center"/>
          </w:tcPr>
          <w:p w14:paraId="309463C2" w14:textId="77777777" w:rsidR="00DD0726" w:rsidRPr="00F77226" w:rsidRDefault="00DD0726" w:rsidP="00D715DD">
            <w:r w:rsidRPr="00F77226">
              <w:t xml:space="preserve">Brændende, </w:t>
            </w:r>
          </w:p>
          <w:p w14:paraId="47C3C4E5" w14:textId="77777777" w:rsidR="00DD0726" w:rsidRPr="00F77226" w:rsidRDefault="00DD0726" w:rsidP="00D715DD">
            <w:r w:rsidRPr="00F77226">
              <w:t xml:space="preserve">sviende, </w:t>
            </w:r>
          </w:p>
          <w:p w14:paraId="3C65609B" w14:textId="77777777" w:rsidR="00DD0726" w:rsidRPr="00F77226" w:rsidRDefault="00DD0726" w:rsidP="00D715DD">
            <w:r w:rsidRPr="00F77226">
              <w:t xml:space="preserve">jagende, </w:t>
            </w:r>
          </w:p>
          <w:p w14:paraId="1837E4DD" w14:textId="77777777" w:rsidR="00DD0726" w:rsidRPr="00F77226" w:rsidRDefault="00DD0726" w:rsidP="00D715DD">
            <w:r w:rsidRPr="00F77226">
              <w:t xml:space="preserve">elektrisk, </w:t>
            </w:r>
          </w:p>
          <w:p w14:paraId="3353C1DC" w14:textId="77777777" w:rsidR="00DD0726" w:rsidRPr="00F77226" w:rsidRDefault="00DD0726" w:rsidP="00D715DD">
            <w:r w:rsidRPr="00F77226">
              <w:t>skærende</w:t>
            </w:r>
          </w:p>
        </w:tc>
        <w:tc>
          <w:tcPr>
            <w:tcW w:w="2835" w:type="dxa"/>
            <w:shd w:val="clear" w:color="auto" w:fill="D1EFEC"/>
            <w:vAlign w:val="center"/>
          </w:tcPr>
          <w:p w14:paraId="2F40EB04" w14:textId="2276C74D" w:rsidR="00DD0726" w:rsidRPr="003B142B" w:rsidRDefault="00DD0726" w:rsidP="00417615">
            <w:pPr>
              <w:ind w:left="357"/>
            </w:pPr>
            <w:r w:rsidRPr="003B142B">
              <w:t xml:space="preserve">Følger </w:t>
            </w:r>
            <w:proofErr w:type="spellStart"/>
            <w:r w:rsidRPr="003B142B">
              <w:t>dermatomalt</w:t>
            </w:r>
            <w:proofErr w:type="spellEnd"/>
            <w:r w:rsidRPr="003B142B">
              <w:t xml:space="preserve"> mønster</w:t>
            </w:r>
          </w:p>
          <w:p w14:paraId="6884C6FA" w14:textId="7EE35014" w:rsidR="00DD0726" w:rsidRPr="003B142B" w:rsidRDefault="00DD0726" w:rsidP="00417615">
            <w:pPr>
              <w:ind w:left="357"/>
            </w:pPr>
            <w:r w:rsidRPr="003B142B">
              <w:t>Ikke direkte relateret til bevægelse</w:t>
            </w:r>
          </w:p>
          <w:p w14:paraId="48D24C72" w14:textId="5972B4E5" w:rsidR="00DD0726" w:rsidRPr="003B142B" w:rsidRDefault="00DD0726" w:rsidP="00417615">
            <w:pPr>
              <w:ind w:left="357"/>
            </w:pPr>
            <w:r w:rsidRPr="003B142B">
              <w:t>Ledsaget af føleforstyrrelser</w:t>
            </w:r>
          </w:p>
        </w:tc>
        <w:tc>
          <w:tcPr>
            <w:tcW w:w="2268" w:type="dxa"/>
            <w:shd w:val="clear" w:color="auto" w:fill="D1EFEC"/>
            <w:vAlign w:val="center"/>
          </w:tcPr>
          <w:p w14:paraId="46CB9345" w14:textId="77777777" w:rsidR="00DD0726" w:rsidRPr="00F77226" w:rsidRDefault="00DD0726" w:rsidP="00D715DD">
            <w:r w:rsidRPr="00F77226">
              <w:t>Udstråling til ekstremitet efter nerveforløb</w:t>
            </w:r>
          </w:p>
        </w:tc>
      </w:tr>
      <w:tr w:rsidR="002453CD" w:rsidRPr="00F77226" w14:paraId="551DBC1B" w14:textId="77777777" w:rsidTr="00560743">
        <w:trPr>
          <w:trHeight w:val="861"/>
        </w:trPr>
        <w:tc>
          <w:tcPr>
            <w:tcW w:w="1555" w:type="dxa"/>
            <w:shd w:val="clear" w:color="auto" w:fill="BEDBDA"/>
            <w:vAlign w:val="center"/>
          </w:tcPr>
          <w:p w14:paraId="73612235" w14:textId="77777777" w:rsidR="00DD0726" w:rsidRPr="00F77226" w:rsidRDefault="00DD0726" w:rsidP="00D715DD">
            <w:proofErr w:type="spellStart"/>
            <w:r w:rsidRPr="00F77226">
              <w:t>Neuroplastiske</w:t>
            </w:r>
            <w:proofErr w:type="spellEnd"/>
          </w:p>
        </w:tc>
        <w:tc>
          <w:tcPr>
            <w:tcW w:w="1559" w:type="dxa"/>
            <w:shd w:val="clear" w:color="auto" w:fill="D1EFEC"/>
            <w:vAlign w:val="center"/>
          </w:tcPr>
          <w:p w14:paraId="706A4190" w14:textId="3F05D8D6" w:rsidR="00DD0726" w:rsidRPr="00F77226" w:rsidRDefault="00DD0726" w:rsidP="00D715DD">
            <w:r w:rsidRPr="00F77226">
              <w:t xml:space="preserve">Central sensibilisering </w:t>
            </w:r>
          </w:p>
        </w:tc>
        <w:tc>
          <w:tcPr>
            <w:tcW w:w="1559" w:type="dxa"/>
            <w:shd w:val="clear" w:color="auto" w:fill="D1EFEC"/>
            <w:vAlign w:val="center"/>
          </w:tcPr>
          <w:p w14:paraId="37622A53" w14:textId="77777777" w:rsidR="00DD0726" w:rsidRPr="00F77226" w:rsidRDefault="00DD0726" w:rsidP="00D715DD">
            <w:r w:rsidRPr="00F77226">
              <w:t xml:space="preserve">Diffuse, </w:t>
            </w:r>
          </w:p>
          <w:p w14:paraId="4BFE731D" w14:textId="77777777" w:rsidR="00DD0726" w:rsidRPr="00F77226" w:rsidRDefault="00DD0726" w:rsidP="00D715DD">
            <w:r w:rsidRPr="00F77226">
              <w:t>udbredte smerter</w:t>
            </w:r>
          </w:p>
        </w:tc>
        <w:tc>
          <w:tcPr>
            <w:tcW w:w="2835" w:type="dxa"/>
            <w:shd w:val="clear" w:color="auto" w:fill="D1EFEC"/>
            <w:vAlign w:val="center"/>
          </w:tcPr>
          <w:p w14:paraId="7B930BE1" w14:textId="186D6376" w:rsidR="00DD0726" w:rsidRPr="003B142B" w:rsidRDefault="00DD0726" w:rsidP="00417615">
            <w:pPr>
              <w:ind w:left="357"/>
            </w:pPr>
            <w:r w:rsidRPr="003B142B">
              <w:t>Øget smertefølsomhed</w:t>
            </w:r>
          </w:p>
          <w:p w14:paraId="533BA99A" w14:textId="5D781238" w:rsidR="00DD0726" w:rsidRPr="003B142B" w:rsidRDefault="00DD0726" w:rsidP="00417615">
            <w:pPr>
              <w:ind w:left="357"/>
            </w:pPr>
            <w:r w:rsidRPr="003B142B">
              <w:t>Smerte ved normale stimuli</w:t>
            </w:r>
          </w:p>
          <w:p w14:paraId="32E66452" w14:textId="0E4DDAA2" w:rsidR="00DD0726" w:rsidRPr="003B142B" w:rsidRDefault="00DD0726" w:rsidP="00417615">
            <w:pPr>
              <w:ind w:left="357"/>
            </w:pPr>
            <w:r w:rsidRPr="003B142B">
              <w:t>"Vandrende" smerter</w:t>
            </w:r>
          </w:p>
        </w:tc>
        <w:tc>
          <w:tcPr>
            <w:tcW w:w="2268" w:type="dxa"/>
            <w:shd w:val="clear" w:color="auto" w:fill="D1EFEC"/>
            <w:vAlign w:val="center"/>
          </w:tcPr>
          <w:p w14:paraId="4BA35C6E" w14:textId="77777777" w:rsidR="00DD0726" w:rsidRPr="00F77226" w:rsidRDefault="00DD0726" w:rsidP="00D715DD">
            <w:r w:rsidRPr="00F77226">
              <w:t>Udbredt, ikke anatomisk begrænset</w:t>
            </w:r>
          </w:p>
        </w:tc>
      </w:tr>
    </w:tbl>
    <w:p w14:paraId="70C630F8" w14:textId="77777777" w:rsidR="00DD0726" w:rsidRDefault="00DD0726" w:rsidP="00DD0726">
      <w:pPr>
        <w:spacing w:line="276" w:lineRule="auto"/>
      </w:pPr>
    </w:p>
    <w:p w14:paraId="271B5A8A" w14:textId="77777777" w:rsidR="00DD0726" w:rsidRDefault="00DD0726" w:rsidP="004618CF">
      <w:pPr>
        <w:pStyle w:val="Overskrift2"/>
      </w:pPr>
    </w:p>
    <w:p w14:paraId="3FB79499" w14:textId="1A6CF342" w:rsidR="00813798" w:rsidRPr="009E6E6F" w:rsidRDefault="00A35DAF" w:rsidP="004618CF">
      <w:pPr>
        <w:pStyle w:val="Overskrift2"/>
      </w:pPr>
      <w:bookmarkStart w:id="20" w:name="_Toc229582798"/>
      <w:r w:rsidRPr="009E6E6F">
        <w:t>Anamnese</w:t>
      </w:r>
      <w:bookmarkEnd w:id="19"/>
      <w:bookmarkEnd w:id="20"/>
    </w:p>
    <w:p w14:paraId="679BD265" w14:textId="43527AA0" w:rsidR="005D7059" w:rsidRPr="005D7059" w:rsidRDefault="00D90BF5" w:rsidP="005D7059">
      <w:pPr>
        <w:spacing w:line="276" w:lineRule="auto"/>
      </w:pPr>
      <w:r>
        <w:t>Anamnesen er central</w:t>
      </w:r>
      <w:r w:rsidR="00AC4DC4">
        <w:t xml:space="preserve"> </w:t>
      </w:r>
      <w:r>
        <w:t>indsaml</w:t>
      </w:r>
      <w:r w:rsidR="00AC4DC4">
        <w:t>ing</w:t>
      </w:r>
      <w:r w:rsidR="006D0E06">
        <w:t xml:space="preserve"> af</w:t>
      </w:r>
      <w:r>
        <w:t xml:space="preserve"> information om patientens symptomer, smertekarakter, funktionspåvirkning og psykosociale faktorer. En struktureret samtale sikrer, at alle relevante oplysninger </w:t>
      </w:r>
      <w:r w:rsidR="00AD6ACD">
        <w:t>fre</w:t>
      </w:r>
      <w:r w:rsidR="00CA4B5A">
        <w:t>m</w:t>
      </w:r>
      <w:r>
        <w:t>kommer, samtidig med at der skabes rum for patientens egne bekymringer, forventninger og forståelse af tilstanden</w:t>
      </w:r>
      <w:r w:rsidR="00C43350">
        <w:t xml:space="preserve"> </w:t>
      </w:r>
      <w:r w:rsidR="00C43350">
        <w:fldChar w:fldCharType="begin"/>
      </w:r>
      <w:r w:rsidR="00C43350">
        <w:instrText xml:space="preserve"> ADDIN ZOTERO_ITEM CSL_CITATION {"citationID":"8VtUEScM","properties":{"unsorted":false,"formattedCitation":"(21)","plainCitation":"(21)","noteIndex":0},"citationItems":[{"id":77,"uris":["http://zotero.org/users/17978214/items/TGMZVT8H"],"itemData":{"id":77,"type":"document","publisher":"Sundhedsstyrelsen. Indsatser for Rationel Farmakoterapi.","title":"Smerteguide","URL":"https://www.sst.dk/da/Udgivelser/2019/Smerteguide","accessed":{"date-parts":[["2026",2,20]]},"issued":{"date-parts":[["2019"]]}}}],"schema":"https://github.com/citation-style-language/schema/raw/master/csl-citation.json"} </w:instrText>
      </w:r>
      <w:r w:rsidR="00C43350">
        <w:fldChar w:fldCharType="separate"/>
      </w:r>
      <w:r w:rsidR="00C43350" w:rsidRPr="00C43350">
        <w:t>(21)</w:t>
      </w:r>
      <w:r w:rsidR="00C43350">
        <w:fldChar w:fldCharType="end"/>
      </w:r>
      <w:r>
        <w:t xml:space="preserve">. </w:t>
      </w:r>
    </w:p>
    <w:p w14:paraId="23C930C2" w14:textId="795BD254" w:rsidR="005D7059" w:rsidRPr="008C3169" w:rsidRDefault="005D7059" w:rsidP="008C3169">
      <w:pPr>
        <w:pStyle w:val="font-claude-response-body"/>
        <w:spacing w:line="276" w:lineRule="auto"/>
      </w:pPr>
      <w:r w:rsidRPr="008C3169">
        <w:t>Anamnesen ved lænderygsmerter er struktureret omkring tre samtidige spor: smerter og symptomer, flagsystemet og funktionsvurdering efter ICF-modellen. Tilsammen giver de grundlaget for en helhedsvurdering af patienten – biologisk såvel som psykosocialt. Flagsystemet og ICF-modellen beskrives nærmere i de følgende afsnit.</w:t>
      </w:r>
    </w:p>
    <w:p w14:paraId="78605B0A" w14:textId="29CDC0F7" w:rsidR="005D7059" w:rsidRDefault="005D7059" w:rsidP="008C3169">
      <w:pPr>
        <w:pStyle w:val="font-claude-response-body"/>
        <w:spacing w:line="276" w:lineRule="auto"/>
      </w:pPr>
      <w:r w:rsidRPr="008C3169">
        <w:t xml:space="preserve">Figur </w:t>
      </w:r>
      <w:r w:rsidR="008C3169">
        <w:t>3</w:t>
      </w:r>
      <w:r w:rsidRPr="008C3169">
        <w:t xml:space="preserve"> viser de væsentligste elementer i anamneseoptagelsen.</w:t>
      </w:r>
    </w:p>
    <w:p w14:paraId="033C08EC" w14:textId="279FBBC1" w:rsidR="00D64928" w:rsidRPr="00F553F1" w:rsidRDefault="00AD68AE" w:rsidP="008C3169">
      <w:pPr>
        <w:pStyle w:val="font-claude-response-body"/>
        <w:spacing w:line="276" w:lineRule="auto"/>
        <w:rPr>
          <w:b/>
          <w:bCs/>
        </w:rPr>
      </w:pPr>
      <w:r w:rsidRPr="00F553F1">
        <w:rPr>
          <w:b/>
          <w:bCs/>
        </w:rPr>
        <w:t>[INDSÆT FIGUR 3</w:t>
      </w:r>
      <w:r w:rsidR="004C00AF" w:rsidRPr="00F553F1">
        <w:rPr>
          <w:b/>
          <w:bCs/>
        </w:rPr>
        <w:t>. Elementer i anamnese</w:t>
      </w:r>
      <w:r w:rsidRPr="00F553F1">
        <w:rPr>
          <w:b/>
          <w:bCs/>
        </w:rPr>
        <w:t>]</w:t>
      </w:r>
    </w:p>
    <w:p w14:paraId="48C74F64" w14:textId="49F2D2A2" w:rsidR="00190278" w:rsidRDefault="00190278">
      <w:r>
        <w:br w:type="page"/>
      </w:r>
    </w:p>
    <w:p w14:paraId="37A627B2" w14:textId="453B969C" w:rsidR="00A517A3" w:rsidRPr="009E6E6F" w:rsidRDefault="00A517A3" w:rsidP="00105538">
      <w:pPr>
        <w:pStyle w:val="Overskrift2"/>
      </w:pPr>
      <w:bookmarkStart w:id="21" w:name="_Toc229582799"/>
      <w:r w:rsidRPr="009E6E6F">
        <w:lastRenderedPageBreak/>
        <w:t>Flagsystemet</w:t>
      </w:r>
      <w:bookmarkEnd w:id="21"/>
    </w:p>
    <w:p w14:paraId="7582F831" w14:textId="0F5C25E6" w:rsidR="00DE1ECA" w:rsidRDefault="00DE1ECA" w:rsidP="00DE1ECA">
      <w:pPr>
        <w:pStyle w:val="font-claude-response-body"/>
        <w:spacing w:line="276" w:lineRule="auto"/>
      </w:pPr>
      <w:r>
        <w:t>Flag-systemet er et praktisk screeningsværktøj, der hjælper med at identificere og kategorisere forskellige risikofaktorer hos patienter med lænderygsmerter</w:t>
      </w:r>
      <w:r w:rsidR="003A064A">
        <w:t xml:space="preserve"> </w:t>
      </w:r>
      <w:r w:rsidR="003A064A">
        <w:fldChar w:fldCharType="begin"/>
      </w:r>
      <w:r w:rsidR="003A064A">
        <w:instrText xml:space="preserve"> ADDIN ZOTERO_ITEM CSL_CITATION {"citationID":"pBOgcENW","properties":{"unsorted":false,"formattedCitation":"(27)","plainCitation":"(27)","noteIndex":0},"citationItems":[{"id":75,"uris":["http://zotero.org/users/17978214/items/45HPIKNZ"],"itemData":{"id":75,"type":"article-journal","container-title":"Physical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3A064A">
        <w:fldChar w:fldCharType="separate"/>
      </w:r>
      <w:r w:rsidR="003A064A" w:rsidRPr="003A064A">
        <w:t>(27)</w:t>
      </w:r>
      <w:r w:rsidR="003A064A">
        <w:fldChar w:fldCharType="end"/>
      </w:r>
      <w:r>
        <w:t>. Systemet inddeler risikofaktorer i fem kategorier markeret med farver: røde, gule, grønne, blå og sorte flag. Hver farve signalerer forskellige typer af faktorer, der har betydning for patientens prognose og valg af behandlingsstrategi.</w:t>
      </w:r>
    </w:p>
    <w:p w14:paraId="69D2F141" w14:textId="3975A31D" w:rsidR="00D90BF5" w:rsidRDefault="00D90BF5" w:rsidP="00D4786D">
      <w:pPr>
        <w:spacing w:line="276" w:lineRule="auto"/>
      </w:pPr>
      <w:r>
        <w:t>I praksis betyder det, at lægen parallelt med den diagnostiske triagering også vurderer patientens psykosociale risikofaktorer. Dette sker ikke som en engangsproces, men som en dynamisk vurdering</w:t>
      </w:r>
      <w:r w:rsidR="0061098A">
        <w:t>,</w:t>
      </w:r>
      <w:r>
        <w:t xml:space="preserve"> der løbende gentages gennem patientforløbet</w:t>
      </w:r>
      <w:r w:rsidR="00D3559F">
        <w:t xml:space="preserve"> </w:t>
      </w:r>
      <w:r w:rsidR="00D41847">
        <w:fldChar w:fldCharType="begin"/>
      </w:r>
      <w:r w:rsidR="00D41847">
        <w:instrText xml:space="preserve"> ADDIN ZOTERO_ITEM CSL_CITATION {"citationID":"7l8VjyHi","properties":{"unsorted":false,"formattedCitation":"(7,27)","plainCitation":"(7,27)","noteIndex":0},"citationItems":[{"id":96,"uris":["http://zotero.org/users/17978214/items/946UUXJP"],"itemData":{"id":96,"type":"article-journal","container-title":"The Lancet","DOI":"10.1016/S0140-6736(16)30970-9","ISSN":"01406736","issue":"10070","journalAbbreviation":"The Lancet","language":"en","page":"736-747","source":"DOI.org (Crossref)","title":"Non-specific low back pain","volume":"389","author":[{"family":"Maher","given":"Chris"},{"family":"Underwood","given":"Martin"},{"family":"Buchbinder","given":"Rachelle"}],"issued":{"date-parts":[["2017",2]]}}},{"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D41847">
        <w:fldChar w:fldCharType="separate"/>
      </w:r>
      <w:r w:rsidR="00D41847" w:rsidRPr="00D41847">
        <w:t>(7,27)</w:t>
      </w:r>
      <w:r w:rsidR="00D41847">
        <w:fldChar w:fldCharType="end"/>
      </w:r>
      <w:r>
        <w:t xml:space="preserve">. </w:t>
      </w:r>
    </w:p>
    <w:p w14:paraId="18843B6F" w14:textId="57E761EA" w:rsidR="00E130FB" w:rsidRDefault="00E130FB" w:rsidP="00D4786D">
      <w:pPr>
        <w:pStyle w:val="font-claude-response-body"/>
        <w:spacing w:line="276" w:lineRule="auto"/>
      </w:pPr>
      <w:r>
        <w:rPr>
          <w:rStyle w:val="Strk"/>
        </w:rPr>
        <w:t>Røde flag</w:t>
      </w:r>
      <w:r>
        <w:t xml:space="preserve"> indikerer alvorlige patologiske tilstande, der kræver akut udredning og eventuelt henvisning. </w:t>
      </w:r>
      <w:proofErr w:type="spellStart"/>
      <w:r w:rsidRPr="00560743">
        <w:rPr>
          <w:lang w:val="sv-SE"/>
        </w:rPr>
        <w:t>Disse</w:t>
      </w:r>
      <w:proofErr w:type="spellEnd"/>
      <w:r w:rsidRPr="00560743">
        <w:rPr>
          <w:lang w:val="sv-SE"/>
        </w:rPr>
        <w:t xml:space="preserve"> </w:t>
      </w:r>
      <w:proofErr w:type="spellStart"/>
      <w:r w:rsidRPr="00560743">
        <w:rPr>
          <w:lang w:val="sv-SE"/>
        </w:rPr>
        <w:t>omfatter</w:t>
      </w:r>
      <w:proofErr w:type="spellEnd"/>
      <w:r w:rsidRPr="00560743">
        <w:rPr>
          <w:lang w:val="sv-SE"/>
        </w:rPr>
        <w:t xml:space="preserve"> inflammation, </w:t>
      </w:r>
      <w:proofErr w:type="spellStart"/>
      <w:r w:rsidRPr="00560743">
        <w:rPr>
          <w:lang w:val="sv-SE"/>
        </w:rPr>
        <w:t>cauda</w:t>
      </w:r>
      <w:proofErr w:type="spellEnd"/>
      <w:r w:rsidRPr="00560743">
        <w:rPr>
          <w:lang w:val="sv-SE"/>
        </w:rPr>
        <w:t xml:space="preserve"> </w:t>
      </w:r>
      <w:proofErr w:type="spellStart"/>
      <w:r w:rsidRPr="00560743">
        <w:rPr>
          <w:lang w:val="sv-SE"/>
        </w:rPr>
        <w:t>equina</w:t>
      </w:r>
      <w:proofErr w:type="spellEnd"/>
      <w:r w:rsidR="00473652" w:rsidRPr="00560743">
        <w:rPr>
          <w:lang w:val="sv-SE"/>
        </w:rPr>
        <w:t>-</w:t>
      </w:r>
      <w:r w:rsidRPr="00560743">
        <w:rPr>
          <w:lang w:val="sv-SE"/>
        </w:rPr>
        <w:t xml:space="preserve">syndrom, cancer, fraktur og infektion </w:t>
      </w:r>
      <w:r w:rsidR="0011189E">
        <w:fldChar w:fldCharType="begin"/>
      </w:r>
      <w:r w:rsidR="0011189E">
        <w:instrText xml:space="preserve"> ADDIN ZOTERO_ITEM CSL_CITATION {"citationID":"PEX9KJeG","properties":{"unsorted":false,"formattedCitation":"(6,28)","plainCitation":"(6,28)","noteIndex":0},"citationItems":[{"id":97,"uris":["http://zotero.org/users/17978214/items/JVKAP2B3"],"itemData":{"id":97,"type":"article-journal","container-title":"The Lancet","DOI":"10.1016/S0140-6736(18)30480-X","ISSN":"01406736","issue":"10137","journalAbbreviation":"The Lancet","language":"en","page":"2356-2367","source":"DOI.org (Crossref)","title":"What low back pain is and why we need to pay attention","volume":"391","author":[{"family":"Hartvigsen","given":"Jan"},{"family":"Hancock","given":"Mark J"},{"family":"Kongsted","given":"Alice"},{"family":"Louw","given":"Quinette"},{"family":"Ferreira","given":"Manuela L"},{"family":"Genevay","given":"Stéphane"},{"family":"Hoy","given":"Damian"},{"family":"Karppinen","given":"Jaro"},{"family":"Pransky","given":"Glenn"},{"family":"Sieper","given":"Joachim"},{"family":"Smeets","given":"Rob J"},{"family":"Underwood","given":"Martin"},{"family":"Buchbinder","given":"Rachelle"},{"family":"Hartvigsen","given":"Jan"},{"family":"Cherkin","given":"Dan"},{"family":"Foster","given":"Nadine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A"},{"family":"Woolf","given":"Anthony"}],"issued":{"date-parts":[["2018",6]]}}},{"id":71,"uris":["http://zotero.org/users/17978214/items/A55A8RZB"],"itemData":{"id":71,"type":"article-journal","container-title":"BMJ","DOI":"10.1136/bmj.332.7555.1430","ISSN":"0959-8138, 1468-5833","issue":"7555","journalAbbreviation":"BMJ","language":"en","license":"http://www.bmj.org/licenses/tdm/1.0/terms-and-conditions.html","page":"1430-1434","source":"DOI.org (Crossref)","title":"Diagnosis and treatment of low back pain","volume":"332","author":[{"family":"Koes","given":"B W"},{"family":"Van Tulder","given":"M W"},{"family":"Thomas","given":"S"}],"issued":{"date-parts":[["2006",6,17]]}}}],"schema":"https://github.com/citation-style-language/schema/raw/master/csl-citation.json"} </w:instrText>
      </w:r>
      <w:r w:rsidR="0011189E">
        <w:fldChar w:fldCharType="separate"/>
      </w:r>
      <w:r w:rsidR="0011189E" w:rsidRPr="0011189E">
        <w:t>(6,28)</w:t>
      </w:r>
      <w:r w:rsidR="0011189E">
        <w:fldChar w:fldCharType="end"/>
      </w:r>
      <w:r>
        <w:t xml:space="preserve">. Det er vigtigt at være opmærksom på, at over 80 % af patienter med lænderygsmerter har mindst ét rødt flag uden at have underliggende alvorlig patologi. Røde flag skal derfor altid vurderes i sammenhæng med den øvrige kliniske vurdering </w:t>
      </w:r>
      <w:r w:rsidR="0089059E">
        <w:fldChar w:fldCharType="begin"/>
      </w:r>
      <w:r w:rsidR="0089059E">
        <w:instrText xml:space="preserve"> ADDIN ZOTERO_ITEM CSL_CITATION {"citationID":"dOizb2pJ","properties":{"unsorted":false,"formattedCitation":"(28,29)","plainCitation":"(28,29)","noteIndex":0},"citationItems":[{"id":71,"uris":["http://zotero.org/users/17978214/items/A55A8RZB"],"itemData":{"id":71,"type":"article-journal","container-title":"BMJ","DOI":"10.1136/bmj.332.7555.1430","ISSN":"0959-8138, 1468-5833","issue":"7555","journalAbbreviation":"BMJ","language":"en","license":"http://www.bmj.org/licenses/tdm/1.0/terms-and-conditions.html","page":"1430-1434","source":"DOI.org (Crossref)","title":"Diagnosis and treatment of low back pain","volume":"332","author":[{"family":"Koes","given":"B W"},{"family":"Van Tulder","given":"M W"},{"family":"Thomas","given":"S"}],"issued":{"date-parts":[["2006",6,17]]}}},{"id":70,"uris":["http://zotero.org/users/17978214/items/42RINDZM"],"itemData":{"id":70,"type":"article-journal","abstract":"Background:\n              Low back pain has a high prevalence and morbidity, and is a source of substantial health-care spending. Numerous published guidelines support the use of so-called red flag questions to screen for serious pathology in patients with low back pain. This paper examines the effectiveness of red flag questions as a screening tool for patients presenting with low back pain to a multidisciplinary academic spine center.\n            \n            \n              Methods:\n              We conducted a retrospective review of the cases of 9,940 patients with a chief complaint of low back pain. The patients completed a questionnaire that included several red flag questions during their first physician visit. Diagnostic data for the same clinical episode were collected from medical records and were corroborated with imaging reports. Patients who were diagnosed as having a vertebral fracture, malignancy, infection, or cauda equina syndrome were classified as having a red flag diagnosis.\n            \n            \n              Results:\n              Specific individual red flags and combinations of red flags were associated with an increased probability of underlying serious spinal pathology, e.g., recent trauma and an age of &gt;50 years were associated with vertebral fracture. The presence or absence of other red flags, such as night pain, was unrelated to any particular diagnosis. For instance, for patients with no recent history of infection and no fever, chills, or sweating, the presence of night pain was a false-positive finding for infection &gt;96% of the time. In general, the absence of red flag responses did not meaningfully decrease the likelihood of a red flag diagnosis; 64% of patients with spinal malignancy had no associated red flags.\n            \n            \n              Conclusions:\n              While a positive response to a red flag question may indicate the presence of serious disease, a negative response to 1 or 2 red flag questions does not meaningfully decrease the likelihood of a red flag diagnosis. Clinicians should use caution when utilizing red flag questions as screening tools.","container-title":"Journal of Bone and Joint Surgery","DOI":"10.2106/JBJS.17.00134","ISSN":"0021-9355, 1535-1386","issue":"5","journalAbbreviation":"The Journal of Bone and Joint Surgery","language":"en","page":"368-374","source":"DOI.org (Crossref)","title":"Red Flags for Low Back Pain Are Not Always Really Red: A Prospective Evaluation of the Clinical Utility of Commonly Used Screening Questions for Low Back Pain","title-short":"Red Flags for Low Back Pain Are Not Always Really Red","volume":"100","author":[{"family":"Premkumar","given":"Ajay"},{"family":"Godfrey","given":"William"},{"family":"Gottschalk","given":"Michael B."},{"family":"Boden","given":"Scott D."}],"issued":{"date-parts":[["2018",3,7]]}}}],"schema":"https://github.com/citation-style-language/schema/raw/master/csl-citation.json"} </w:instrText>
      </w:r>
      <w:r w:rsidR="0089059E">
        <w:fldChar w:fldCharType="separate"/>
      </w:r>
      <w:r w:rsidR="0089059E" w:rsidRPr="0089059E">
        <w:t>(28,29)</w:t>
      </w:r>
      <w:r w:rsidR="0089059E">
        <w:fldChar w:fldCharType="end"/>
      </w:r>
      <w:r>
        <w:t>.</w:t>
      </w:r>
    </w:p>
    <w:p w14:paraId="23E8C0C2" w14:textId="4E4E373E" w:rsidR="00E130FB" w:rsidRDefault="00E130FB" w:rsidP="00D4786D">
      <w:pPr>
        <w:pStyle w:val="font-claude-response-body"/>
        <w:spacing w:line="276" w:lineRule="auto"/>
      </w:pPr>
      <w:r>
        <w:rPr>
          <w:rStyle w:val="Strk"/>
        </w:rPr>
        <w:t>Gule flag</w:t>
      </w:r>
      <w:r>
        <w:t xml:space="preserve"> omfatter psykosociale risikofaktorer, der øger risikoen for et længerevarende forløb. Dette inkluderer frygt for bevægelse og inaktivitet, depression eller angst, negative forventninger til bedring, katastrofetanker om smerterne samt sociale problemer </w:t>
      </w:r>
      <w:r w:rsidR="00F339BC">
        <w:fldChar w:fldCharType="begin"/>
      </w:r>
      <w:r w:rsidR="00F339BC">
        <w:instrText xml:space="preserve"> ADDIN ZOTERO_ITEM CSL_CITATION {"citationID":"K9dQJH8m","properties":{"unsorted":false,"formattedCitation":"(27)","plainCitation":"(27)","noteIndex":0},"citationItems":[{"id":75,"uris":["http://zotero.org/users/17978214/items/45HPIKNZ"],"itemData":{"id":75,"type":"article-journal","container-title":"Physical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F339BC">
        <w:fldChar w:fldCharType="separate"/>
      </w:r>
      <w:r w:rsidR="00F339BC" w:rsidRPr="00F339BC">
        <w:t>(27)</w:t>
      </w:r>
      <w:r w:rsidR="00F339BC">
        <w:fldChar w:fldCharType="end"/>
      </w:r>
      <w:r>
        <w:t>. Tidlig identifikation af gule flag giver mulighed for målrettet indsats og forebyggelse af</w:t>
      </w:r>
      <w:r w:rsidR="001E752B">
        <w:t xml:space="preserve"> udvikling af kronisk tilstand</w:t>
      </w:r>
      <w:r>
        <w:t>.</w:t>
      </w:r>
    </w:p>
    <w:p w14:paraId="33378521" w14:textId="053C5D4E" w:rsidR="00E130FB" w:rsidRDefault="00E130FB" w:rsidP="00D4786D">
      <w:pPr>
        <w:pStyle w:val="NormalWeb"/>
        <w:spacing w:line="276" w:lineRule="auto"/>
      </w:pPr>
      <w:r>
        <w:rPr>
          <w:rStyle w:val="Strk"/>
        </w:rPr>
        <w:t>Grønne flag</w:t>
      </w:r>
      <w:r>
        <w:t xml:space="preserve"> repræsenterer patientens ressourcer og positive prognostiske faktorer. Dette omfatter god sygdomsforståelse, aktiv mestring af smerterne og et støttende socialt netværk </w:t>
      </w:r>
      <w:r w:rsidR="002E5336">
        <w:fldChar w:fldCharType="begin"/>
      </w:r>
      <w:r w:rsidR="002E5336">
        <w:instrText xml:space="preserve"> ADDIN ZOTERO_ITEM CSL_CITATION {"citationID":"2k7arByE","properties":{"unsorted":false,"formattedCitation":"(27)","plainCitation":"(27)","noteIndex":0},"citationItems":[{"id":75,"uris":["http://zotero.org/users/17978214/items/45HPIKNZ"],"itemData":{"id":75,"type":"article-journal","container-title":"Physical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2E5336">
        <w:fldChar w:fldCharType="separate"/>
      </w:r>
      <w:r w:rsidR="002E5336" w:rsidRPr="002E5336">
        <w:t>(27)</w:t>
      </w:r>
      <w:r w:rsidR="002E5336">
        <w:fldChar w:fldCharType="end"/>
      </w:r>
      <w:r>
        <w:t>. Patienter med mange grønne flag har generelt god prognose og kan ofte håndteres effektivt med basisbehandling i almen praksis. Selv patienter med grønne flag skal have grundig anamnese og undersøgelse for at udelukke røde flag.</w:t>
      </w:r>
    </w:p>
    <w:p w14:paraId="73FB14BB" w14:textId="26F29C46" w:rsidR="00E130FB" w:rsidRDefault="00E130FB" w:rsidP="00D4786D">
      <w:pPr>
        <w:pStyle w:val="font-claude-response-body"/>
        <w:spacing w:line="276" w:lineRule="auto"/>
      </w:pPr>
      <w:r>
        <w:rPr>
          <w:rStyle w:val="Strk"/>
        </w:rPr>
        <w:t>Blå flag</w:t>
      </w:r>
      <w:r>
        <w:t xml:space="preserve"> vedrører arbejdsrelaterede faktorer såsom fysisk belastende arbejde, arbejdsutilfredshed, monotone arbejdsopgaver, manglende støtte fra kolleger eller ledelse samt stress og konflikter på arbejdspladsen </w:t>
      </w:r>
      <w:r w:rsidR="005B3ACB">
        <w:fldChar w:fldCharType="begin"/>
      </w:r>
      <w:r w:rsidR="005B3ACB">
        <w:instrText xml:space="preserve"> ADDIN ZOTERO_ITEM CSL_CITATION {"citationID":"bXuVBh0O","properties":{"unsorted":false,"formattedCitation":"(27)","plainCitation":"(27)","noteIndex":0},"citationItems":[{"id":75,"uris":["http://zotero.org/users/17978214/items/45HPIKNZ"],"itemData":{"id":75,"type":"article-journal","container-title":"Physical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5B3ACB">
        <w:fldChar w:fldCharType="separate"/>
      </w:r>
      <w:r w:rsidR="005B3ACB" w:rsidRPr="005B3ACB">
        <w:t>(27)</w:t>
      </w:r>
      <w:r w:rsidR="005B3ACB">
        <w:fldChar w:fldCharType="end"/>
      </w:r>
      <w:r>
        <w:t>. Disse faktorer har betydning for risikoen for sygefravær og evnen til at vende tilbage til arbejde.</w:t>
      </w:r>
    </w:p>
    <w:p w14:paraId="025750A9" w14:textId="4FFD1189" w:rsidR="00E130FB" w:rsidRDefault="00E130FB" w:rsidP="00D4786D">
      <w:pPr>
        <w:pStyle w:val="font-claude-response-body"/>
        <w:spacing w:line="276" w:lineRule="auto"/>
      </w:pPr>
      <w:r>
        <w:rPr>
          <w:rStyle w:val="Strk"/>
        </w:rPr>
        <w:t>Sorte flag</w:t>
      </w:r>
      <w:r>
        <w:t xml:space="preserve"> omfatter systemiske barrierer som lovgivningsmæssige forhold, økonomiske bekymringer, igangværende forsikrings- eller erstatningssager samt andre systemkonflikter </w:t>
      </w:r>
      <w:r w:rsidR="00887816">
        <w:fldChar w:fldCharType="begin"/>
      </w:r>
      <w:r w:rsidR="00887816">
        <w:instrText xml:space="preserve"> ADDIN ZOTERO_ITEM CSL_CITATION {"citationID":"UOuCaXeA","properties":{"unsorted":false,"formattedCitation":"(27)","plainCitation":"(27)","noteIndex":0},"citationItems":[{"id":75,"uris":["http://zotero.org/users/17978214/items/45HPIKNZ"],"itemData":{"id":75,"type":"article-journal","container-title":"Physical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887816">
        <w:fldChar w:fldCharType="separate"/>
      </w:r>
      <w:r w:rsidR="00887816" w:rsidRPr="00887816">
        <w:t>(27)</w:t>
      </w:r>
      <w:r w:rsidR="00887816">
        <w:fldChar w:fldCharType="end"/>
      </w:r>
      <w:r>
        <w:t>. Disse faktorer ligger ofte uden for den kliniske behandlings rækkevidde, men skal identificeres, da de kan have væsentlig indflydelse på patientens mulighed for at komme videre.</w:t>
      </w:r>
    </w:p>
    <w:p w14:paraId="6ABE0722" w14:textId="493CF20E" w:rsidR="00E130FB" w:rsidRDefault="00E130FB" w:rsidP="00D4786D">
      <w:pPr>
        <w:pStyle w:val="font-claude-response-body"/>
        <w:spacing w:line="276" w:lineRule="auto"/>
      </w:pPr>
      <w:r>
        <w:t xml:space="preserve">Tilstedeværelsen af flere samtidige risikofaktorer øger sandsynligheden for et længerevarende forløb. Flag-systemet anvendes dynamisk gennem hele patientforløbet, og behandlingen justeres løbende baseret på både de biologiske og psykosociale aspekter af patientens udvikling </w:t>
      </w:r>
      <w:r w:rsidR="000A73B2">
        <w:fldChar w:fldCharType="begin"/>
      </w:r>
      <w:r w:rsidR="000A73B2">
        <w:instrText xml:space="preserve"> ADDIN ZOTERO_ITEM CSL_CITATION {"citationID":"8Pv650um","properties":{"unsorted":false,"formattedCitation":"(7,27)","plainCitation":"(7,27)","noteIndex":0},"citationItems":[{"id":96,"uris":["http://zotero.org/users/17978214/items/946UUXJP"],"itemData":{"id":96,"type":"article-journal","container-title":"The Lancet","DOI":"10.1016/S0140-6736(16)30970-9","ISSN":"01406736","issue":"10070","journalAbbreviation":"The Lancet","language":"en","page":"736-747","source":"DOI.org (Crossref)","title":"Non-specific low back pain","volume":"389","author":[{"family":"Maher","given":"Chris"},{"family":"Underwood","given":"Martin"},{"family":"Buchbinder","given":"Rachelle"}],"issued":{"date-parts":[["2017",2]]}}},{"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0A73B2">
        <w:fldChar w:fldCharType="separate"/>
      </w:r>
      <w:r w:rsidR="000A73B2" w:rsidRPr="000A73B2">
        <w:t>(7,27)</w:t>
      </w:r>
      <w:r w:rsidR="000A73B2">
        <w:fldChar w:fldCharType="end"/>
      </w:r>
      <w:r w:rsidR="009D58E6">
        <w:t>.</w:t>
      </w:r>
    </w:p>
    <w:p w14:paraId="0D5A2BCC" w14:textId="77777777" w:rsidR="00E130FB" w:rsidRPr="008A6723" w:rsidRDefault="00E130FB" w:rsidP="00D4786D">
      <w:pPr>
        <w:spacing w:line="276" w:lineRule="auto"/>
      </w:pPr>
    </w:p>
    <w:p w14:paraId="280EE2CD" w14:textId="78543C4D" w:rsidR="0027794B" w:rsidRDefault="0027794B" w:rsidP="00D4786D">
      <w:pPr>
        <w:pStyle w:val="Brdtekst"/>
        <w:spacing w:before="3" w:line="276" w:lineRule="auto"/>
        <w:rPr>
          <w:rFonts w:ascii="Atkinson Hyperlegible"/>
          <w:sz w:val="7"/>
        </w:rPr>
      </w:pPr>
    </w:p>
    <w:p w14:paraId="67F6ECA9" w14:textId="37167702" w:rsidR="00BF2E34" w:rsidRPr="009E6E6F" w:rsidRDefault="00DD0726" w:rsidP="00D4786D">
      <w:pPr>
        <w:pStyle w:val="Overskrift2"/>
      </w:pPr>
      <w:bookmarkStart w:id="22" w:name="_Toc229582800"/>
      <w:r w:rsidRPr="009E6E6F">
        <w:t>Funktionsvurdering / ICF</w:t>
      </w:r>
      <w:bookmarkEnd w:id="22"/>
    </w:p>
    <w:p w14:paraId="389D85C5" w14:textId="77C3A0F6" w:rsidR="00E130FB" w:rsidRDefault="00E130FB" w:rsidP="00D4786D">
      <w:pPr>
        <w:pStyle w:val="NormalWeb"/>
        <w:spacing w:line="276" w:lineRule="auto"/>
      </w:pPr>
      <w:bookmarkStart w:id="23" w:name="_Toc200541274"/>
      <w:r>
        <w:t xml:space="preserve">International </w:t>
      </w:r>
      <w:proofErr w:type="spellStart"/>
      <w:r>
        <w:t>Classification</w:t>
      </w:r>
      <w:proofErr w:type="spellEnd"/>
      <w:r>
        <w:t xml:space="preserve"> of </w:t>
      </w:r>
      <w:proofErr w:type="spellStart"/>
      <w:r>
        <w:t>Functioning</w:t>
      </w:r>
      <w:proofErr w:type="spellEnd"/>
      <w:r>
        <w:t xml:space="preserve">, </w:t>
      </w:r>
      <w:proofErr w:type="spellStart"/>
      <w:r>
        <w:t>Disability</w:t>
      </w:r>
      <w:proofErr w:type="spellEnd"/>
      <w:r>
        <w:t xml:space="preserve"> and Health (ICF) er udviklet af WHO til at beskrive og klassificere funktionsevne i patientens livskontekst </w:t>
      </w:r>
      <w:r w:rsidR="00D8268B">
        <w:fldChar w:fldCharType="begin"/>
      </w:r>
      <w:r w:rsidR="00D8268B">
        <w:instrText xml:space="preserve"> ADDIN ZOTERO_ITEM CSL_CITATION {"citationID":"LBT6p0e8","properties":{"unsorted":false,"formattedCitation":"(20)","plainCitation":"(20)","noteIndex":0},"citationItems":[{"id":74,"uris":["http://zotero.org/users/17978214/items/SBGBQMXB"],"itemData":{"id":74,"type":"post-weblog","note":"resolution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D8268B">
        <w:fldChar w:fldCharType="separate"/>
      </w:r>
      <w:r w:rsidR="00D8268B" w:rsidRPr="00D8268B">
        <w:t>(20)</w:t>
      </w:r>
      <w:r w:rsidR="00D8268B">
        <w:fldChar w:fldCharType="end"/>
      </w:r>
      <w:r>
        <w:t xml:space="preserve">. Modellen anvendes bredt i sundhedsvæsenet af praktiserende læger, fysioterapeuter, kiropraktorer og socialrådgivere i forbindelse med beskæftigelsesindsats og rehabilitering. ICF-modellen </w:t>
      </w:r>
      <w:r w:rsidR="00A6136D">
        <w:t>understøtter</w:t>
      </w:r>
      <w:r>
        <w:t xml:space="preserve"> et fælles sprog på tværs af sektorer og hjælper med at målrette indsatser for at fremme patienternes funktionsevne og identificere behov for støtte </w:t>
      </w:r>
      <w:r w:rsidR="00DD0C28">
        <w:fldChar w:fldCharType="begin"/>
      </w:r>
      <w:r w:rsidR="004A4DD8">
        <w:instrText xml:space="preserve"> ADDIN ZOTERO_ITEM CSL_CITATION {"citationID":"AFh20hh8","properties":{"unsorted":false,"formattedCitation":"(20,30)","plainCitation":"(20,30)","noteIndex":0},"citationItems":[{"id":74,"uris":["http://zotero.org/users/17978214/items/SBGBQMXB"],"itemData":{"id":74,"type":"post-weblog","note":"resolution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Organization","given":""}],"issued":{"date-parts":[["2001"]]}}},{"id":57,"uris":["http://zotero.org/users/17978214/items/B9U84554"],"itemData":{"id":57,"type":"post-weblog","genre":"Lægehåndbogen","title":"Funktionsevnevurdering og ICF","URL":"https://www.sundhed.dk/sundhedsfaglig/laegehaandbogen/socialmedicin/funktionsevne-og-rehabilitering/funktionsevnevurdering-og-icf/funktionsevne-vurdering-og-icf/","author":[{"family":"Lægehåndbogen","given":""}],"issued":{"date-parts":[["2025",8,22]]}}}],"schema":"https://github.com/citation-style-language/schema/raw/master/csl-citation.json"} </w:instrText>
      </w:r>
      <w:r w:rsidR="00DD0C28">
        <w:fldChar w:fldCharType="separate"/>
      </w:r>
      <w:r w:rsidR="004A4DD8" w:rsidRPr="004A4DD8">
        <w:t>(20,30)</w:t>
      </w:r>
      <w:r w:rsidR="00DD0C28">
        <w:fldChar w:fldCharType="end"/>
      </w:r>
      <w:r>
        <w:t>.</w:t>
      </w:r>
    </w:p>
    <w:p w14:paraId="35E6BCE5" w14:textId="77777777" w:rsidR="004A4DD8" w:rsidRDefault="00E130FB" w:rsidP="00D4786D">
      <w:pPr>
        <w:pStyle w:val="NormalWeb"/>
        <w:spacing w:line="276" w:lineRule="auto"/>
      </w:pPr>
      <w:r>
        <w:t xml:space="preserve">ICF-modellen bygger på en </w:t>
      </w:r>
    </w:p>
    <w:p w14:paraId="24459F04" w14:textId="2702EA64" w:rsidR="007A6C46" w:rsidRPr="00E130FB" w:rsidRDefault="00E130FB" w:rsidP="00D4786D">
      <w:pPr>
        <w:pStyle w:val="NormalWeb"/>
        <w:spacing w:line="276" w:lineRule="auto"/>
      </w:pPr>
      <w:r>
        <w:t>bio-</w:t>
      </w:r>
      <w:proofErr w:type="spellStart"/>
      <w:r>
        <w:t>psyko</w:t>
      </w:r>
      <w:proofErr w:type="spellEnd"/>
      <w:r>
        <w:t xml:space="preserve">-social tilgang og er et vigtigt supplement til ICPC-koden, da den kvalificerer patientens rehabilitering i et bredere perspektiv end diagnosen alene </w:t>
      </w:r>
      <w:r w:rsidR="00E74C11">
        <w:fldChar w:fldCharType="begin"/>
      </w:r>
      <w:r w:rsidR="00E74C11">
        <w:instrText xml:space="preserve"> ADDIN ZOTERO_ITEM CSL_CITATION {"citationID":"JF7AOw3q","properties":{"unsorted":false,"formattedCitation":"(20)","plainCitation":"(20)","noteIndex":0},"citationItems":[{"id":74,"uris":["http://zotero.org/users/17978214/items/SBGBQMXB"],"itemData":{"id":74,"type":"post-weblog","note":"resolution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E74C11">
        <w:fldChar w:fldCharType="separate"/>
      </w:r>
      <w:r w:rsidR="00E74C11" w:rsidRPr="00E74C11">
        <w:t>(20)</w:t>
      </w:r>
      <w:r w:rsidR="00E74C11">
        <w:fldChar w:fldCharType="end"/>
      </w:r>
      <w:r>
        <w:t xml:space="preserve">. Modellen anerkender, at samme grad af fysisk funktionsnedsættelse kan have vidt forskellig betydning for forskellige patienter, afhængigt af deres livssituation og personlige ressourcer </w:t>
      </w:r>
      <w:r w:rsidR="00C430DA">
        <w:fldChar w:fldCharType="begin"/>
      </w:r>
      <w:r w:rsidR="00C430DA">
        <w:instrText xml:space="preserve"> ADDIN ZOTERO_ITEM CSL_CITATION {"citationID":"Xccj9CkA","properties":{"unsorted":false,"formattedCitation":"(30)","plainCitation":"(30)","noteIndex":0},"citationItems":[{"id":57,"uris":["http://zotero.org/users/17978214/items/B9U84554"],"itemData":{"id":57,"type":"post-weblog","genre":"Lægehåndbogen","title":"Funktionsevnevurdering og ICF","URL":"https://www.sundhed.dk/sundhedsfaglig/laegehaandbogen/socialmedicin/funktionsevne-og-rehabilitering/funktionsevnevurdering-og-icf/funktionsevne-vurdering-og-icf/","author":[{"family":"Lægehåndbogen","given":""}],"issued":{"date-parts":[["2025",8,22]]}}}],"schema":"https://github.com/citation-style-language/schema/raw/master/csl-citation.json"} </w:instrText>
      </w:r>
      <w:r w:rsidR="00C430DA">
        <w:fldChar w:fldCharType="separate"/>
      </w:r>
      <w:r w:rsidR="00C430DA" w:rsidRPr="00C430DA">
        <w:t>(30)</w:t>
      </w:r>
      <w:r w:rsidR="00C430DA">
        <w:fldChar w:fldCharType="end"/>
      </w:r>
      <w:r>
        <w:t>.</w:t>
      </w:r>
    </w:p>
    <w:p w14:paraId="594C3DFC" w14:textId="26FC9C0D" w:rsidR="00E130FB" w:rsidRDefault="00E130FB" w:rsidP="00160ADE">
      <w:pPr>
        <w:pStyle w:val="NormalWeb"/>
        <w:spacing w:line="276" w:lineRule="auto"/>
      </w:pPr>
      <w:r>
        <w:rPr>
          <w:rStyle w:val="Strk"/>
        </w:rPr>
        <w:t>Modellens fem komponenter</w:t>
      </w:r>
    </w:p>
    <w:p w14:paraId="5CF2D2E6" w14:textId="77777777" w:rsidR="00E130FB" w:rsidRDefault="00E130FB" w:rsidP="00160ADE">
      <w:pPr>
        <w:pStyle w:val="NormalWeb"/>
        <w:spacing w:line="276" w:lineRule="auto"/>
      </w:pPr>
      <w:r>
        <w:t>ICF-modellen består af fem domæner, hvor tre beskriver funktionsevnen og to beskriver patientens kontekst:</w:t>
      </w:r>
    </w:p>
    <w:p w14:paraId="6A91A009" w14:textId="569E2E5A" w:rsidR="00E130FB" w:rsidRDefault="00E130FB" w:rsidP="00160ADE">
      <w:pPr>
        <w:pStyle w:val="NormalWeb"/>
        <w:spacing w:line="276" w:lineRule="auto"/>
      </w:pPr>
      <w:r>
        <w:rPr>
          <w:rStyle w:val="Strk"/>
        </w:rPr>
        <w:t>1. Kroppens funktioner og anatomi</w:t>
      </w:r>
      <w:r>
        <w:br/>
        <w:t xml:space="preserve">Dette er din sædvanlige anamnese og objektive undersøgelse. Spørg til: Hvor længe har du haft smerterne? Hvor gør det ondt, og stråler det ud? Hvor meget gør det ondt (NRS 0-10)? Hvad gør det værre eller bedre? Hvordan sover du? Har du energi? Foretag derefter din normale objektive undersøgelse med neurologisk screening </w:t>
      </w:r>
      <w:r w:rsidR="00B513E1">
        <w:fldChar w:fldCharType="begin"/>
      </w:r>
      <w:r w:rsidR="00B513E1">
        <w:instrText xml:space="preserve"> ADDIN ZOTERO_ITEM CSL_CITATION {"citationID":"SjEC7HwA","properties":{"unsorted":false,"formattedCitation":"(20)","plainCitation":"(20)","noteIndex":0},"citationItems":[{"id":74,"uris":["http://zotero.org/users/17978214/items/SBGBQMXB"],"itemData":{"id":74,"type":"post-weblog","note":"resolution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B513E1">
        <w:fldChar w:fldCharType="separate"/>
      </w:r>
      <w:r w:rsidR="00B513E1" w:rsidRPr="00B513E1">
        <w:t>(20)</w:t>
      </w:r>
      <w:r w:rsidR="00B513E1">
        <w:fldChar w:fldCharType="end"/>
      </w:r>
      <w:r>
        <w:t>.</w:t>
      </w:r>
    </w:p>
    <w:p w14:paraId="6FB57B58" w14:textId="399F75DC" w:rsidR="00E130FB" w:rsidRDefault="00E130FB" w:rsidP="00160ADE">
      <w:pPr>
        <w:pStyle w:val="NormalWeb"/>
        <w:spacing w:line="276" w:lineRule="auto"/>
      </w:pPr>
      <w:r>
        <w:rPr>
          <w:rStyle w:val="Strk"/>
        </w:rPr>
        <w:t>2. Aktiviteter</w:t>
      </w:r>
      <w:r>
        <w:br/>
        <w:t xml:space="preserve">Dette handler om, hvad patienten rent praktisk kan klare i hverdagen. Spørg konkret: Kan du gå </w:t>
      </w:r>
      <w:r w:rsidR="006E66A6">
        <w:t>ud og handle</w:t>
      </w:r>
      <w:r>
        <w:t xml:space="preserve">? Kan du lave mad og vaske dig selv? Kan du løfte ting – hvor tunge? Kan du gøre rent hjemme? Kan du cykle eller køre bil? Dette giver dig et billede af, hvor meget </w:t>
      </w:r>
      <w:r w:rsidR="00CA785D">
        <w:t>lænde</w:t>
      </w:r>
      <w:r>
        <w:t xml:space="preserve">rygsmerterne faktisk begrænser patienten. Du kan supplere med validerede spørgeskemaer som Roland Morris </w:t>
      </w:r>
      <w:proofErr w:type="spellStart"/>
      <w:r>
        <w:t>Disability</w:t>
      </w:r>
      <w:proofErr w:type="spellEnd"/>
      <w:r>
        <w:t xml:space="preserve"> </w:t>
      </w:r>
      <w:proofErr w:type="spellStart"/>
      <w:r>
        <w:t>Questionnaire</w:t>
      </w:r>
      <w:proofErr w:type="spellEnd"/>
      <w:r>
        <w:t xml:space="preserve">, men patientens egen beskrivelse er ofte tilstrækkelig </w:t>
      </w:r>
      <w:r w:rsidR="0013308A">
        <w:fldChar w:fldCharType="begin"/>
      </w:r>
      <w:r w:rsidR="0013308A">
        <w:instrText xml:space="preserve"> ADDIN ZOTERO_ITEM CSL_CITATION {"citationID":"z2gr3XN2","properties":{"unsorted":false,"formattedCitation":"(20,30)","plainCitation":"(20,30)","noteIndex":0},"citationItems":[{"id":74,"uris":["http://zotero.org/users/17978214/items/SBGBQMXB"],"itemData":{"id":74,"type":"post-weblog","note":"resolution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Organization","given":""}],"issued":{"date-parts":[["2001"]]}}},{"id":57,"uris":["http://zotero.org/users/17978214/items/B9U84554"],"itemData":{"id":57,"type":"post-weblog","genre":"Lægehåndbogen","title":"Funktionsevnevurdering og ICF","URL":"https://www.sundhed.dk/sundhedsfaglig/laegehaandbogen/socialmedicin/funktionsevne-og-rehabilitering/funktionsevnevurdering-og-icf/funktionsevne-vurdering-og-icf/","author":[{"family":"Lægehåndbogen","given":""}],"issued":{"date-parts":[["2025",8,22]]}}}],"schema":"https://github.com/citation-style-language/schema/raw/master/csl-citation.json"} </w:instrText>
      </w:r>
      <w:r w:rsidR="0013308A">
        <w:fldChar w:fldCharType="separate"/>
      </w:r>
      <w:r w:rsidR="0013308A" w:rsidRPr="0013308A">
        <w:t>(20,30)</w:t>
      </w:r>
      <w:r w:rsidR="0013308A">
        <w:fldChar w:fldCharType="end"/>
      </w:r>
      <w:r>
        <w:t>.</w:t>
      </w:r>
    </w:p>
    <w:p w14:paraId="2049C566" w14:textId="37AD8D54" w:rsidR="00E130FB" w:rsidRDefault="00E130FB" w:rsidP="00160ADE">
      <w:pPr>
        <w:pStyle w:val="NormalWeb"/>
        <w:spacing w:line="276" w:lineRule="auto"/>
      </w:pPr>
      <w:r>
        <w:rPr>
          <w:rStyle w:val="Strk"/>
        </w:rPr>
        <w:t>3. Deltagelse</w:t>
      </w:r>
      <w:r>
        <w:br/>
        <w:t xml:space="preserve">Dette handler om patientens evne til at være en del af sit liv – arbejde, familie og fritid. Spørg til: Kan du passe dit arbejde? Hvad med dine fritidsinteresser – sport, havearbejde, sociale arrangementer? Nogle patienter holder sig væk fordi de er bange for at gøre ryggen værre, selvom smerten måske ikke er så slem. Dette er vigtig information for prognosen </w:t>
      </w:r>
      <w:r w:rsidR="00DF59E1">
        <w:fldChar w:fldCharType="begin"/>
      </w:r>
      <w:r w:rsidR="00DF59E1">
        <w:instrText xml:space="preserve"> ADDIN ZOTERO_ITEM CSL_CITATION {"citationID":"zvgnhqn4","properties":{"unsorted":false,"formattedCitation":"(20)","plainCitation":"(20)","noteIndex":0},"citationItems":[{"id":74,"uris":["http://zotero.org/users/17978214/items/SBGBQMXB"],"itemData":{"id":74,"type":"post-weblog","note":"resolution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DF59E1">
        <w:fldChar w:fldCharType="separate"/>
      </w:r>
      <w:r w:rsidR="00DF59E1" w:rsidRPr="00DF59E1">
        <w:t>(20)</w:t>
      </w:r>
      <w:r w:rsidR="00DF59E1">
        <w:fldChar w:fldCharType="end"/>
      </w:r>
      <w:r>
        <w:t>.</w:t>
      </w:r>
    </w:p>
    <w:p w14:paraId="49269938" w14:textId="7F3085C6" w:rsidR="00E130FB" w:rsidRDefault="00E130FB" w:rsidP="00160ADE">
      <w:pPr>
        <w:pStyle w:val="NormalWeb"/>
        <w:spacing w:line="276" w:lineRule="auto"/>
      </w:pPr>
      <w:r>
        <w:rPr>
          <w:rStyle w:val="Strk"/>
        </w:rPr>
        <w:t>4. Omgivelsesfaktorer</w:t>
      </w:r>
      <w:r>
        <w:br/>
        <w:t xml:space="preserve">Dette handler om patientens rammevilkår. Spørg til: Hvordan er situationen på arbejdet – er der </w:t>
      </w:r>
      <w:r>
        <w:lastRenderedPageBreak/>
        <w:t xml:space="preserve">forståelse fra chef og kolleger? Kan arbejdsopgaverne tilpasses? Er der hjælp derhjemme til tunge løft? Hvad med økonomien ved sygemelding? Er der en igangværende arbejdsskadesag? Disse forhold kan du ikke altid ændre, men de påvirker patientens muligheder for at komme videre </w:t>
      </w:r>
      <w:r w:rsidR="002375E6">
        <w:fldChar w:fldCharType="begin"/>
      </w:r>
      <w:r w:rsidR="002375E6">
        <w:instrText xml:space="preserve"> ADDIN ZOTERO_ITEM CSL_CITATION {"citationID":"A2FX9sf2","properties":{"unsorted":false,"formattedCitation":"(20)","plainCitation":"(20)","noteIndex":0},"citationItems":[{"id":74,"uris":["http://zotero.org/users/17978214/items/SBGBQMXB"],"itemData":{"id":74,"type":"post-weblog","note":"resolution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2375E6">
        <w:fldChar w:fldCharType="separate"/>
      </w:r>
      <w:r w:rsidR="002375E6" w:rsidRPr="002375E6">
        <w:t>(20)</w:t>
      </w:r>
      <w:r w:rsidR="002375E6">
        <w:fldChar w:fldCharType="end"/>
      </w:r>
      <w:r>
        <w:t>.</w:t>
      </w:r>
    </w:p>
    <w:p w14:paraId="68D0D7E7" w14:textId="130495B5" w:rsidR="00E130FB" w:rsidRDefault="00E130FB" w:rsidP="00160ADE">
      <w:pPr>
        <w:pStyle w:val="NormalWeb"/>
        <w:spacing w:line="276" w:lineRule="auto"/>
      </w:pPr>
      <w:r>
        <w:rPr>
          <w:rStyle w:val="Strk"/>
        </w:rPr>
        <w:t>5. Personlige faktorer</w:t>
      </w:r>
      <w:r>
        <w:br/>
        <w:t xml:space="preserve">Dette handler om patientens egne ressourcer og barrierer for at håndtere </w:t>
      </w:r>
      <w:r w:rsidR="00CA785D">
        <w:t>lænde</w:t>
      </w:r>
      <w:r>
        <w:t xml:space="preserve">rygsmerterne. Vurder hvordan patienten forstår og mestrer situationen: Tror patienten at aktivitet er farligt, eller ser patienten det som en vej til bedring? Er der depression eller angst, der gør det sværere at komme videre? Har patienten tidligere erfaring med at komme sig over </w:t>
      </w:r>
      <w:r w:rsidR="00CA785D">
        <w:t>lænde</w:t>
      </w:r>
      <w:r>
        <w:t xml:space="preserve">rygsmerter? Andre forhold som overvægt, hjerte- eller lungesygdom kan også påvirke patientens mulighed for at deltage i træning og aktivitet </w:t>
      </w:r>
      <w:r w:rsidR="00DF7EBD">
        <w:fldChar w:fldCharType="begin"/>
      </w:r>
      <w:r w:rsidR="00DF7EBD">
        <w:instrText xml:space="preserve"> ADDIN ZOTERO_ITEM CSL_CITATION {"citationID":"t54YaxE2","properties":{"unsorted":false,"formattedCitation":"(20)","plainCitation":"(20)","noteIndex":0},"citationItems":[{"id":74,"uris":["http://zotero.org/users/17978214/items/SBGBQMXB"],"itemData":{"id":74,"type":"post-weblog","note":"resolution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DF7EBD">
        <w:fldChar w:fldCharType="separate"/>
      </w:r>
      <w:r w:rsidR="00DF7EBD" w:rsidRPr="00DF7EBD">
        <w:t>(20)</w:t>
      </w:r>
      <w:r w:rsidR="00DF7EBD">
        <w:fldChar w:fldCharType="end"/>
      </w:r>
      <w:r>
        <w:t>.</w:t>
      </w:r>
    </w:p>
    <w:p w14:paraId="6369BF6F" w14:textId="62548508" w:rsidR="00FD72C8" w:rsidRPr="00F553F1" w:rsidRDefault="00FD72C8" w:rsidP="00160ADE">
      <w:pPr>
        <w:pStyle w:val="NormalWeb"/>
        <w:spacing w:line="276" w:lineRule="auto"/>
        <w:rPr>
          <w:b/>
          <w:bCs/>
        </w:rPr>
      </w:pPr>
      <w:r w:rsidRPr="00F553F1">
        <w:rPr>
          <w:b/>
          <w:bCs/>
        </w:rPr>
        <w:t>[INDSÆT FIGUR 4. Vurdering af funktionsevne]</w:t>
      </w:r>
    </w:p>
    <w:p w14:paraId="2EF79B9A" w14:textId="26311274" w:rsidR="00E130FB" w:rsidRDefault="00E130FB" w:rsidP="00160ADE">
      <w:pPr>
        <w:pStyle w:val="NormalWeb"/>
        <w:spacing w:line="276" w:lineRule="auto"/>
      </w:pPr>
      <w:r>
        <w:rPr>
          <w:rStyle w:val="Strk"/>
        </w:rPr>
        <w:t>Sådan bruges ICF-modellen i praksis</w:t>
      </w:r>
    </w:p>
    <w:p w14:paraId="6C191EE3" w14:textId="77777777" w:rsidR="00E130FB" w:rsidRDefault="00E130FB" w:rsidP="00160ADE">
      <w:pPr>
        <w:pStyle w:val="NormalWeb"/>
        <w:spacing w:line="276" w:lineRule="auto"/>
      </w:pPr>
      <w:r>
        <w:t>ICF-modellen fungerer som en tjekliste, der hjælper med at huske alle vigtige områder i konsultationen. I stedet for kun at fokusere på smerter og objektiv undersøgelse (komponent 1), får du systematisk kortlagt hele patientens situation:</w:t>
      </w:r>
    </w:p>
    <w:p w14:paraId="1AC2D04C" w14:textId="1D588B84" w:rsidR="00E130FB" w:rsidRDefault="00E130FB" w:rsidP="008318AD">
      <w:pPr>
        <w:numPr>
          <w:ilvl w:val="0"/>
          <w:numId w:val="22"/>
        </w:numPr>
        <w:spacing w:before="100" w:beforeAutospacing="1" w:after="100" w:afterAutospacing="1" w:line="276" w:lineRule="auto"/>
      </w:pPr>
      <w:r>
        <w:rPr>
          <w:rStyle w:val="Strk"/>
        </w:rPr>
        <w:t>Kan patienten klare hverdagen?</w:t>
      </w:r>
      <w:r>
        <w:t xml:space="preserve"> (Aktiviteter) – Dette afgør</w:t>
      </w:r>
      <w:r w:rsidR="00A23F2E">
        <w:t>,</w:t>
      </w:r>
      <w:r>
        <w:t xml:space="preserve"> hvor akut situationen er</w:t>
      </w:r>
      <w:r w:rsidR="003C298E">
        <w:t>.</w:t>
      </w:r>
    </w:p>
    <w:p w14:paraId="3EBDA164" w14:textId="4411EA6E" w:rsidR="00E130FB" w:rsidRDefault="00E130FB" w:rsidP="008318AD">
      <w:pPr>
        <w:numPr>
          <w:ilvl w:val="0"/>
          <w:numId w:val="22"/>
        </w:numPr>
        <w:spacing w:before="100" w:beforeAutospacing="1" w:after="100" w:afterAutospacing="1" w:line="276" w:lineRule="auto"/>
      </w:pPr>
      <w:r>
        <w:rPr>
          <w:rStyle w:val="Strk"/>
        </w:rPr>
        <w:t>Kan patienten passe sit arbejde?</w:t>
      </w:r>
      <w:r>
        <w:t xml:space="preserve"> (Deltagelse) – Dette påvirker behovet for sygemelding</w:t>
      </w:r>
      <w:r w:rsidR="003C298E">
        <w:t>.</w:t>
      </w:r>
    </w:p>
    <w:p w14:paraId="0BE5527F" w14:textId="7279C1EF" w:rsidR="00E130FB" w:rsidRDefault="00E130FB" w:rsidP="008318AD">
      <w:pPr>
        <w:numPr>
          <w:ilvl w:val="0"/>
          <w:numId w:val="22"/>
        </w:numPr>
        <w:spacing w:before="100" w:beforeAutospacing="1" w:after="100" w:afterAutospacing="1" w:line="276" w:lineRule="auto"/>
      </w:pPr>
      <w:r>
        <w:rPr>
          <w:rStyle w:val="Strk"/>
        </w:rPr>
        <w:t>Er der støtte derhjemme og på arbejdet?</w:t>
      </w:r>
      <w:r>
        <w:t xml:space="preserve"> (Omgivelsesfaktorer) – Dette påvirker mulighederne for at komme videre</w:t>
      </w:r>
      <w:r w:rsidR="003C298E">
        <w:t>.</w:t>
      </w:r>
    </w:p>
    <w:p w14:paraId="779A8B74" w14:textId="22032654" w:rsidR="00E130FB" w:rsidRPr="00560743" w:rsidRDefault="00E130FB" w:rsidP="008318AD">
      <w:pPr>
        <w:numPr>
          <w:ilvl w:val="0"/>
          <w:numId w:val="22"/>
        </w:numPr>
        <w:spacing w:before="100" w:beforeAutospacing="1" w:after="100" w:afterAutospacing="1" w:line="276" w:lineRule="auto"/>
        <w:rPr>
          <w:lang w:val="nb-NO"/>
        </w:rPr>
      </w:pPr>
      <w:r>
        <w:rPr>
          <w:rStyle w:val="Strk"/>
        </w:rPr>
        <w:t>Hvordan tænker patienten om sine smerter?</w:t>
      </w:r>
      <w:r>
        <w:t xml:space="preserve"> </w:t>
      </w:r>
      <w:r w:rsidRPr="00560743">
        <w:rPr>
          <w:lang w:val="nb-NO"/>
        </w:rPr>
        <w:t>(Personlige faktorer) – Dette påvirker prognosen</w:t>
      </w:r>
      <w:r w:rsidR="007A5953" w:rsidRPr="00560743">
        <w:rPr>
          <w:lang w:val="nb-NO"/>
        </w:rPr>
        <w:t>.</w:t>
      </w:r>
    </w:p>
    <w:p w14:paraId="18E30D47" w14:textId="3224DB38" w:rsidR="001D4868" w:rsidRPr="00601C15" w:rsidRDefault="00E130FB" w:rsidP="00160ADE">
      <w:pPr>
        <w:pStyle w:val="NormalWeb"/>
        <w:spacing w:line="276" w:lineRule="auto"/>
      </w:pPr>
      <w:r w:rsidRPr="00560743">
        <w:rPr>
          <w:lang w:val="nb-NO"/>
        </w:rPr>
        <w:t xml:space="preserve">Den samlede vurdering handler om at veje disse områder sammen for at beslutte din behandlingsstrategi. En patient med moderate smerter (komponent 1), men stor funktionspåvirkning (komponent 2-3), bekymringstanker (komponent 5) og dårlig støtte på arbejdet (komponent 4) har højere risiko for langvarigt forløb end en patient med kraftige smerter men god funktion og positive forventninger. </w:t>
      </w:r>
      <w:r>
        <w:t xml:space="preserve">ICF-modellen hjælper dig med at se hele billedet og identificere, hvor din indsats gør mest gavn </w:t>
      </w:r>
      <w:r w:rsidR="007F3A4D">
        <w:fldChar w:fldCharType="begin"/>
      </w:r>
      <w:r w:rsidR="007F3A4D">
        <w:instrText xml:space="preserve"> ADDIN ZOTERO_ITEM CSL_CITATION {"citationID":"AbZ6NnQK","properties":{"unsorted":false,"formattedCitation":"(20,30)","plainCitation":"(20,30)","noteIndex":0},"citationItems":[{"id":74,"uris":["http://zotero.org/users/17978214/items/SBGBQMXB"],"itemData":{"id":74,"type":"post-weblog","note":"resolution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Organization","given":""}],"issued":{"date-parts":[["2001"]]}}},{"id":57,"uris":["http://zotero.org/users/17978214/items/B9U84554"],"itemData":{"id":57,"type":"post-weblog","genre":"Lægehåndbogen","title":"Funktionsevnevurdering og ICF","URL":"https://www.sundhed.dk/sundhedsfaglig/laegehaandbogen/socialmedicin/funktionsevne-og-rehabilitering/funktionsevnevurdering-og-icf/funktionsevne-vurdering-og-icf/","author":[{"family":"Lægehåndbogen","given":""}],"issued":{"date-parts":[["2025",8,22]]}}}],"schema":"https://github.com/citation-style-language/schema/raw/master/csl-citation.json"} </w:instrText>
      </w:r>
      <w:r w:rsidR="007F3A4D">
        <w:fldChar w:fldCharType="separate"/>
      </w:r>
      <w:r w:rsidR="007F3A4D" w:rsidRPr="007F3A4D">
        <w:t>(20,30)</w:t>
      </w:r>
      <w:r w:rsidR="007F3A4D">
        <w:fldChar w:fldCharType="end"/>
      </w:r>
      <w:r>
        <w:t>.</w:t>
      </w:r>
    </w:p>
    <w:p w14:paraId="43C706A8" w14:textId="77777777" w:rsidR="001D4868" w:rsidRPr="001D4868" w:rsidRDefault="001D4868" w:rsidP="00AE0786"/>
    <w:p w14:paraId="6CF8BDC2" w14:textId="6352A0EE" w:rsidR="003A5A27" w:rsidRPr="009E6E6F" w:rsidRDefault="7E842D28" w:rsidP="00C030C8">
      <w:pPr>
        <w:pStyle w:val="Overskrift2"/>
      </w:pPr>
      <w:bookmarkStart w:id="24" w:name="_Toc229582801"/>
      <w:r w:rsidRPr="009E6E6F">
        <w:t>Objektiv undersøgelse</w:t>
      </w:r>
      <w:bookmarkEnd w:id="23"/>
      <w:bookmarkEnd w:id="24"/>
    </w:p>
    <w:p w14:paraId="731C52D3" w14:textId="0A306F89" w:rsidR="009814AE" w:rsidRDefault="009814AE" w:rsidP="00160ADE">
      <w:pPr>
        <w:pStyle w:val="NormalWeb"/>
        <w:spacing w:line="276" w:lineRule="auto"/>
      </w:pPr>
      <w:r>
        <w:t xml:space="preserve">Den objektive undersøgelse er afgørende for vurderingen af patienter med </w:t>
      </w:r>
      <w:r w:rsidR="00CA785D">
        <w:t>lænde</w:t>
      </w:r>
      <w:r>
        <w:t>rygsmerter og bør altid gennemføres systematisk. En struktureret tilgang sikrer, at vigtige fund ikke overses, selv når tiden er knap.</w:t>
      </w:r>
    </w:p>
    <w:p w14:paraId="1318CBE8" w14:textId="0888E9C2" w:rsidR="00007991" w:rsidRDefault="00007991" w:rsidP="00160ADE">
      <w:pPr>
        <w:pStyle w:val="NormalWeb"/>
        <w:spacing w:line="276" w:lineRule="auto"/>
      </w:pPr>
      <w:r>
        <w:t xml:space="preserve">Den objektive undersøgelse bygger på basisundersøgelser (inspektion, bevægetest, perkussion og </w:t>
      </w:r>
      <w:proofErr w:type="spellStart"/>
      <w:r>
        <w:t>palpation</w:t>
      </w:r>
      <w:proofErr w:type="spellEnd"/>
      <w:r>
        <w:t>) suppleret med neurologiske tests ved mistanke om nerverodspåvirkning</w:t>
      </w:r>
      <w:r w:rsidR="009814AE">
        <w:t>.</w:t>
      </w:r>
    </w:p>
    <w:p w14:paraId="395347FE" w14:textId="6AD0240B" w:rsidR="00007991" w:rsidRDefault="00007991" w:rsidP="00160ADE">
      <w:pPr>
        <w:pStyle w:val="NormalWeb"/>
        <w:spacing w:line="276" w:lineRule="auto"/>
      </w:pPr>
      <w:r>
        <w:lastRenderedPageBreak/>
        <w:t xml:space="preserve">Muskel- og bevægetest er valgt som en del af basisundersøgelsen, selvom der ikke findes stærk evidens for deres diagnostiske værdi ved uspecifikke </w:t>
      </w:r>
      <w:r w:rsidR="00CA785D">
        <w:t>lænde</w:t>
      </w:r>
      <w:r>
        <w:t>rygsmerter. Rationalet er primært klinisk:</w:t>
      </w:r>
    </w:p>
    <w:p w14:paraId="4AFDA467" w14:textId="762BCA40" w:rsidR="00007991" w:rsidRDefault="00007991" w:rsidP="008318AD">
      <w:pPr>
        <w:pStyle w:val="NormalWeb"/>
        <w:numPr>
          <w:ilvl w:val="0"/>
          <w:numId w:val="13"/>
        </w:numPr>
        <w:spacing w:line="276" w:lineRule="auto"/>
      </w:pPr>
      <w:r>
        <w:rPr>
          <w:rStyle w:val="Strk"/>
        </w:rPr>
        <w:t>Klinisk vurdering</w:t>
      </w:r>
      <w:r>
        <w:t xml:space="preserve">: Bevægetest og </w:t>
      </w:r>
      <w:proofErr w:type="spellStart"/>
      <w:r>
        <w:t>muskelpalpation</w:t>
      </w:r>
      <w:proofErr w:type="spellEnd"/>
      <w:r>
        <w:t xml:space="preserve"> giver værdifuld information om patiente</w:t>
      </w:r>
      <w:r w:rsidR="00241A8F">
        <w:t>ns funktionsevne</w:t>
      </w:r>
      <w:r>
        <w:t>, smertebillede og bevægemønstre, som er centrale for den samlede kliniske vurdering og behandlingsplanlægning.</w:t>
      </w:r>
    </w:p>
    <w:p w14:paraId="7F98E80B" w14:textId="77777777" w:rsidR="00007991" w:rsidRDefault="00007991" w:rsidP="008318AD">
      <w:pPr>
        <w:pStyle w:val="NormalWeb"/>
        <w:numPr>
          <w:ilvl w:val="0"/>
          <w:numId w:val="13"/>
        </w:numPr>
        <w:spacing w:line="276" w:lineRule="auto"/>
      </w:pPr>
      <w:r>
        <w:rPr>
          <w:rStyle w:val="Strk"/>
        </w:rPr>
        <w:t>Identifikation af "røde flag"</w:t>
      </w:r>
      <w:r>
        <w:t xml:space="preserve">: Perkussion på processus </w:t>
      </w:r>
      <w:proofErr w:type="spellStart"/>
      <w:r>
        <w:t>spinosi</w:t>
      </w:r>
      <w:proofErr w:type="spellEnd"/>
      <w:r>
        <w:t xml:space="preserve"> kan hjælpe med at identificere fraktur eller anden alvorlig underliggende patologi.</w:t>
      </w:r>
    </w:p>
    <w:p w14:paraId="3AE0DAB5" w14:textId="2C6E5641" w:rsidR="00253CC4" w:rsidRDefault="00007991" w:rsidP="008318AD">
      <w:pPr>
        <w:pStyle w:val="NormalWeb"/>
        <w:numPr>
          <w:ilvl w:val="0"/>
          <w:numId w:val="13"/>
        </w:numPr>
        <w:spacing w:line="276" w:lineRule="auto"/>
      </w:pPr>
      <w:r>
        <w:rPr>
          <w:rStyle w:val="Strk"/>
        </w:rPr>
        <w:t>Kommunikation med patienten</w:t>
      </w:r>
      <w:r>
        <w:t>: Den objektive undersøgelse giver mulighed for at berolige patienten ved at forklare normale fund og skabe tryghed omkring prognosen.</w:t>
      </w:r>
    </w:p>
    <w:p w14:paraId="48E59A59" w14:textId="77777777" w:rsidR="00253CC4" w:rsidRDefault="00253CC4" w:rsidP="00160ADE">
      <w:pPr>
        <w:pStyle w:val="NormalWeb"/>
        <w:spacing w:line="276" w:lineRule="auto"/>
      </w:pPr>
      <w:r>
        <w:t>Start med at observere patienten allerede når de kommer ind: Hvordan går de? Hvordan sætter de sig? Disse observationer giver værdifuld information og er del af den objektive undersøgelse.</w:t>
      </w:r>
    </w:p>
    <w:p w14:paraId="2B5F234C" w14:textId="77777777" w:rsidR="00253CC4" w:rsidRDefault="00253CC4" w:rsidP="00160ADE">
      <w:pPr>
        <w:pStyle w:val="NormalWeb"/>
        <w:spacing w:line="276" w:lineRule="auto"/>
      </w:pPr>
      <w:r>
        <w:t>Gennemfør derefter basisundersøgelsen i samme rækkefølge hver gang. Dette skaber rutine, øger effektiviteten og mindsker risikoen for at overse noget. En systematisk objektiv undersøgelse kan typisk gennemføres på 5-10 minutter.</w:t>
      </w:r>
    </w:p>
    <w:p w14:paraId="7BD9E1B7" w14:textId="77777777" w:rsidR="00253CC4" w:rsidRDefault="00253CC4" w:rsidP="00837D6B">
      <w:pPr>
        <w:pStyle w:val="NormalWeb"/>
        <w:spacing w:line="276" w:lineRule="auto"/>
      </w:pPr>
      <w:r>
        <w:rPr>
          <w:rStyle w:val="Strk"/>
        </w:rPr>
        <w:t>Forklar undervejs:</w:t>
      </w:r>
      <w:r>
        <w:t xml:space="preserve"> Fortæl patienten hvad du finder af normale forhold – "dine reflekser er fine", "du har god kraft i benene". Dette skaber tryghed og modvirker katastrofetanker.</w:t>
      </w:r>
    </w:p>
    <w:p w14:paraId="6D77F980" w14:textId="77777777" w:rsidR="00253CC4" w:rsidRDefault="00253CC4" w:rsidP="00837D6B">
      <w:pPr>
        <w:pStyle w:val="NormalWeb"/>
        <w:spacing w:line="276" w:lineRule="auto"/>
      </w:pPr>
      <w:r>
        <w:t>En grundig anamnese med afdækning af røde og gule flag samt funktionsvurdering kan være tidskrævende, særligt når patienten henvender sig akut eller præsenterer komplekse psykosociale faktorer.</w:t>
      </w:r>
    </w:p>
    <w:p w14:paraId="2EAB873B" w14:textId="77777777" w:rsidR="00253CC4" w:rsidRDefault="00253CC4" w:rsidP="00837D6B">
      <w:pPr>
        <w:pStyle w:val="NormalWeb"/>
        <w:spacing w:line="276" w:lineRule="auto"/>
      </w:pPr>
      <w:r>
        <w:t xml:space="preserve">Det er </w:t>
      </w:r>
      <w:r>
        <w:rPr>
          <w:rStyle w:val="Strk"/>
        </w:rPr>
        <w:t>fagligt forsvarligt og ofte hensigtsmæssigt</w:t>
      </w:r>
      <w:r>
        <w:t xml:space="preserve"> at planlægge to konsultationer:</w:t>
      </w:r>
    </w:p>
    <w:p w14:paraId="056FB349" w14:textId="77777777" w:rsidR="00253CC4" w:rsidRDefault="00253CC4" w:rsidP="00837D6B">
      <w:pPr>
        <w:pStyle w:val="NormalWeb"/>
        <w:spacing w:line="276" w:lineRule="auto"/>
      </w:pPr>
      <w:r>
        <w:t xml:space="preserve">Ved </w:t>
      </w:r>
      <w:r>
        <w:rPr>
          <w:rStyle w:val="Strk"/>
        </w:rPr>
        <w:t>første konsultation</w:t>
      </w:r>
      <w:r>
        <w:t xml:space="preserve"> sikres det væsentligste: udelukkelse af alvorlig patologi gennem anamnese og objektiv undersøgelse, smertelindring, og tryghedsskabende information.</w:t>
      </w:r>
    </w:p>
    <w:p w14:paraId="293DAA9F" w14:textId="77777777" w:rsidR="00253CC4" w:rsidRDefault="00253CC4" w:rsidP="00837D6B">
      <w:pPr>
        <w:pStyle w:val="NormalWeb"/>
        <w:spacing w:line="276" w:lineRule="auto"/>
      </w:pPr>
      <w:r>
        <w:t xml:space="preserve">Ved </w:t>
      </w:r>
      <w:r>
        <w:rPr>
          <w:rStyle w:val="Strk"/>
        </w:rPr>
        <w:t>planlagt opfølgning</w:t>
      </w:r>
      <w:r>
        <w:t xml:space="preserve"> efter 1-2 uger er der tid til uddybende funktionsvurdering, evaluering af forløbet, og udarbejdelse af en langsigtet plan.</w:t>
      </w:r>
    </w:p>
    <w:p w14:paraId="6EA09F20" w14:textId="59D43B9B" w:rsidR="00404FB2" w:rsidRDefault="00253CC4" w:rsidP="00837D6B">
      <w:pPr>
        <w:pStyle w:val="NormalWeb"/>
        <w:spacing w:line="276" w:lineRule="auto"/>
      </w:pPr>
      <w:r>
        <w:t xml:space="preserve">Denne tilgang </w:t>
      </w:r>
      <w:r w:rsidR="00E975F1">
        <w:t>s</w:t>
      </w:r>
      <w:r>
        <w:t>ikrer både patientsikkerhed og grundighed.</w:t>
      </w:r>
    </w:p>
    <w:p w14:paraId="09756A89" w14:textId="78190F07" w:rsidR="005166F4" w:rsidRDefault="005166F4" w:rsidP="00762D22">
      <w:r>
        <w:br w:type="page"/>
      </w:r>
    </w:p>
    <w:p w14:paraId="3B107E8C" w14:textId="77777777" w:rsidR="00D14009" w:rsidRDefault="00D14009" w:rsidP="005166F4">
      <w:pPr>
        <w:tabs>
          <w:tab w:val="left" w:pos="1222"/>
          <w:tab w:val="left" w:pos="1480"/>
        </w:tabs>
        <w:spacing w:before="89"/>
        <w:rPr>
          <w:b/>
          <w:bCs/>
          <w:color w:val="231F20"/>
          <w:spacing w:val="-2"/>
        </w:rPr>
      </w:pPr>
      <w:r w:rsidRPr="00912D49">
        <w:rPr>
          <w:b/>
          <w:bCs/>
          <w:color w:val="231F20"/>
        </w:rPr>
        <w:lastRenderedPageBreak/>
        <w:t xml:space="preserve">Figur </w:t>
      </w:r>
      <w:r w:rsidRPr="00912D49">
        <w:rPr>
          <w:b/>
          <w:bCs/>
          <w:color w:val="231F20"/>
          <w:spacing w:val="-12"/>
        </w:rPr>
        <w:t>5</w:t>
      </w:r>
      <w:r w:rsidRPr="00912D49">
        <w:rPr>
          <w:b/>
          <w:color w:val="231F20"/>
        </w:rPr>
        <w:tab/>
      </w:r>
      <w:r w:rsidRPr="00912D49">
        <w:rPr>
          <w:b/>
          <w:bCs/>
          <w:color w:val="78CBC3"/>
          <w:spacing w:val="-10"/>
          <w:position w:val="2"/>
        </w:rPr>
        <w:t>|</w:t>
      </w:r>
      <w:r w:rsidRPr="00912D49">
        <w:rPr>
          <w:b/>
          <w:color w:val="78CBC3"/>
          <w:position w:val="2"/>
        </w:rPr>
        <w:tab/>
      </w:r>
      <w:r w:rsidRPr="00912D49">
        <w:rPr>
          <w:b/>
          <w:bCs/>
          <w:color w:val="231F20"/>
        </w:rPr>
        <w:t>Objektiv</w:t>
      </w:r>
      <w:r w:rsidRPr="00912D49">
        <w:rPr>
          <w:b/>
          <w:bCs/>
          <w:color w:val="231F20"/>
          <w:spacing w:val="-3"/>
        </w:rPr>
        <w:t xml:space="preserve"> </w:t>
      </w:r>
      <w:r w:rsidRPr="00912D49">
        <w:rPr>
          <w:b/>
          <w:bCs/>
          <w:color w:val="231F20"/>
          <w:spacing w:val="-2"/>
        </w:rPr>
        <w:t>undersøgelse</w:t>
      </w:r>
    </w:p>
    <w:p w14:paraId="72C9188A" w14:textId="77777777" w:rsidR="00912D49" w:rsidRPr="00912D49" w:rsidRDefault="00912D49" w:rsidP="005166F4">
      <w:pPr>
        <w:tabs>
          <w:tab w:val="left" w:pos="1222"/>
          <w:tab w:val="left" w:pos="1480"/>
        </w:tabs>
        <w:spacing w:before="89"/>
        <w:rPr>
          <w:b/>
          <w:bCs/>
          <w:color w:val="231F20"/>
          <w:spacing w:val="-2"/>
          <w:sz w:val="20"/>
          <w:szCs w:val="20"/>
        </w:rPr>
      </w:pPr>
    </w:p>
    <w:p w14:paraId="128531D1" w14:textId="7F54E063" w:rsidR="00521D34" w:rsidRDefault="00521D34" w:rsidP="00D14009">
      <w:pPr>
        <w:tabs>
          <w:tab w:val="left" w:pos="1222"/>
          <w:tab w:val="left" w:pos="1480"/>
        </w:tabs>
        <w:spacing w:before="89"/>
        <w:ind w:left="142"/>
        <w:rPr>
          <w:rFonts w:ascii="Atkinson Hyperlegible" w:hAnsi="Atkinson Hyperlegible"/>
          <w:sz w:val="20"/>
        </w:rPr>
      </w:pPr>
      <w:r>
        <w:rPr>
          <w:rFonts w:ascii="Atkinson Hyperlegible"/>
          <w:noProof/>
          <w:sz w:val="10"/>
        </w:rPr>
        <mc:AlternateContent>
          <mc:Choice Requires="wpg">
            <w:drawing>
              <wp:anchor distT="0" distB="0" distL="0" distR="0" simplePos="0" relativeHeight="251658241" behindDoc="0" locked="0" layoutInCell="1" allowOverlap="1" wp14:anchorId="1590D1BD" wp14:editId="345C3216">
                <wp:simplePos x="0" y="0"/>
                <wp:positionH relativeFrom="page">
                  <wp:posOffset>601980</wp:posOffset>
                </wp:positionH>
                <wp:positionV relativeFrom="paragraph">
                  <wp:posOffset>81280</wp:posOffset>
                </wp:positionV>
                <wp:extent cx="5691505" cy="360045"/>
                <wp:effectExtent l="0" t="0" r="4445" b="190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1505" cy="360045"/>
                          <a:chOff x="-182398" y="0"/>
                          <a:chExt cx="5042688" cy="360045"/>
                        </a:xfrm>
                      </wpg:grpSpPr>
                      <wps:wsp>
                        <wps:cNvPr id="15" name="Graphic 15"/>
                        <wps:cNvSpPr/>
                        <wps:spPr>
                          <a:xfrm>
                            <a:off x="0" y="0"/>
                            <a:ext cx="4860290" cy="360045"/>
                          </a:xfrm>
                          <a:custGeom>
                            <a:avLst/>
                            <a:gdLst/>
                            <a:ahLst/>
                            <a:cxnLst/>
                            <a:rect l="l" t="t" r="r" b="b"/>
                            <a:pathLst>
                              <a:path w="4860290" h="360045">
                                <a:moveTo>
                                  <a:pt x="4788001" y="0"/>
                                </a:moveTo>
                                <a:lnTo>
                                  <a:pt x="71996" y="0"/>
                                </a:lnTo>
                                <a:lnTo>
                                  <a:pt x="43971" y="5657"/>
                                </a:lnTo>
                                <a:lnTo>
                                  <a:pt x="21086" y="21086"/>
                                </a:lnTo>
                                <a:lnTo>
                                  <a:pt x="5657" y="43971"/>
                                </a:lnTo>
                                <a:lnTo>
                                  <a:pt x="0" y="71996"/>
                                </a:lnTo>
                                <a:lnTo>
                                  <a:pt x="0" y="359994"/>
                                </a:lnTo>
                                <a:lnTo>
                                  <a:pt x="4859997" y="359994"/>
                                </a:lnTo>
                                <a:lnTo>
                                  <a:pt x="4859997" y="71996"/>
                                </a:lnTo>
                                <a:lnTo>
                                  <a:pt x="4854340" y="43971"/>
                                </a:lnTo>
                                <a:lnTo>
                                  <a:pt x="4838911" y="21086"/>
                                </a:lnTo>
                                <a:lnTo>
                                  <a:pt x="4816026" y="5657"/>
                                </a:lnTo>
                                <a:lnTo>
                                  <a:pt x="4788001" y="0"/>
                                </a:lnTo>
                                <a:close/>
                              </a:path>
                            </a:pathLst>
                          </a:custGeom>
                          <a:solidFill>
                            <a:srgbClr val="2C908E"/>
                          </a:solidFill>
                        </wps:spPr>
                        <wps:bodyPr wrap="square" lIns="0" tIns="0" rIns="0" bIns="0" rtlCol="0">
                          <a:prstTxWarp prst="textNoShape">
                            <a:avLst/>
                          </a:prstTxWarp>
                          <a:noAutofit/>
                        </wps:bodyPr>
                      </wps:wsp>
                      <wps:wsp>
                        <wps:cNvPr id="16" name="Textbox 16"/>
                        <wps:cNvSpPr txBox="1"/>
                        <wps:spPr>
                          <a:xfrm>
                            <a:off x="-182398" y="0"/>
                            <a:ext cx="4958556" cy="360045"/>
                          </a:xfrm>
                          <a:prstGeom prst="rect">
                            <a:avLst/>
                          </a:prstGeom>
                        </wps:spPr>
                        <wps:txbx>
                          <w:txbxContent>
                            <w:p w14:paraId="7E54F473" w14:textId="77777777" w:rsidR="00D14009" w:rsidRPr="0021378C" w:rsidRDefault="00D14009" w:rsidP="00D14009">
                              <w:pPr>
                                <w:spacing w:before="100"/>
                                <w:ind w:right="11"/>
                                <w:jc w:val="center"/>
                                <w:rPr>
                                  <w:bCs/>
                                  <w:sz w:val="26"/>
                                  <w:szCs w:val="26"/>
                                </w:rPr>
                              </w:pPr>
                              <w:r w:rsidRPr="0021378C">
                                <w:rPr>
                                  <w:bCs/>
                                  <w:color w:val="FFFFFF"/>
                                  <w:spacing w:val="-2"/>
                                  <w:sz w:val="26"/>
                                  <w:szCs w:val="26"/>
                                </w:rPr>
                                <w:t>Basis objektiv undersøgelse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590D1BD" id="Group 14" o:spid="_x0000_s1026" style="position:absolute;left:0;text-align:left;margin-left:47.4pt;margin-top:6.4pt;width:448.15pt;height:28.35pt;z-index:251658241;mso-wrap-distance-left:0;mso-wrap-distance-right:0;mso-position-horizontal-relative:page;mso-width-relative:margin;mso-height-relative:margin" coordorigin="-1823" coordsize="5042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">
                <v:shape id="Graphic 15" o:spid="_x0000_s1027" style="position:absolute;width:48602;height:3600;visibility:visible;mso-wrap-style:square;v-text-anchor:top" coordsize="486029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" path="m4788001,l71996,,43971,5657,21086,21086,5657,43971,,71996,,359994r4859997,l4859997,71996r-5657,-28025l4838911,21086,4816026,5657,4788001,xe" fillcolor="#2c908e" stroked="f">
                  <v:path arrowok="t"/>
                </v:shape>
                <v:shapetype id="_x0000_t202" coordsize="21600,21600" o:spt="202" path="m,l,21600r21600,l21600,xe">
                  <v:stroke joinstyle="miter"/>
                  <v:path gradientshapeok="t" o:connecttype="rect"/>
                </v:shapetype>
                <v:shape id="Textbox 16" o:spid="_x0000_s1028" type="#_x0000_t202" style="position:absolute;left:-1823;width:4958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E54F473" w14:textId="77777777" w:rsidR="00D14009" w:rsidRPr="0021378C" w:rsidRDefault="00D14009" w:rsidP="00D14009">
                        <w:pPr>
                          <w:spacing w:before="100"/>
                          <w:ind w:right="11"/>
                          <w:jc w:val="center"/>
                          <w:rPr>
                            <w:bCs/>
                            <w:sz w:val="26"/>
                            <w:szCs w:val="26"/>
                          </w:rPr>
                        </w:pPr>
                        <w:r w:rsidRPr="0021378C">
                          <w:rPr>
                            <w:bCs/>
                            <w:color w:val="FFFFFF"/>
                            <w:spacing w:val="-2"/>
                            <w:sz w:val="26"/>
                            <w:szCs w:val="26"/>
                          </w:rPr>
                          <w:t>Basis objektiv undersøgelse</w:t>
                        </w:r>
                      </w:p>
                    </w:txbxContent>
                  </v:textbox>
                </v:shape>
                <w10:wrap anchorx="page"/>
              </v:group>
            </w:pict>
          </mc:Fallback>
        </mc:AlternateContent>
      </w:r>
    </w:p>
    <w:p w14:paraId="20543103" w14:textId="31414204" w:rsidR="00521D34" w:rsidRDefault="00521D34" w:rsidP="00D14009">
      <w:pPr>
        <w:tabs>
          <w:tab w:val="left" w:pos="1222"/>
          <w:tab w:val="left" w:pos="1480"/>
        </w:tabs>
        <w:spacing w:before="89"/>
        <w:ind w:left="142"/>
        <w:rPr>
          <w:rFonts w:ascii="Atkinson Hyperlegible" w:hAnsi="Atkinson Hyperlegible"/>
          <w:sz w:val="20"/>
        </w:rPr>
      </w:pPr>
    </w:p>
    <w:tbl>
      <w:tblPr>
        <w:tblStyle w:val="Tabel-Gitter"/>
        <w:tblW w:w="0" w:type="auto"/>
        <w:tblInd w:w="142" w:type="dxa"/>
        <w:tblLook w:val="04A0" w:firstRow="1" w:lastRow="0" w:firstColumn="1" w:lastColumn="0" w:noHBand="0" w:noVBand="1"/>
      </w:tblPr>
      <w:tblGrid>
        <w:gridCol w:w="2405"/>
        <w:gridCol w:w="6233"/>
      </w:tblGrid>
      <w:tr w:rsidR="00521D34" w:rsidRPr="0021378C" w14:paraId="6AB46741" w14:textId="77777777" w:rsidTr="008B3528">
        <w:trPr>
          <w:trHeight w:val="802"/>
        </w:trPr>
        <w:tc>
          <w:tcPr>
            <w:tcW w:w="2405" w:type="dxa"/>
            <w:tcBorders>
              <w:top w:val="single" w:sz="4" w:space="0" w:color="FFFFFF"/>
              <w:left w:val="single" w:sz="4" w:space="0" w:color="FFFFFF"/>
              <w:bottom w:val="single" w:sz="4" w:space="0" w:color="FFFFFF"/>
              <w:right w:val="single" w:sz="4" w:space="0" w:color="FFFFFF"/>
            </w:tcBorders>
            <w:shd w:val="clear" w:color="auto" w:fill="A9DCD4"/>
          </w:tcPr>
          <w:p w14:paraId="0C4CEC89" w14:textId="4707CF66" w:rsidR="00521D34" w:rsidRPr="0021378C" w:rsidRDefault="00521D34" w:rsidP="008B3528">
            <w:pPr>
              <w:rPr>
                <w:b/>
                <w:bCs/>
              </w:rPr>
            </w:pPr>
            <w:r w:rsidRPr="0021378C">
              <w:rPr>
                <w:b/>
                <w:bCs/>
              </w:rPr>
              <w:t>Inspektion</w:t>
            </w:r>
          </w:p>
        </w:tc>
        <w:tc>
          <w:tcPr>
            <w:tcW w:w="6233" w:type="dxa"/>
            <w:tcBorders>
              <w:top w:val="single" w:sz="4" w:space="0" w:color="FFFFFF"/>
              <w:left w:val="single" w:sz="4" w:space="0" w:color="FFFFFF"/>
              <w:bottom w:val="single" w:sz="4" w:space="0" w:color="FFFFFF"/>
              <w:right w:val="single" w:sz="4" w:space="0" w:color="FFFFFF"/>
            </w:tcBorders>
            <w:shd w:val="clear" w:color="auto" w:fill="A9DCD4"/>
          </w:tcPr>
          <w:p w14:paraId="7E1AF19F" w14:textId="617FCFD4" w:rsidR="00521D34" w:rsidRPr="0021378C" w:rsidRDefault="00521D34" w:rsidP="008B3528">
            <w:r w:rsidRPr="0021378C">
              <w:t>Almentilstand, holdning, gang, bevægelsesmønstre, smerteadfærd</w:t>
            </w:r>
          </w:p>
        </w:tc>
      </w:tr>
      <w:tr w:rsidR="00521D34" w:rsidRPr="0021378C" w14:paraId="5A59D359" w14:textId="77777777" w:rsidTr="008B3528">
        <w:trPr>
          <w:trHeight w:val="910"/>
        </w:trPr>
        <w:tc>
          <w:tcPr>
            <w:tcW w:w="2405" w:type="dxa"/>
            <w:tcBorders>
              <w:top w:val="single" w:sz="4" w:space="0" w:color="FFFFFF"/>
              <w:left w:val="single" w:sz="4" w:space="0" w:color="FFFFFF"/>
              <w:bottom w:val="single" w:sz="4" w:space="0" w:color="FFFFFF"/>
              <w:right w:val="single" w:sz="4" w:space="0" w:color="FFFFFF"/>
            </w:tcBorders>
            <w:shd w:val="clear" w:color="auto" w:fill="A9DCD4"/>
          </w:tcPr>
          <w:p w14:paraId="25EA2A9E" w14:textId="01D8DEC3" w:rsidR="00521D34" w:rsidRPr="0021378C" w:rsidRDefault="00521D34" w:rsidP="008B3528">
            <w:pPr>
              <w:tabs>
                <w:tab w:val="left" w:pos="1222"/>
                <w:tab w:val="left" w:pos="1480"/>
              </w:tabs>
              <w:spacing w:before="89"/>
              <w:rPr>
                <w:b/>
                <w:bCs/>
              </w:rPr>
            </w:pPr>
            <w:r w:rsidRPr="0021378C">
              <w:rPr>
                <w:b/>
                <w:bCs/>
              </w:rPr>
              <w:t>Bevægetest</w:t>
            </w:r>
          </w:p>
        </w:tc>
        <w:tc>
          <w:tcPr>
            <w:tcW w:w="6233" w:type="dxa"/>
            <w:tcBorders>
              <w:top w:val="single" w:sz="4" w:space="0" w:color="FFFFFF"/>
              <w:left w:val="single" w:sz="4" w:space="0" w:color="FFFFFF"/>
              <w:bottom w:val="single" w:sz="4" w:space="0" w:color="FFFFFF"/>
              <w:right w:val="single" w:sz="4" w:space="0" w:color="FFFFFF"/>
            </w:tcBorders>
            <w:shd w:val="clear" w:color="auto" w:fill="A9DCD4"/>
          </w:tcPr>
          <w:p w14:paraId="5B257363" w14:textId="1B1F9D7B" w:rsidR="00521D34" w:rsidRPr="0021378C" w:rsidRDefault="00521D34" w:rsidP="008B3528">
            <w:proofErr w:type="spellStart"/>
            <w:r w:rsidRPr="0021378C">
              <w:t>Flektion</w:t>
            </w:r>
            <w:proofErr w:type="spellEnd"/>
            <w:r w:rsidRPr="0021378C">
              <w:t>, ekstension, sidebøjning, og rotation</w:t>
            </w:r>
          </w:p>
          <w:p w14:paraId="2371A87F" w14:textId="26E94456" w:rsidR="00521D34" w:rsidRPr="0021378C" w:rsidRDefault="00521D34" w:rsidP="008B3528">
            <w:r w:rsidRPr="0021378C">
              <w:t>OBS på smerterespons ved bevægelser</w:t>
            </w:r>
          </w:p>
        </w:tc>
      </w:tr>
      <w:tr w:rsidR="00521D34" w:rsidRPr="0021378C" w14:paraId="05C18040" w14:textId="77777777" w:rsidTr="008B3528">
        <w:trPr>
          <w:trHeight w:val="926"/>
        </w:trPr>
        <w:tc>
          <w:tcPr>
            <w:tcW w:w="2405" w:type="dxa"/>
            <w:tcBorders>
              <w:top w:val="single" w:sz="4" w:space="0" w:color="FFFFFF"/>
              <w:left w:val="single" w:sz="4" w:space="0" w:color="FFFFFF"/>
              <w:bottom w:val="single" w:sz="4" w:space="0" w:color="FFFFFF"/>
              <w:right w:val="single" w:sz="4" w:space="0" w:color="FFFFFF"/>
            </w:tcBorders>
            <w:shd w:val="clear" w:color="auto" w:fill="A9DCD4"/>
          </w:tcPr>
          <w:p w14:paraId="430DD48C" w14:textId="28BADA43" w:rsidR="00521D34" w:rsidRPr="0021378C" w:rsidRDefault="00521D34" w:rsidP="008B3528">
            <w:pPr>
              <w:tabs>
                <w:tab w:val="left" w:pos="1222"/>
                <w:tab w:val="left" w:pos="1480"/>
              </w:tabs>
              <w:spacing w:before="89"/>
              <w:rPr>
                <w:b/>
                <w:bCs/>
              </w:rPr>
            </w:pPr>
            <w:r w:rsidRPr="0021378C">
              <w:rPr>
                <w:b/>
                <w:bCs/>
              </w:rPr>
              <w:t>Perkussion</w:t>
            </w:r>
          </w:p>
        </w:tc>
        <w:tc>
          <w:tcPr>
            <w:tcW w:w="6233" w:type="dxa"/>
            <w:tcBorders>
              <w:top w:val="single" w:sz="4" w:space="0" w:color="FFFFFF"/>
              <w:left w:val="single" w:sz="4" w:space="0" w:color="FFFFFF"/>
              <w:bottom w:val="single" w:sz="4" w:space="0" w:color="FFFFFF"/>
              <w:right w:val="single" w:sz="4" w:space="0" w:color="FFFFFF"/>
            </w:tcBorders>
            <w:shd w:val="clear" w:color="auto" w:fill="A9DCD4"/>
          </w:tcPr>
          <w:p w14:paraId="049FE930" w14:textId="76DE5F41" w:rsidR="00521D34" w:rsidRPr="0021378C" w:rsidRDefault="00521D34" w:rsidP="008B3528">
            <w:r w:rsidRPr="0021378C">
              <w:t xml:space="preserve">På processus </w:t>
            </w:r>
            <w:proofErr w:type="spellStart"/>
            <w:r w:rsidRPr="0021378C">
              <w:t>spinosi</w:t>
            </w:r>
            <w:proofErr w:type="spellEnd"/>
            <w:r w:rsidRPr="0021378C">
              <w:t xml:space="preserve"> på det aktuelle område</w:t>
            </w:r>
          </w:p>
        </w:tc>
      </w:tr>
      <w:tr w:rsidR="00521D34" w:rsidRPr="0021378C" w14:paraId="211D5304" w14:textId="77777777" w:rsidTr="008B3528">
        <w:trPr>
          <w:trHeight w:val="864"/>
        </w:trPr>
        <w:tc>
          <w:tcPr>
            <w:tcW w:w="2405" w:type="dxa"/>
            <w:tcBorders>
              <w:top w:val="single" w:sz="4" w:space="0" w:color="FFFFFF"/>
              <w:left w:val="single" w:sz="4" w:space="0" w:color="FFFFFF"/>
              <w:bottom w:val="single" w:sz="4" w:space="0" w:color="FFFFFF"/>
              <w:right w:val="single" w:sz="4" w:space="0" w:color="FFFFFF"/>
            </w:tcBorders>
            <w:shd w:val="clear" w:color="auto" w:fill="A9DCD4"/>
          </w:tcPr>
          <w:p w14:paraId="6B61D85C" w14:textId="092FBC93" w:rsidR="00521D34" w:rsidRPr="0021378C" w:rsidRDefault="00521D34" w:rsidP="008B3528">
            <w:pPr>
              <w:tabs>
                <w:tab w:val="left" w:pos="1222"/>
                <w:tab w:val="left" w:pos="1480"/>
              </w:tabs>
              <w:spacing w:before="89"/>
              <w:rPr>
                <w:b/>
                <w:bCs/>
              </w:rPr>
            </w:pPr>
            <w:proofErr w:type="spellStart"/>
            <w:r w:rsidRPr="0021378C">
              <w:rPr>
                <w:b/>
                <w:bCs/>
              </w:rPr>
              <w:t>Palpation</w:t>
            </w:r>
            <w:proofErr w:type="spellEnd"/>
          </w:p>
        </w:tc>
        <w:tc>
          <w:tcPr>
            <w:tcW w:w="6233" w:type="dxa"/>
            <w:tcBorders>
              <w:top w:val="single" w:sz="4" w:space="0" w:color="FFFFFF"/>
              <w:left w:val="single" w:sz="4" w:space="0" w:color="FFFFFF"/>
              <w:bottom w:val="single" w:sz="4" w:space="0" w:color="FFFFFF"/>
              <w:right w:val="single" w:sz="4" w:space="0" w:color="FFFFFF"/>
            </w:tcBorders>
            <w:shd w:val="clear" w:color="auto" w:fill="A9DCD4"/>
          </w:tcPr>
          <w:p w14:paraId="23B63BB5" w14:textId="2A5533AA" w:rsidR="00521D34" w:rsidRPr="0021378C" w:rsidRDefault="00521D34" w:rsidP="008B3528">
            <w:r w:rsidRPr="0021378C">
              <w:t>Palper for ømhed, smerter og spændinger i relevant muskulatur</w:t>
            </w:r>
          </w:p>
        </w:tc>
      </w:tr>
    </w:tbl>
    <w:p w14:paraId="08B38F7E" w14:textId="2DAEA655" w:rsidR="00CE1596" w:rsidRDefault="00CE1596" w:rsidP="00521D34">
      <w:pPr>
        <w:pStyle w:val="Brdtekst"/>
        <w:rPr>
          <w:rFonts w:ascii="Atkinson Hyperlegible"/>
          <w:sz w:val="20"/>
        </w:rPr>
      </w:pPr>
    </w:p>
    <w:p w14:paraId="0656BFD3" w14:textId="2231D2DD" w:rsidR="00CE1596" w:rsidRDefault="00CE1596" w:rsidP="00D14009">
      <w:pPr>
        <w:pStyle w:val="Brdtekst"/>
        <w:ind w:left="156"/>
        <w:rPr>
          <w:rFonts w:ascii="Atkinson Hyperlegible"/>
          <w:sz w:val="20"/>
        </w:rPr>
      </w:pPr>
    </w:p>
    <w:p w14:paraId="186C02F9" w14:textId="6C7329D8" w:rsidR="00CE1596" w:rsidRDefault="00521D34" w:rsidP="00D14009">
      <w:pPr>
        <w:pStyle w:val="Brdtekst"/>
        <w:ind w:left="156"/>
        <w:rPr>
          <w:rFonts w:ascii="Atkinson Hyperlegible"/>
          <w:sz w:val="20"/>
        </w:rPr>
      </w:pPr>
      <w:r>
        <w:rPr>
          <w:rFonts w:ascii="Atkinson Hyperlegible"/>
          <w:noProof/>
          <w:sz w:val="10"/>
        </w:rPr>
        <mc:AlternateContent>
          <mc:Choice Requires="wpg">
            <w:drawing>
              <wp:anchor distT="0" distB="0" distL="0" distR="0" simplePos="0" relativeHeight="251658242" behindDoc="0" locked="0" layoutInCell="1" allowOverlap="1" wp14:anchorId="7C6D105E" wp14:editId="41C4511A">
                <wp:simplePos x="0" y="0"/>
                <wp:positionH relativeFrom="margin">
                  <wp:posOffset>85851</wp:posOffset>
                </wp:positionH>
                <wp:positionV relativeFrom="paragraph">
                  <wp:posOffset>34290</wp:posOffset>
                </wp:positionV>
                <wp:extent cx="5486909" cy="360045"/>
                <wp:effectExtent l="0" t="0" r="0" b="190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909" cy="360045"/>
                          <a:chOff x="-2" y="0"/>
                          <a:chExt cx="4860292" cy="360045"/>
                        </a:xfrm>
                      </wpg:grpSpPr>
                      <wps:wsp>
                        <wps:cNvPr id="29" name="Graphic 29"/>
                        <wps:cNvSpPr/>
                        <wps:spPr>
                          <a:xfrm>
                            <a:off x="0" y="0"/>
                            <a:ext cx="4860290" cy="360045"/>
                          </a:xfrm>
                          <a:custGeom>
                            <a:avLst/>
                            <a:gdLst/>
                            <a:ahLst/>
                            <a:cxnLst/>
                            <a:rect l="l" t="t" r="r" b="b"/>
                            <a:pathLst>
                              <a:path w="4860290" h="360045">
                                <a:moveTo>
                                  <a:pt x="4788001" y="0"/>
                                </a:moveTo>
                                <a:lnTo>
                                  <a:pt x="71996" y="0"/>
                                </a:lnTo>
                                <a:lnTo>
                                  <a:pt x="43971" y="5657"/>
                                </a:lnTo>
                                <a:lnTo>
                                  <a:pt x="21086" y="21086"/>
                                </a:lnTo>
                                <a:lnTo>
                                  <a:pt x="5657" y="43971"/>
                                </a:lnTo>
                                <a:lnTo>
                                  <a:pt x="0" y="71996"/>
                                </a:lnTo>
                                <a:lnTo>
                                  <a:pt x="0" y="359994"/>
                                </a:lnTo>
                                <a:lnTo>
                                  <a:pt x="4859997" y="359994"/>
                                </a:lnTo>
                                <a:lnTo>
                                  <a:pt x="4859997" y="71996"/>
                                </a:lnTo>
                                <a:lnTo>
                                  <a:pt x="4854340" y="43971"/>
                                </a:lnTo>
                                <a:lnTo>
                                  <a:pt x="4838911" y="21086"/>
                                </a:lnTo>
                                <a:lnTo>
                                  <a:pt x="4816026" y="5657"/>
                                </a:lnTo>
                                <a:lnTo>
                                  <a:pt x="4788001" y="0"/>
                                </a:lnTo>
                                <a:close/>
                              </a:path>
                            </a:pathLst>
                          </a:custGeom>
                          <a:solidFill>
                            <a:srgbClr val="2C908E"/>
                          </a:solidFill>
                        </wps:spPr>
                        <wps:bodyPr wrap="square" lIns="0" tIns="0" rIns="0" bIns="0" rtlCol="0">
                          <a:prstTxWarp prst="textNoShape">
                            <a:avLst/>
                          </a:prstTxWarp>
                          <a:noAutofit/>
                        </wps:bodyPr>
                      </wps:wsp>
                      <wps:wsp>
                        <wps:cNvPr id="30" name="Textbox 30"/>
                        <wps:cNvSpPr txBox="1"/>
                        <wps:spPr>
                          <a:xfrm>
                            <a:off x="-2" y="0"/>
                            <a:ext cx="4807209" cy="360045"/>
                          </a:xfrm>
                          <a:prstGeom prst="rect">
                            <a:avLst/>
                          </a:prstGeom>
                        </wps:spPr>
                        <wps:txbx>
                          <w:txbxContent>
                            <w:p w14:paraId="64C7025C" w14:textId="77777777" w:rsidR="00D14009" w:rsidRPr="0021378C" w:rsidRDefault="00D14009" w:rsidP="00D14009">
                              <w:pPr>
                                <w:spacing w:before="100"/>
                                <w:ind w:right="11"/>
                                <w:jc w:val="center"/>
                                <w:rPr>
                                  <w:bCs/>
                                  <w:sz w:val="26"/>
                                  <w:szCs w:val="26"/>
                                </w:rPr>
                              </w:pPr>
                              <w:r w:rsidRPr="0021378C">
                                <w:rPr>
                                  <w:bCs/>
                                  <w:color w:val="FFFFFF"/>
                                  <w:spacing w:val="-2"/>
                                  <w:sz w:val="26"/>
                                  <w:szCs w:val="26"/>
                                </w:rPr>
                                <w:t>Neurologisk objektiv undersøgelse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6D105E" id="Group 28" o:spid="_x0000_s1029" style="position:absolute;left:0;text-align:left;margin-left:6.75pt;margin-top:2.7pt;width:432.05pt;height:28.35pt;z-index:251658242;mso-wrap-distance-left:0;mso-wrap-distance-right:0;mso-position-horizontal-relative:margin;mso-width-relative:margin;mso-height-relative:margin" coordorigin="" coordsize="4860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">
                <v:shape id="Graphic 29" o:spid="_x0000_s1030" style="position:absolute;width:48602;height:3600;visibility:visible;mso-wrap-style:square;v-text-anchor:top" coordsize="486029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" path="m4788001,l71996,,43971,5657,21086,21086,5657,43971,,71996,,359994r4859997,l4859997,71996r-5657,-28025l4838911,21086,4816026,5657,4788001,xe" fillcolor="#2c908e" stroked="f">
                  <v:path arrowok="t"/>
                </v:shape>
                <v:shape id="Textbox 30" o:spid="_x0000_s1031" type="#_x0000_t202" style="position:absolute;width:480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4C7025C" w14:textId="77777777" w:rsidR="00D14009" w:rsidRPr="0021378C" w:rsidRDefault="00D14009" w:rsidP="00D14009">
                        <w:pPr>
                          <w:spacing w:before="100"/>
                          <w:ind w:right="11"/>
                          <w:jc w:val="center"/>
                          <w:rPr>
                            <w:bCs/>
                            <w:sz w:val="26"/>
                            <w:szCs w:val="26"/>
                          </w:rPr>
                        </w:pPr>
                        <w:r w:rsidRPr="0021378C">
                          <w:rPr>
                            <w:bCs/>
                            <w:color w:val="FFFFFF"/>
                            <w:spacing w:val="-2"/>
                            <w:sz w:val="26"/>
                            <w:szCs w:val="26"/>
                          </w:rPr>
                          <w:t>Neurologisk objektiv undersøgelse</w:t>
                        </w:r>
                      </w:p>
                    </w:txbxContent>
                  </v:textbox>
                </v:shape>
                <w10:wrap anchorx="margin"/>
              </v:group>
            </w:pict>
          </mc:Fallback>
        </mc:AlternateContent>
      </w:r>
    </w:p>
    <w:p w14:paraId="0890E154" w14:textId="2C3CF09E" w:rsidR="002E2420" w:rsidRDefault="002E2420" w:rsidP="002E2420">
      <w:pPr>
        <w:pStyle w:val="Brdtekst"/>
        <w:spacing w:before="9"/>
        <w:rPr>
          <w:rFonts w:ascii="Atkinson Hyperlegible"/>
          <w:sz w:val="9"/>
        </w:rPr>
      </w:pPr>
    </w:p>
    <w:p w14:paraId="1F923DDC" w14:textId="77777777" w:rsidR="00521D34" w:rsidRDefault="00521D34" w:rsidP="002E2420">
      <w:pPr>
        <w:pStyle w:val="Brdtekst"/>
        <w:spacing w:before="9"/>
        <w:rPr>
          <w:rFonts w:ascii="Atkinson Hyperlegible"/>
          <w:sz w:val="9"/>
        </w:rPr>
      </w:pPr>
    </w:p>
    <w:p w14:paraId="1270CD6B" w14:textId="77777777" w:rsidR="00521D34" w:rsidRDefault="00521D34" w:rsidP="002E2420">
      <w:pPr>
        <w:pStyle w:val="Brdtekst"/>
        <w:spacing w:before="9"/>
        <w:rPr>
          <w:rFonts w:ascii="Atkinson Hyperlegible"/>
          <w:sz w:val="9"/>
        </w:rPr>
      </w:pPr>
    </w:p>
    <w:tbl>
      <w:tblPr>
        <w:tblStyle w:val="Tabel-Gitter"/>
        <w:tblW w:w="0" w:type="auto"/>
        <w:tblInd w:w="142" w:type="dxa"/>
        <w:tblLook w:val="04A0" w:firstRow="1" w:lastRow="0" w:firstColumn="1" w:lastColumn="0" w:noHBand="0" w:noVBand="1"/>
      </w:tblPr>
      <w:tblGrid>
        <w:gridCol w:w="2405"/>
        <w:gridCol w:w="6255"/>
      </w:tblGrid>
      <w:tr w:rsidR="00521D34" w:rsidRPr="0021378C" w14:paraId="4AF88E82" w14:textId="77777777" w:rsidTr="0021378C">
        <w:trPr>
          <w:trHeight w:val="2094"/>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6BB29698" w14:textId="77777777" w:rsidR="008B3528" w:rsidRPr="0021378C" w:rsidRDefault="008B3528" w:rsidP="008B3528">
            <w:pPr>
              <w:rPr>
                <w:b/>
                <w:bCs/>
              </w:rPr>
            </w:pPr>
            <w:r w:rsidRPr="0021378C">
              <w:rPr>
                <w:b/>
                <w:bCs/>
              </w:rPr>
              <w:t>Lumbalt</w:t>
            </w:r>
          </w:p>
          <w:p w14:paraId="3D4825CD" w14:textId="3E39603F" w:rsidR="008B3528" w:rsidRPr="0021378C" w:rsidRDefault="008B3528" w:rsidP="008B3528">
            <w:pPr>
              <w:rPr>
                <w:b/>
                <w:bCs/>
              </w:rPr>
            </w:pPr>
            <w:r w:rsidRPr="0021378C">
              <w:rPr>
                <w:b/>
                <w:bCs/>
              </w:rPr>
              <w:t xml:space="preserve">– Strakt </w:t>
            </w:r>
            <w:proofErr w:type="spellStart"/>
            <w:r w:rsidRPr="0021378C">
              <w:rPr>
                <w:b/>
                <w:bCs/>
              </w:rPr>
              <w:t>benløft</w:t>
            </w:r>
            <w:proofErr w:type="spellEnd"/>
            <w:r w:rsidRPr="0021378C">
              <w:rPr>
                <w:b/>
                <w:bCs/>
              </w:rPr>
              <w:t xml:space="preserve"> test</w:t>
            </w:r>
            <w:r w:rsidR="00F26794" w:rsidRPr="0021378C">
              <w:rPr>
                <w:b/>
                <w:bCs/>
              </w:rPr>
              <w:t xml:space="preserve"> (</w:t>
            </w:r>
            <w:proofErr w:type="spellStart"/>
            <w:r w:rsidR="00F26794" w:rsidRPr="0021378C">
              <w:rPr>
                <w:b/>
                <w:bCs/>
              </w:rPr>
              <w:t>laseqe</w:t>
            </w:r>
            <w:proofErr w:type="spellEnd"/>
            <w:r w:rsidR="00F26794" w:rsidRPr="0021378C">
              <w:rPr>
                <w:b/>
                <w:bCs/>
              </w:rPr>
              <w:t>)</w:t>
            </w:r>
            <w:r w:rsidRPr="0021378C">
              <w:rPr>
                <w:b/>
                <w:bCs/>
              </w:rPr>
              <w:t xml:space="preserve"> og krydset SB</w:t>
            </w:r>
            <w:r w:rsidR="0046083E">
              <w:rPr>
                <w:b/>
                <w:bCs/>
              </w:rPr>
              <w:t>T</w:t>
            </w:r>
            <w:r w:rsidRPr="0021378C">
              <w:rPr>
                <w:b/>
                <w:bCs/>
              </w:rPr>
              <w:t xml:space="preserve"> test</w:t>
            </w:r>
          </w:p>
          <w:p w14:paraId="0BB22E82" w14:textId="1B19183F" w:rsidR="00521D34" w:rsidRPr="0021378C" w:rsidRDefault="008B3528" w:rsidP="008B3528">
            <w:pPr>
              <w:tabs>
                <w:tab w:val="left" w:pos="1222"/>
                <w:tab w:val="left" w:pos="1480"/>
              </w:tabs>
              <w:spacing w:before="89"/>
              <w:rPr>
                <w:b/>
                <w:bCs/>
              </w:rPr>
            </w:pPr>
            <w:r w:rsidRPr="0021378C">
              <w:rPr>
                <w:b/>
                <w:bCs/>
              </w:rPr>
              <w:t>(SBT, XS</w:t>
            </w:r>
            <w:r w:rsidR="00C63509">
              <w:rPr>
                <w:b/>
                <w:bCs/>
              </w:rPr>
              <w:t>BT</w:t>
            </w:r>
            <w:r w:rsidRPr="0021378C">
              <w:rPr>
                <w:b/>
                <w:bCs/>
              </w:rPr>
              <w:t>)</w:t>
            </w:r>
            <w:r w:rsidR="00F26794" w:rsidRPr="0021378C">
              <w:rPr>
                <w:b/>
                <w:bCs/>
              </w:rPr>
              <w:t xml:space="preserve"> </w:t>
            </w:r>
          </w:p>
        </w:tc>
        <w:tc>
          <w:tcPr>
            <w:tcW w:w="6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4DAEEE4B" w14:textId="00F00BE3" w:rsidR="00521D34" w:rsidRPr="0021378C" w:rsidRDefault="0AF4CD8D" w:rsidP="2898FD10">
            <w:pPr>
              <w:tabs>
                <w:tab w:val="left" w:pos="1222"/>
                <w:tab w:val="left" w:pos="1480"/>
              </w:tabs>
              <w:spacing w:before="89"/>
            </w:pPr>
            <w:r w:rsidRPr="0021378C">
              <w:t xml:space="preserve">Ved smerteudstråling til ben. Testen udføres som en passiv test og er positiv, hvis der er kendt smerteudstråling </w:t>
            </w:r>
            <w:r w:rsidR="00F26794" w:rsidRPr="0021378C">
              <w:t xml:space="preserve">til </w:t>
            </w:r>
            <w:r w:rsidRPr="0021378C">
              <w:t>under knæniveau</w:t>
            </w:r>
            <w:r w:rsidR="00F26794" w:rsidRPr="0021378C">
              <w:t xml:space="preserve"> ved elevation af strakt ben ved 15-60 grader</w:t>
            </w:r>
            <w:r w:rsidRPr="0021378C">
              <w:t>. Ved krydset SBT (XSBT) løfter man det modsatte ben, og hvis det udløser de velkendte smerter i det smertende ben, er testen positiv.</w:t>
            </w:r>
          </w:p>
        </w:tc>
      </w:tr>
      <w:tr w:rsidR="00521D34" w:rsidRPr="0021378C" w14:paraId="0B0D20E3" w14:textId="77777777" w:rsidTr="0021378C">
        <w:trPr>
          <w:trHeight w:val="954"/>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3C7FF435" w14:textId="22C59C3B" w:rsidR="00521D34" w:rsidRPr="0021378C" w:rsidRDefault="008B3528" w:rsidP="008B3528">
            <w:pPr>
              <w:tabs>
                <w:tab w:val="left" w:pos="1222"/>
                <w:tab w:val="left" w:pos="1480"/>
              </w:tabs>
              <w:spacing w:before="89"/>
              <w:rPr>
                <w:b/>
                <w:bCs/>
              </w:rPr>
            </w:pPr>
            <w:r w:rsidRPr="0021378C">
              <w:rPr>
                <w:b/>
                <w:bCs/>
              </w:rPr>
              <w:t>Kraft</w:t>
            </w:r>
          </w:p>
        </w:tc>
        <w:tc>
          <w:tcPr>
            <w:tcW w:w="6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13C86D13" w14:textId="5E7A9E58" w:rsidR="00521D34" w:rsidRPr="0021378C" w:rsidRDefault="0AF4CD8D" w:rsidP="2898FD10">
            <w:pPr>
              <w:tabs>
                <w:tab w:val="left" w:pos="1222"/>
                <w:tab w:val="left" w:pos="1480"/>
              </w:tabs>
              <w:spacing w:before="89"/>
            </w:pPr>
            <w:r w:rsidRPr="0021378C">
              <w:t>Undersøg muskelkraft på en skala fra 1 til 5 i relevante muskelgrupper.</w:t>
            </w:r>
          </w:p>
        </w:tc>
      </w:tr>
      <w:tr w:rsidR="00521D34" w:rsidRPr="0021378C" w14:paraId="67B2F254" w14:textId="77777777" w:rsidTr="0021378C">
        <w:trPr>
          <w:trHeight w:val="68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11B353AC" w14:textId="13540F89" w:rsidR="00521D34" w:rsidRPr="0021378C" w:rsidRDefault="008B3528" w:rsidP="008B3528">
            <w:pPr>
              <w:tabs>
                <w:tab w:val="left" w:pos="1222"/>
                <w:tab w:val="left" w:pos="1480"/>
              </w:tabs>
              <w:spacing w:before="89"/>
              <w:rPr>
                <w:b/>
                <w:bCs/>
              </w:rPr>
            </w:pPr>
            <w:r w:rsidRPr="0021378C">
              <w:rPr>
                <w:b/>
                <w:bCs/>
              </w:rPr>
              <w:t>Sensibilitet</w:t>
            </w:r>
          </w:p>
        </w:tc>
        <w:tc>
          <w:tcPr>
            <w:tcW w:w="6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279DB199" w14:textId="427E2C31" w:rsidR="00521D34" w:rsidRPr="0021378C" w:rsidRDefault="0AF4CD8D" w:rsidP="2898FD10">
            <w:pPr>
              <w:tabs>
                <w:tab w:val="left" w:pos="1222"/>
                <w:tab w:val="left" w:pos="1480"/>
              </w:tabs>
              <w:spacing w:before="89"/>
            </w:pPr>
            <w:r w:rsidRPr="0021378C">
              <w:t xml:space="preserve">Test sensibilitet i relevante </w:t>
            </w:r>
            <w:proofErr w:type="spellStart"/>
            <w:r w:rsidRPr="0021378C">
              <w:t>dermatomer</w:t>
            </w:r>
            <w:proofErr w:type="spellEnd"/>
            <w:r w:rsidRPr="0021378C">
              <w:t>.</w:t>
            </w:r>
          </w:p>
        </w:tc>
      </w:tr>
      <w:tr w:rsidR="00521D34" w:rsidRPr="0021378C" w14:paraId="20E9FBB8" w14:textId="77777777" w:rsidTr="0021378C">
        <w:trPr>
          <w:trHeight w:val="69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25247835" w14:textId="4E44D46B" w:rsidR="00521D34" w:rsidRPr="0021378C" w:rsidRDefault="008B3528" w:rsidP="008B3528">
            <w:pPr>
              <w:tabs>
                <w:tab w:val="left" w:pos="1222"/>
                <w:tab w:val="left" w:pos="1480"/>
              </w:tabs>
              <w:spacing w:before="89"/>
              <w:rPr>
                <w:b/>
                <w:bCs/>
              </w:rPr>
            </w:pPr>
            <w:r w:rsidRPr="0021378C">
              <w:rPr>
                <w:b/>
                <w:bCs/>
              </w:rPr>
              <w:t>Reflekser</w:t>
            </w:r>
          </w:p>
        </w:tc>
        <w:tc>
          <w:tcPr>
            <w:tcW w:w="6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0324414E" w14:textId="4964EE49" w:rsidR="00521D34" w:rsidRPr="0021378C" w:rsidRDefault="45678E20" w:rsidP="2898FD10">
            <w:pPr>
              <w:tabs>
                <w:tab w:val="left" w:pos="1222"/>
                <w:tab w:val="left" w:pos="1480"/>
              </w:tabs>
              <w:spacing w:before="89"/>
            </w:pPr>
            <w:r w:rsidRPr="0021378C">
              <w:t>Undersøg relevante reflekser.</w:t>
            </w:r>
          </w:p>
        </w:tc>
      </w:tr>
      <w:tr w:rsidR="00521D34" w:rsidRPr="0021378C" w14:paraId="20B62CC3" w14:textId="77777777" w:rsidTr="0021378C">
        <w:trPr>
          <w:trHeight w:val="819"/>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40D0B487" w14:textId="00DAA0BD" w:rsidR="00521D34" w:rsidRPr="0021378C" w:rsidRDefault="008B3528" w:rsidP="008B3528">
            <w:pPr>
              <w:rPr>
                <w:b/>
                <w:bCs/>
              </w:rPr>
            </w:pPr>
            <w:r w:rsidRPr="0021378C">
              <w:rPr>
                <w:b/>
                <w:bCs/>
              </w:rPr>
              <w:t xml:space="preserve">Hud og </w:t>
            </w:r>
            <w:proofErr w:type="spellStart"/>
            <w:r w:rsidRPr="0021378C">
              <w:rPr>
                <w:b/>
                <w:bCs/>
              </w:rPr>
              <w:t>neurovaskulær</w:t>
            </w:r>
            <w:proofErr w:type="spellEnd"/>
            <w:r w:rsidRPr="0021378C">
              <w:rPr>
                <w:b/>
                <w:bCs/>
              </w:rPr>
              <w:t xml:space="preserve"> status</w:t>
            </w:r>
          </w:p>
        </w:tc>
        <w:tc>
          <w:tcPr>
            <w:tcW w:w="6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9DCD4"/>
          </w:tcPr>
          <w:p w14:paraId="0A3985AF" w14:textId="77777777" w:rsidR="008B3528" w:rsidRPr="0021378C" w:rsidRDefault="008B3528" w:rsidP="008B3528">
            <w:r w:rsidRPr="0021378C">
              <w:t>Vurder hudtemperatur, farve</w:t>
            </w:r>
          </w:p>
          <w:p w14:paraId="21AA6374" w14:textId="088F03DA" w:rsidR="00521D34" w:rsidRPr="0021378C" w:rsidRDefault="008B3528" w:rsidP="008B3528">
            <w:r w:rsidRPr="0021378C">
              <w:t>og puls for at udelukke vaskulære problemer.</w:t>
            </w:r>
          </w:p>
        </w:tc>
      </w:tr>
    </w:tbl>
    <w:p w14:paraId="2EAF160F" w14:textId="2357FB4A" w:rsidR="0099707C" w:rsidRDefault="0099707C" w:rsidP="008B3528">
      <w:pPr>
        <w:spacing w:line="276" w:lineRule="auto"/>
      </w:pPr>
    </w:p>
    <w:p w14:paraId="150D6E9A" w14:textId="77777777" w:rsidR="00BD3784" w:rsidRDefault="00BD3784" w:rsidP="00E048D8">
      <w:pPr>
        <w:spacing w:after="200"/>
        <w:rPr>
          <w:b/>
          <w:bCs/>
          <w:sz w:val="28"/>
          <w:szCs w:val="28"/>
        </w:rPr>
      </w:pPr>
    </w:p>
    <w:p w14:paraId="4D028BE7" w14:textId="77777777" w:rsidR="00BD3784" w:rsidRDefault="00BD3784" w:rsidP="00E048D8">
      <w:pPr>
        <w:spacing w:after="200"/>
        <w:rPr>
          <w:b/>
          <w:bCs/>
          <w:sz w:val="28"/>
          <w:szCs w:val="28"/>
        </w:rPr>
      </w:pPr>
    </w:p>
    <w:p w14:paraId="1411FDC1" w14:textId="77777777" w:rsidR="00BD3784" w:rsidRDefault="00BD3784" w:rsidP="00E048D8">
      <w:pPr>
        <w:spacing w:after="200"/>
        <w:rPr>
          <w:b/>
          <w:bCs/>
          <w:sz w:val="28"/>
          <w:szCs w:val="28"/>
        </w:rPr>
      </w:pPr>
    </w:p>
    <w:p w14:paraId="47B85068" w14:textId="77777777" w:rsidR="00912D49" w:rsidRDefault="00912D49" w:rsidP="00D877BA">
      <w:pPr>
        <w:spacing w:after="240"/>
        <w:rPr>
          <w:b/>
          <w:bCs/>
        </w:rPr>
      </w:pPr>
    </w:p>
    <w:p w14:paraId="59FB1F91" w14:textId="73ACD019" w:rsidR="00E048D8" w:rsidRPr="00D877BA" w:rsidRDefault="00E048D8" w:rsidP="00D877BA">
      <w:pPr>
        <w:spacing w:after="240"/>
        <w:rPr>
          <w:b/>
          <w:bCs/>
        </w:rPr>
      </w:pPr>
      <w:r w:rsidRPr="00D877BA">
        <w:rPr>
          <w:b/>
          <w:bCs/>
        </w:rPr>
        <w:lastRenderedPageBreak/>
        <w:t>Vurdering af muskelkraft – 5-trins skala</w:t>
      </w:r>
    </w:p>
    <w:p w14:paraId="11F6DD23" w14:textId="77777777" w:rsidR="00E048D8" w:rsidRDefault="00E048D8" w:rsidP="00E048D8">
      <w:pPr>
        <w:spacing w:after="200"/>
      </w:pPr>
      <w:r>
        <w:t>Ved neurologisk undersøgelse vurderes muskelkraft på en skala fra 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4"/>
        <w:gridCol w:w="3370"/>
        <w:gridCol w:w="4814"/>
      </w:tblGrid>
      <w:tr w:rsidR="00E048D8" w:rsidRPr="0021378C" w14:paraId="1F2F7624" w14:textId="77777777" w:rsidTr="00FE01E4">
        <w:trPr>
          <w:trHeight w:val="420"/>
        </w:trPr>
        <w:tc>
          <w:tcPr>
            <w:tcW w:w="750" w:type="pct"/>
            <w:tcBorders>
              <w:top w:val="single" w:sz="4" w:space="0" w:color="0CA897"/>
              <w:left w:val="single" w:sz="4" w:space="0" w:color="0CA897"/>
              <w:bottom w:val="single" w:sz="4" w:space="0" w:color="0CA897"/>
              <w:right w:val="single" w:sz="4" w:space="0" w:color="0CA897"/>
            </w:tcBorders>
            <w:shd w:val="clear" w:color="auto" w:fill="2C908E"/>
          </w:tcPr>
          <w:p w14:paraId="468E4AED" w14:textId="77777777" w:rsidR="00E048D8" w:rsidRPr="0021378C" w:rsidRDefault="00E048D8" w:rsidP="00237582">
            <w:pPr>
              <w:rPr>
                <w:color w:val="FFFFFF" w:themeColor="background1"/>
              </w:rPr>
            </w:pPr>
            <w:r w:rsidRPr="0021378C">
              <w:rPr>
                <w:b/>
                <w:bCs/>
                <w:color w:val="FFFFFF" w:themeColor="background1"/>
              </w:rPr>
              <w:t>Grad</w:t>
            </w:r>
          </w:p>
        </w:tc>
        <w:tc>
          <w:tcPr>
            <w:tcW w:w="1750" w:type="pct"/>
            <w:tcBorders>
              <w:top w:val="single" w:sz="4" w:space="0" w:color="0CA897"/>
              <w:left w:val="single" w:sz="4" w:space="0" w:color="0CA897"/>
              <w:bottom w:val="single" w:sz="4" w:space="0" w:color="0CA897"/>
              <w:right w:val="single" w:sz="4" w:space="0" w:color="0CA897"/>
            </w:tcBorders>
            <w:shd w:val="clear" w:color="auto" w:fill="2C908E"/>
          </w:tcPr>
          <w:p w14:paraId="5BDD3D50" w14:textId="77777777" w:rsidR="00E048D8" w:rsidRPr="0021378C" w:rsidRDefault="00E048D8" w:rsidP="00237582">
            <w:pPr>
              <w:rPr>
                <w:color w:val="FFFFFF" w:themeColor="background1"/>
              </w:rPr>
            </w:pPr>
            <w:r w:rsidRPr="0021378C">
              <w:rPr>
                <w:b/>
                <w:bCs/>
                <w:color w:val="FFFFFF" w:themeColor="background1"/>
              </w:rPr>
              <w:t>Beskrivelse</w:t>
            </w:r>
          </w:p>
        </w:tc>
        <w:tc>
          <w:tcPr>
            <w:tcW w:w="2500" w:type="pct"/>
            <w:tcBorders>
              <w:top w:val="single" w:sz="4" w:space="0" w:color="0CA897"/>
              <w:left w:val="single" w:sz="4" w:space="0" w:color="0CA897"/>
              <w:bottom w:val="single" w:sz="4" w:space="0" w:color="0CA897"/>
              <w:right w:val="single" w:sz="4" w:space="0" w:color="0CA897"/>
            </w:tcBorders>
            <w:shd w:val="clear" w:color="auto" w:fill="2C908E"/>
          </w:tcPr>
          <w:p w14:paraId="51861063" w14:textId="77777777" w:rsidR="00E048D8" w:rsidRPr="0021378C" w:rsidRDefault="00E048D8" w:rsidP="00237582">
            <w:pPr>
              <w:rPr>
                <w:color w:val="FFFFFF" w:themeColor="background1"/>
              </w:rPr>
            </w:pPr>
            <w:r w:rsidRPr="0021378C">
              <w:rPr>
                <w:b/>
                <w:bCs/>
                <w:color w:val="FFFFFF" w:themeColor="background1"/>
              </w:rPr>
              <w:t>Klinisk fund</w:t>
            </w:r>
          </w:p>
        </w:tc>
      </w:tr>
      <w:tr w:rsidR="00E048D8" w:rsidRPr="0021378C" w14:paraId="0C3B0148" w14:textId="77777777" w:rsidTr="00FE01E4">
        <w:trPr>
          <w:trHeight w:val="552"/>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7AD40430" w14:textId="77777777" w:rsidR="00E048D8" w:rsidRPr="0021378C" w:rsidRDefault="00E048D8" w:rsidP="00237582">
            <w:r w:rsidRPr="0021378C">
              <w:t>5</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32B19FB9" w14:textId="77777777" w:rsidR="00E048D8" w:rsidRPr="0021378C" w:rsidRDefault="00E048D8" w:rsidP="00237582">
            <w:r w:rsidRPr="0021378C">
              <w:t>Normal kraft</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63494077" w14:textId="77777777" w:rsidR="00E048D8" w:rsidRPr="0021378C" w:rsidRDefault="00E048D8" w:rsidP="00237582">
            <w:r w:rsidRPr="0021378C">
              <w:t>Fuld kraft mod modstand – ingen svaghed</w:t>
            </w:r>
          </w:p>
        </w:tc>
      </w:tr>
      <w:tr w:rsidR="00E048D8" w:rsidRPr="0021378C" w14:paraId="388E290F" w14:textId="77777777" w:rsidTr="00FE01E4">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4EACD7C9" w14:textId="77777777" w:rsidR="00E048D8" w:rsidRPr="0021378C" w:rsidRDefault="00E048D8" w:rsidP="00237582">
            <w:r w:rsidRPr="0021378C">
              <w:t>4</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57DF0F70" w14:textId="77777777" w:rsidR="00E048D8" w:rsidRPr="0021378C" w:rsidRDefault="00E048D8" w:rsidP="00237582">
            <w:r w:rsidRPr="0021378C">
              <w:t>Bevægelse mod let modstand</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2360183A" w14:textId="77777777" w:rsidR="00E048D8" w:rsidRPr="0021378C" w:rsidRDefault="00E048D8" w:rsidP="00237582">
            <w:r w:rsidRPr="0021378C">
              <w:t>Kan bevæge mod moderat modstand fra undersøger, men er svagere end normalt</w:t>
            </w:r>
          </w:p>
        </w:tc>
      </w:tr>
      <w:tr w:rsidR="00E048D8" w:rsidRPr="0021378C" w14:paraId="44426F9E" w14:textId="77777777" w:rsidTr="00FE01E4">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40CA02EF" w14:textId="77777777" w:rsidR="00E048D8" w:rsidRPr="0021378C" w:rsidRDefault="00E048D8" w:rsidP="00237582">
            <w:r w:rsidRPr="0021378C">
              <w:t>3</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20DF668A" w14:textId="77777777" w:rsidR="00E048D8" w:rsidRPr="0021378C" w:rsidRDefault="00E048D8" w:rsidP="00237582">
            <w:r w:rsidRPr="0021378C">
              <w:t>Bevægelse mod tyngdekraften</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356D7C33" w14:textId="77777777" w:rsidR="00E048D8" w:rsidRPr="0021378C" w:rsidRDefault="00E048D8" w:rsidP="00237582">
            <w:r w:rsidRPr="0021378C">
              <w:t>Kan løfte benet/foden mod tyngdekraften, men ikke mod modstand</w:t>
            </w:r>
          </w:p>
        </w:tc>
      </w:tr>
      <w:tr w:rsidR="00E048D8" w:rsidRPr="0021378C" w14:paraId="2CC6C0B6" w14:textId="77777777" w:rsidTr="00FE01E4">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43C0D7FD" w14:textId="77777777" w:rsidR="00E048D8" w:rsidRPr="0021378C" w:rsidRDefault="00E048D8" w:rsidP="00237582">
            <w:r w:rsidRPr="0021378C">
              <w:t>2</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582AEBB6" w14:textId="77777777" w:rsidR="00E048D8" w:rsidRPr="0021378C" w:rsidRDefault="00E048D8" w:rsidP="00237582">
            <w:r w:rsidRPr="0021378C">
              <w:t>Bevægelse uden modstand fra tyngdekraften</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01A1870D" w14:textId="3B806567" w:rsidR="00E048D8" w:rsidRPr="0021378C" w:rsidRDefault="00E048D8" w:rsidP="00237582">
            <w:r w:rsidRPr="0021378C">
              <w:t>Kan bevæge leddet når tyngdekraften elimineres (f</w:t>
            </w:r>
            <w:r w:rsidR="00F13495">
              <w:t>.eks.</w:t>
            </w:r>
            <w:r w:rsidRPr="0021378C">
              <w:t xml:space="preserve"> bevæge benet sidelæns i liggende)</w:t>
            </w:r>
          </w:p>
        </w:tc>
      </w:tr>
      <w:tr w:rsidR="00E048D8" w:rsidRPr="0021378C" w14:paraId="22FE91DF" w14:textId="77777777" w:rsidTr="00FE01E4">
        <w:trPr>
          <w:trHeight w:val="95"/>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5FDBC86E" w14:textId="77777777" w:rsidR="00E048D8" w:rsidRPr="0021378C" w:rsidRDefault="00E048D8" w:rsidP="00237582">
            <w:r w:rsidRPr="0021378C">
              <w:t>1</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0DA4FFCA" w14:textId="77777777" w:rsidR="00E048D8" w:rsidRPr="0021378C" w:rsidRDefault="00E048D8" w:rsidP="00237582">
            <w:r w:rsidRPr="0021378C">
              <w:t>Synlig kontraktion</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0DF59FC2" w14:textId="77777777" w:rsidR="00E048D8" w:rsidRPr="0021378C" w:rsidRDefault="00E048D8" w:rsidP="00237582">
            <w:r w:rsidRPr="0021378C">
              <w:t>Muskelkontraktion kan ses eller palperes, men giver ingen bevægelse</w:t>
            </w:r>
          </w:p>
        </w:tc>
      </w:tr>
      <w:tr w:rsidR="00E048D8" w:rsidRPr="0021378C" w14:paraId="288066E3" w14:textId="77777777" w:rsidTr="00FE01E4">
        <w:trPr>
          <w:trHeight w:val="450"/>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1B2EDAED" w14:textId="77777777" w:rsidR="00E048D8" w:rsidRPr="0021378C" w:rsidRDefault="00E048D8" w:rsidP="00237582">
            <w:r w:rsidRPr="0021378C">
              <w:t>0</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6F917170" w14:textId="77777777" w:rsidR="00E048D8" w:rsidRPr="0021378C" w:rsidRDefault="00E048D8" w:rsidP="00237582">
            <w:r w:rsidRPr="0021378C">
              <w:t>Ingen kontraktion</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39B9D07F" w14:textId="77777777" w:rsidR="00E048D8" w:rsidRPr="0021378C" w:rsidRDefault="00E048D8" w:rsidP="00237582">
            <w:r w:rsidRPr="0021378C">
              <w:t xml:space="preserve">Ingen synlig eller </w:t>
            </w:r>
            <w:proofErr w:type="spellStart"/>
            <w:r w:rsidRPr="0021378C">
              <w:t>palpabel</w:t>
            </w:r>
            <w:proofErr w:type="spellEnd"/>
            <w:r w:rsidRPr="0021378C">
              <w:t xml:space="preserve"> muskelaktivitet</w:t>
            </w:r>
          </w:p>
        </w:tc>
      </w:tr>
    </w:tbl>
    <w:p w14:paraId="0C667BAE" w14:textId="71AC3B2B" w:rsidR="00F24D79" w:rsidRPr="00F24D79" w:rsidRDefault="00F24D79" w:rsidP="00284CED">
      <w:pPr>
        <w:pStyle w:val="NormalWeb"/>
        <w:spacing w:line="276" w:lineRule="auto"/>
      </w:pPr>
      <w:r w:rsidRPr="00F24D79">
        <w:rPr>
          <w:rStyle w:val="Strk"/>
          <w:b w:val="0"/>
          <w:bCs w:val="0"/>
        </w:rPr>
        <w:t xml:space="preserve">Vurdering af muskelkraft kan foretages med tre funktionelle tests. Hvis patienten kan udføre alle tre, er der normal kraft i de relevante nerverødder: </w:t>
      </w:r>
    </w:p>
    <w:p w14:paraId="3AAA6779" w14:textId="77777777" w:rsidR="00E048D8" w:rsidRDefault="00E048D8" w:rsidP="008318AD">
      <w:pPr>
        <w:pStyle w:val="Listeafsnit"/>
        <w:numPr>
          <w:ilvl w:val="0"/>
          <w:numId w:val="11"/>
        </w:numPr>
        <w:spacing w:after="100" w:line="276" w:lineRule="auto"/>
        <w:contextualSpacing w:val="0"/>
      </w:pPr>
      <w:r>
        <w:t>L3-L4 (</w:t>
      </w:r>
      <w:proofErr w:type="spellStart"/>
      <w:r>
        <w:t>Quadriceps</w:t>
      </w:r>
      <w:proofErr w:type="spellEnd"/>
      <w:r>
        <w:t>): Kan patienten rejse sig fra hug uden at bruge hænderne?</w:t>
      </w:r>
    </w:p>
    <w:p w14:paraId="36506F30" w14:textId="77777777" w:rsidR="00E048D8" w:rsidRDefault="00E048D8" w:rsidP="008318AD">
      <w:pPr>
        <w:pStyle w:val="Listeafsnit"/>
        <w:numPr>
          <w:ilvl w:val="0"/>
          <w:numId w:val="11"/>
        </w:numPr>
        <w:spacing w:after="100" w:line="276" w:lineRule="auto"/>
        <w:contextualSpacing w:val="0"/>
      </w:pPr>
      <w:r>
        <w:t>L5 (Dorsalfleksion): Kan patienten gå på hæle med løftet forfod?</w:t>
      </w:r>
    </w:p>
    <w:p w14:paraId="46C6634C" w14:textId="6F66D90C" w:rsidR="00E048D8" w:rsidRDefault="00E048D8" w:rsidP="008318AD">
      <w:pPr>
        <w:pStyle w:val="Listeafsnit"/>
        <w:numPr>
          <w:ilvl w:val="0"/>
          <w:numId w:val="11"/>
        </w:numPr>
        <w:spacing w:after="200" w:line="276" w:lineRule="auto"/>
        <w:contextualSpacing w:val="0"/>
      </w:pPr>
      <w:r>
        <w:t>S1 (</w:t>
      </w:r>
      <w:proofErr w:type="spellStart"/>
      <w:r>
        <w:t>Plantarfleksion</w:t>
      </w:r>
      <w:proofErr w:type="spellEnd"/>
      <w:r>
        <w:t>): Kan patienten på tæer?</w:t>
      </w:r>
    </w:p>
    <w:p w14:paraId="43DC32CD" w14:textId="1F169EE8" w:rsidR="00E048D8" w:rsidRDefault="00E048D8" w:rsidP="00284CED">
      <w:pPr>
        <w:spacing w:line="276" w:lineRule="auto"/>
      </w:pPr>
      <w:r>
        <w:t>I praksis er skelnen mellem grad 4 og 5 ofte den vigtigste – let svaghed (grad 4) indikerer let nerverodspåvirkning, mens grad 3 eller lavere indikerer betydelig parese der kræver særlig opmærksomhed</w:t>
      </w:r>
      <w:r w:rsidR="00C65C9D">
        <w:t xml:space="preserve"> og vurdering på sygehuset.</w:t>
      </w:r>
    </w:p>
    <w:p w14:paraId="0A72D9C0" w14:textId="2E487A1C" w:rsidR="0090188B" w:rsidRDefault="0090188B" w:rsidP="0090188B"/>
    <w:p w14:paraId="73185EB5" w14:textId="4FCA746B" w:rsidR="0090188B" w:rsidRDefault="0090188B" w:rsidP="0090188B">
      <w:pPr>
        <w:pStyle w:val="NormalWeb"/>
      </w:pPr>
      <w:r>
        <w:rPr>
          <w:noProof/>
        </w:rPr>
        <w:drawing>
          <wp:anchor distT="0" distB="0" distL="114300" distR="114300" simplePos="0" relativeHeight="251658244" behindDoc="0" locked="0" layoutInCell="1" allowOverlap="1" wp14:anchorId="10132277" wp14:editId="24E1109A">
            <wp:simplePos x="0" y="0"/>
            <wp:positionH relativeFrom="column">
              <wp:posOffset>4806852</wp:posOffset>
            </wp:positionH>
            <wp:positionV relativeFrom="paragraph">
              <wp:posOffset>306608</wp:posOffset>
            </wp:positionV>
            <wp:extent cx="1212850" cy="2036445"/>
            <wp:effectExtent l="0" t="0" r="6350" b="0"/>
            <wp:wrapThrough wrapText="bothSides">
              <wp:wrapPolygon edited="0">
                <wp:start x="0" y="0"/>
                <wp:lineTo x="0" y="21418"/>
                <wp:lineTo x="21487" y="21418"/>
                <wp:lineTo x="21487" y="0"/>
                <wp:lineTo x="0" y="0"/>
              </wp:wrapPolygon>
            </wp:wrapThrough>
            <wp:docPr id="1465791787" name="Billede 29" descr="Dermatom S1 - Patienthåndbogen på sundhed.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rmatom S1 - Patienthåndbogen på sundhed.d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850" cy="20364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k"/>
        </w:rPr>
        <w:t>Sensibilitetsundersøgelse</w:t>
      </w:r>
    </w:p>
    <w:p w14:paraId="08F63C4B" w14:textId="6DECF2BB" w:rsidR="0090188B" w:rsidRDefault="0090188B" w:rsidP="00284CED">
      <w:pPr>
        <w:pStyle w:val="NormalWeb"/>
        <w:spacing w:line="276" w:lineRule="auto"/>
      </w:pPr>
      <w:r>
        <w:t xml:space="preserve">Test for let berøring (med finger eller vatpind) i de relevante </w:t>
      </w:r>
      <w:proofErr w:type="spellStart"/>
      <w:r>
        <w:t>dermatomer</w:t>
      </w:r>
      <w:proofErr w:type="spellEnd"/>
      <w:r>
        <w:t>:</w:t>
      </w:r>
    </w:p>
    <w:p w14:paraId="6973CA5B" w14:textId="2BA6FD06" w:rsidR="0090188B" w:rsidRDefault="0090188B" w:rsidP="008318AD">
      <w:pPr>
        <w:numPr>
          <w:ilvl w:val="0"/>
          <w:numId w:val="29"/>
        </w:numPr>
        <w:spacing w:before="100" w:beforeAutospacing="1" w:after="100" w:afterAutospacing="1" w:line="276" w:lineRule="auto"/>
      </w:pPr>
      <w:r>
        <w:rPr>
          <w:rStyle w:val="Strk"/>
        </w:rPr>
        <w:t>L4</w:t>
      </w:r>
      <w:r>
        <w:t xml:space="preserve">: </w:t>
      </w:r>
      <w:proofErr w:type="spellStart"/>
      <w:r>
        <w:t>Mediale</w:t>
      </w:r>
      <w:proofErr w:type="spellEnd"/>
      <w:r>
        <w:t xml:space="preserve"> del af underbenet</w:t>
      </w:r>
    </w:p>
    <w:p w14:paraId="1A26FF58" w14:textId="21E21750" w:rsidR="0090188B" w:rsidRDefault="0090188B" w:rsidP="008318AD">
      <w:pPr>
        <w:numPr>
          <w:ilvl w:val="0"/>
          <w:numId w:val="29"/>
        </w:numPr>
        <w:spacing w:before="100" w:beforeAutospacing="1" w:after="100" w:afterAutospacing="1" w:line="276" w:lineRule="auto"/>
      </w:pPr>
      <w:r>
        <w:rPr>
          <w:rStyle w:val="Strk"/>
        </w:rPr>
        <w:t>L5</w:t>
      </w:r>
      <w:r>
        <w:t>: Fodryggen og storetåen</w:t>
      </w:r>
    </w:p>
    <w:p w14:paraId="651E973A" w14:textId="0038BA0C" w:rsidR="0090188B" w:rsidRDefault="0090188B" w:rsidP="008318AD">
      <w:pPr>
        <w:numPr>
          <w:ilvl w:val="0"/>
          <w:numId w:val="29"/>
        </w:numPr>
        <w:spacing w:before="100" w:beforeAutospacing="1" w:after="100" w:afterAutospacing="1" w:line="276" w:lineRule="auto"/>
      </w:pPr>
      <w:r>
        <w:rPr>
          <w:rStyle w:val="Strk"/>
        </w:rPr>
        <w:t>S1</w:t>
      </w:r>
      <w:r>
        <w:t>: Laterale fodrand og lille</w:t>
      </w:r>
      <w:r w:rsidR="003C298E">
        <w:t>t</w:t>
      </w:r>
      <w:r>
        <w:t>åen</w:t>
      </w:r>
    </w:p>
    <w:p w14:paraId="619C781D" w14:textId="2B352283" w:rsidR="0090188B" w:rsidRDefault="0090188B" w:rsidP="00284CED">
      <w:pPr>
        <w:pStyle w:val="NormalWeb"/>
        <w:spacing w:line="276" w:lineRule="auto"/>
      </w:pPr>
      <w:r>
        <w:t>Sammenlign altid siderne. Patienten angiver, om berøringen føles ens på begge sider, eller om der er forskel (nedsat, ændret eller øget følelse).</w:t>
      </w:r>
    </w:p>
    <w:p w14:paraId="4AB8EDE4" w14:textId="774C93AE" w:rsidR="0090188B" w:rsidRDefault="0090188B" w:rsidP="00284CED">
      <w:pPr>
        <w:pStyle w:val="NormalWeb"/>
        <w:spacing w:line="276" w:lineRule="auto"/>
      </w:pPr>
      <w:r>
        <w:rPr>
          <w:rStyle w:val="Fremhv"/>
        </w:rPr>
        <w:t>Ved klinisk mistanke om mere udbredt neurologisk påvirkning kan suppleres med test for smerte (nålestik) eller temperatursans.</w:t>
      </w:r>
    </w:p>
    <w:p w14:paraId="62FA622B" w14:textId="77777777" w:rsidR="00D877BA" w:rsidRDefault="00D877BA" w:rsidP="002E2168">
      <w:pPr>
        <w:spacing w:after="240" w:line="276" w:lineRule="auto"/>
      </w:pPr>
    </w:p>
    <w:p w14:paraId="1588A677" w14:textId="29379E69" w:rsidR="00EA008A" w:rsidRPr="00203211" w:rsidRDefault="0090188B" w:rsidP="00203211">
      <w:pPr>
        <w:spacing w:after="240" w:line="276" w:lineRule="auto"/>
        <w:rPr>
          <w:b/>
          <w:bCs/>
        </w:rPr>
      </w:pPr>
      <w:r>
        <w:lastRenderedPageBreak/>
        <w:fldChar w:fldCharType="begin"/>
      </w:r>
      <w:r>
        <w:instrText xml:space="preserve"> INCLUDEPICTURE "https://www.sundhed.dk/assets-lhph/media/jbzitltt/ben-dermatom-s1.jpg" \* MERGEFORMATINET </w:instrText>
      </w:r>
      <w:r>
        <w:fldChar w:fldCharType="separate"/>
      </w:r>
      <w:r>
        <w:fldChar w:fldCharType="end"/>
      </w:r>
      <w:r w:rsidR="00EA008A" w:rsidRPr="00D877BA">
        <w:rPr>
          <w:b/>
          <w:bCs/>
        </w:rPr>
        <w:t>Reflekser – oversigt</w:t>
      </w:r>
    </w:p>
    <w:p w14:paraId="3666E6F7" w14:textId="0085E863" w:rsidR="00EA008A" w:rsidRPr="00D877BA" w:rsidRDefault="00EA008A" w:rsidP="00EA008A">
      <w:pPr>
        <w:spacing w:after="200"/>
      </w:pPr>
      <w:r w:rsidRPr="00D877BA">
        <w:t>Underekstremitet (lænderyg)</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4"/>
        <w:gridCol w:w="1856"/>
        <w:gridCol w:w="4641"/>
      </w:tblGrid>
      <w:tr w:rsidR="00EA008A" w:rsidRPr="0021378C" w14:paraId="3222FA8A" w14:textId="77777777" w:rsidTr="006C4694">
        <w:trPr>
          <w:trHeight w:val="466"/>
        </w:trPr>
        <w:tc>
          <w:tcPr>
            <w:tcW w:w="1500" w:type="pct"/>
            <w:tcBorders>
              <w:top w:val="single" w:sz="4" w:space="0" w:color="0CA897"/>
              <w:left w:val="single" w:sz="4" w:space="0" w:color="0CA897"/>
              <w:bottom w:val="single" w:sz="4" w:space="0" w:color="0CA897"/>
              <w:right w:val="single" w:sz="4" w:space="0" w:color="0CA897"/>
            </w:tcBorders>
            <w:shd w:val="clear" w:color="auto" w:fill="2C908E"/>
          </w:tcPr>
          <w:p w14:paraId="24B7735D" w14:textId="77777777" w:rsidR="00EA008A" w:rsidRPr="0021378C" w:rsidRDefault="00EA008A" w:rsidP="00237582">
            <w:pPr>
              <w:rPr>
                <w:color w:val="FFFFFF" w:themeColor="background1"/>
              </w:rPr>
            </w:pPr>
            <w:r w:rsidRPr="0021378C">
              <w:rPr>
                <w:b/>
                <w:bCs/>
                <w:color w:val="FFFFFF" w:themeColor="background1"/>
              </w:rPr>
              <w:t>Refleks</w:t>
            </w:r>
          </w:p>
        </w:tc>
        <w:tc>
          <w:tcPr>
            <w:tcW w:w="1000" w:type="pct"/>
            <w:tcBorders>
              <w:top w:val="single" w:sz="4" w:space="0" w:color="0CA897"/>
              <w:left w:val="single" w:sz="4" w:space="0" w:color="0CA897"/>
              <w:bottom w:val="single" w:sz="4" w:space="0" w:color="0CA897"/>
              <w:right w:val="single" w:sz="4" w:space="0" w:color="0CA897"/>
            </w:tcBorders>
            <w:shd w:val="clear" w:color="auto" w:fill="2C908E"/>
          </w:tcPr>
          <w:p w14:paraId="2CD18443" w14:textId="77777777" w:rsidR="00EA008A" w:rsidRPr="0021378C" w:rsidRDefault="00EA008A" w:rsidP="00237582">
            <w:pPr>
              <w:rPr>
                <w:color w:val="FFFFFF" w:themeColor="background1"/>
              </w:rPr>
            </w:pPr>
            <w:r w:rsidRPr="0021378C">
              <w:rPr>
                <w:b/>
                <w:bCs/>
                <w:color w:val="FFFFFF" w:themeColor="background1"/>
              </w:rPr>
              <w:t>Nerverod</w:t>
            </w:r>
          </w:p>
        </w:tc>
        <w:tc>
          <w:tcPr>
            <w:tcW w:w="2500" w:type="pct"/>
            <w:tcBorders>
              <w:top w:val="single" w:sz="4" w:space="0" w:color="0CA897"/>
              <w:left w:val="single" w:sz="4" w:space="0" w:color="0CA897"/>
              <w:bottom w:val="single" w:sz="4" w:space="0" w:color="0CA897"/>
              <w:right w:val="single" w:sz="4" w:space="0" w:color="0CA897"/>
            </w:tcBorders>
            <w:shd w:val="clear" w:color="auto" w:fill="2C908E"/>
          </w:tcPr>
          <w:p w14:paraId="7CCBD122" w14:textId="77777777" w:rsidR="00EA008A" w:rsidRPr="0021378C" w:rsidRDefault="00EA008A" w:rsidP="00237582">
            <w:pPr>
              <w:rPr>
                <w:color w:val="FFFFFF" w:themeColor="background1"/>
              </w:rPr>
            </w:pPr>
            <w:r w:rsidRPr="0021378C">
              <w:rPr>
                <w:b/>
                <w:bCs/>
                <w:color w:val="FFFFFF" w:themeColor="background1"/>
              </w:rPr>
              <w:t>Teknik</w:t>
            </w:r>
          </w:p>
        </w:tc>
      </w:tr>
      <w:tr w:rsidR="00EA008A" w:rsidRPr="0021378C" w14:paraId="208C6564" w14:textId="77777777" w:rsidTr="006C4694">
        <w:trPr>
          <w:trHeight w:val="491"/>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02F25D46" w14:textId="77777777" w:rsidR="00EA008A" w:rsidRPr="0021378C" w:rsidRDefault="00EA008A" w:rsidP="00237582">
            <w:proofErr w:type="spellStart"/>
            <w:r w:rsidRPr="0021378C">
              <w:t>Patellarrefleks</w:t>
            </w:r>
            <w:proofErr w:type="spellEnd"/>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26F0F171" w14:textId="77777777" w:rsidR="00EA008A" w:rsidRPr="0021378C" w:rsidRDefault="00EA008A" w:rsidP="00237582">
            <w:r w:rsidRPr="0021378C">
              <w:t>L3-L4</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046B3993" w14:textId="77777777" w:rsidR="00EA008A" w:rsidRPr="0021378C" w:rsidRDefault="00EA008A" w:rsidP="00237582">
            <w:pPr>
              <w:rPr>
                <w:lang w:val="sv-SE"/>
              </w:rPr>
            </w:pPr>
            <w:r w:rsidRPr="0021378C">
              <w:t xml:space="preserve">Patienten sidder eller ligger med let flekteret knæ. </w:t>
            </w:r>
            <w:r w:rsidRPr="0021378C">
              <w:rPr>
                <w:lang w:val="sv-SE"/>
              </w:rPr>
              <w:t xml:space="preserve">Slag på </w:t>
            </w:r>
            <w:proofErr w:type="spellStart"/>
            <w:r w:rsidRPr="0021378C">
              <w:rPr>
                <w:lang w:val="sv-SE"/>
              </w:rPr>
              <w:t>patellarsenen</w:t>
            </w:r>
            <w:proofErr w:type="spellEnd"/>
            <w:r w:rsidRPr="0021378C">
              <w:rPr>
                <w:lang w:val="sv-SE"/>
              </w:rPr>
              <w:t xml:space="preserve"> </w:t>
            </w:r>
            <w:proofErr w:type="spellStart"/>
            <w:r w:rsidRPr="0021378C">
              <w:rPr>
                <w:lang w:val="sv-SE"/>
              </w:rPr>
              <w:t>lige</w:t>
            </w:r>
            <w:proofErr w:type="spellEnd"/>
            <w:r w:rsidRPr="0021378C">
              <w:rPr>
                <w:lang w:val="sv-SE"/>
              </w:rPr>
              <w:t xml:space="preserve"> under patella.</w:t>
            </w:r>
          </w:p>
        </w:tc>
      </w:tr>
      <w:tr w:rsidR="00EA008A" w:rsidRPr="0021378C" w14:paraId="18A964BC" w14:textId="77777777" w:rsidTr="006C4694">
        <w:trPr>
          <w:trHeight w:val="759"/>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451A6E84" w14:textId="77777777" w:rsidR="00EA008A" w:rsidRPr="0021378C" w:rsidRDefault="00EA008A" w:rsidP="00237582">
            <w:proofErr w:type="spellStart"/>
            <w:r w:rsidRPr="0021378C">
              <w:t>Mediale</w:t>
            </w:r>
            <w:proofErr w:type="spellEnd"/>
            <w:r w:rsidRPr="0021378C">
              <w:t xml:space="preserve"> haserefleks</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220E98D8" w14:textId="77777777" w:rsidR="00EA008A" w:rsidRPr="0021378C" w:rsidRDefault="00EA008A" w:rsidP="00237582">
            <w:r w:rsidRPr="0021378C">
              <w:t>L5</w:t>
            </w:r>
          </w:p>
        </w:tc>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250A569C" w14:textId="77777777" w:rsidR="00EA008A" w:rsidRPr="0021378C" w:rsidRDefault="00EA008A" w:rsidP="00237582">
            <w:r w:rsidRPr="0021378C">
              <w:t xml:space="preserve">Patienten ligger med benet flekteret, </w:t>
            </w:r>
            <w:proofErr w:type="spellStart"/>
            <w:r w:rsidRPr="0021378C">
              <w:t>abduceret</w:t>
            </w:r>
            <w:proofErr w:type="spellEnd"/>
            <w:r w:rsidRPr="0021378C">
              <w:t xml:space="preserve"> og </w:t>
            </w:r>
            <w:proofErr w:type="spellStart"/>
            <w:r w:rsidRPr="0021378C">
              <w:t>udadroteret</w:t>
            </w:r>
            <w:proofErr w:type="spellEnd"/>
            <w:r w:rsidRPr="0021378C">
              <w:t xml:space="preserve">. Slag på de </w:t>
            </w:r>
            <w:proofErr w:type="spellStart"/>
            <w:r w:rsidRPr="0021378C">
              <w:t>mediale</w:t>
            </w:r>
            <w:proofErr w:type="spellEnd"/>
            <w:r w:rsidRPr="0021378C">
              <w:t xml:space="preserve"> hasesener proksimalt for knæleddet.</w:t>
            </w:r>
          </w:p>
        </w:tc>
      </w:tr>
      <w:tr w:rsidR="00EA008A" w:rsidRPr="0021378C" w14:paraId="362E4D3C" w14:textId="77777777" w:rsidTr="006C4694">
        <w:trPr>
          <w:trHeight w:val="491"/>
        </w:trPr>
        <w:tc>
          <w:tcPr>
            <w:tcW w:w="0" w:type="auto"/>
            <w:tcBorders>
              <w:top w:val="single" w:sz="4" w:space="0" w:color="0CA897"/>
              <w:left w:val="single" w:sz="4" w:space="0" w:color="0CA897"/>
              <w:bottom w:val="single" w:sz="4" w:space="0" w:color="0CA897"/>
              <w:right w:val="single" w:sz="4" w:space="0" w:color="0CA897"/>
            </w:tcBorders>
            <w:shd w:val="clear" w:color="auto" w:fill="D2EFED"/>
          </w:tcPr>
          <w:p w14:paraId="358A2D68" w14:textId="77777777" w:rsidR="00EA008A" w:rsidRPr="0021378C" w:rsidRDefault="00EA008A" w:rsidP="00237582">
            <w:proofErr w:type="spellStart"/>
            <w:r w:rsidRPr="0021378C">
              <w:t>Akillesrefleks</w:t>
            </w:r>
            <w:proofErr w:type="spellEnd"/>
          </w:p>
        </w:tc>
        <w:tc>
          <w:tcPr>
            <w:tcW w:w="0" w:type="auto"/>
            <w:tcBorders>
              <w:top w:val="single" w:sz="4" w:space="0" w:color="0CA897"/>
              <w:left w:val="single" w:sz="4" w:space="0" w:color="0CA897"/>
              <w:bottom w:val="single" w:sz="4" w:space="0" w:color="0CA897"/>
            </w:tcBorders>
            <w:shd w:val="clear" w:color="auto" w:fill="D2EFED"/>
          </w:tcPr>
          <w:p w14:paraId="10FCAF99" w14:textId="77777777" w:rsidR="00EA008A" w:rsidRPr="0021378C" w:rsidRDefault="00EA008A" w:rsidP="00237582">
            <w:r w:rsidRPr="0021378C">
              <w:t>S1</w:t>
            </w:r>
          </w:p>
        </w:tc>
        <w:tc>
          <w:tcPr>
            <w:tcW w:w="0" w:type="auto"/>
            <w:tcBorders>
              <w:top w:val="single" w:sz="4" w:space="0" w:color="0CA897"/>
              <w:bottom w:val="single" w:sz="4" w:space="0" w:color="0CA897"/>
              <w:right w:val="single" w:sz="4" w:space="0" w:color="0CA897"/>
            </w:tcBorders>
            <w:shd w:val="clear" w:color="auto" w:fill="D2EFED"/>
          </w:tcPr>
          <w:p w14:paraId="48E938A1" w14:textId="11A16B9A" w:rsidR="00EA008A" w:rsidRPr="0021378C" w:rsidRDefault="00EA008A" w:rsidP="00237582">
            <w:r w:rsidRPr="0021378C">
              <w:t>Patienten ligger med let flekteret knæ. Slag på akillessenen.</w:t>
            </w:r>
          </w:p>
        </w:tc>
      </w:tr>
    </w:tbl>
    <w:p w14:paraId="2228A5CD" w14:textId="77777777" w:rsidR="00EA008A" w:rsidRDefault="00EA008A" w:rsidP="00EA008A">
      <w:pPr>
        <w:spacing w:before="400" w:after="200"/>
      </w:pPr>
      <w:r>
        <w:rPr>
          <w:b/>
          <w:bCs/>
        </w:rPr>
        <w:t>Vurdering af reflekser</w:t>
      </w:r>
    </w:p>
    <w:p w14:paraId="0C6D747B" w14:textId="77777777" w:rsidR="00EA008A" w:rsidRDefault="00EA008A" w:rsidP="00EA008A">
      <w:pPr>
        <w:spacing w:after="100"/>
      </w:pPr>
      <w:r>
        <w:t>Reflekser vurderes som:</w:t>
      </w:r>
    </w:p>
    <w:p w14:paraId="5E1A3F57" w14:textId="77777777" w:rsidR="00EA008A" w:rsidRDefault="00EA008A" w:rsidP="008318AD">
      <w:pPr>
        <w:pStyle w:val="Listeafsnit"/>
        <w:numPr>
          <w:ilvl w:val="0"/>
          <w:numId w:val="12"/>
        </w:numPr>
        <w:spacing w:after="50"/>
        <w:contextualSpacing w:val="0"/>
      </w:pPr>
      <w:r>
        <w:t>0 = Ingen refleks</w:t>
      </w:r>
    </w:p>
    <w:p w14:paraId="2FFCD056" w14:textId="5E552EE7" w:rsidR="00EA008A" w:rsidRDefault="00EA008A" w:rsidP="008318AD">
      <w:pPr>
        <w:pStyle w:val="Listeafsnit"/>
        <w:numPr>
          <w:ilvl w:val="0"/>
          <w:numId w:val="12"/>
        </w:numPr>
        <w:spacing w:after="50"/>
        <w:contextualSpacing w:val="0"/>
      </w:pPr>
      <w:r>
        <w:t xml:space="preserve">+/- = Svag, kun synlig ved forstærkning </w:t>
      </w:r>
    </w:p>
    <w:p w14:paraId="10D14405" w14:textId="77777777" w:rsidR="00EA008A" w:rsidRDefault="00EA008A" w:rsidP="008318AD">
      <w:pPr>
        <w:pStyle w:val="Listeafsnit"/>
        <w:numPr>
          <w:ilvl w:val="0"/>
          <w:numId w:val="12"/>
        </w:numPr>
        <w:spacing w:after="50"/>
        <w:contextualSpacing w:val="0"/>
      </w:pPr>
      <w:r>
        <w:t>+ = Svagere end normalt</w:t>
      </w:r>
    </w:p>
    <w:p w14:paraId="472B1FF3" w14:textId="77777777" w:rsidR="00EA008A" w:rsidRDefault="00EA008A" w:rsidP="008318AD">
      <w:pPr>
        <w:pStyle w:val="Listeafsnit"/>
        <w:numPr>
          <w:ilvl w:val="0"/>
          <w:numId w:val="12"/>
        </w:numPr>
        <w:spacing w:after="50"/>
        <w:contextualSpacing w:val="0"/>
      </w:pPr>
      <w:r>
        <w:t>++ = Normal</w:t>
      </w:r>
    </w:p>
    <w:p w14:paraId="5C758697" w14:textId="77777777" w:rsidR="00EA008A" w:rsidRDefault="00EA008A" w:rsidP="008318AD">
      <w:pPr>
        <w:pStyle w:val="Listeafsnit"/>
        <w:numPr>
          <w:ilvl w:val="0"/>
          <w:numId w:val="12"/>
        </w:numPr>
        <w:spacing w:after="50"/>
        <w:contextualSpacing w:val="0"/>
      </w:pPr>
      <w:r>
        <w:t>+++ = Livlig, men ikke patologisk</w:t>
      </w:r>
    </w:p>
    <w:p w14:paraId="23B93C7A" w14:textId="77777777" w:rsidR="00EA008A" w:rsidRDefault="00EA008A" w:rsidP="008318AD">
      <w:pPr>
        <w:pStyle w:val="Listeafsnit"/>
        <w:numPr>
          <w:ilvl w:val="0"/>
          <w:numId w:val="12"/>
        </w:numPr>
        <w:spacing w:after="200"/>
        <w:contextualSpacing w:val="0"/>
      </w:pPr>
      <w:r>
        <w:t xml:space="preserve">++++ = Meget livlig med </w:t>
      </w:r>
      <w:proofErr w:type="spellStart"/>
      <w:r>
        <w:t>clonus</w:t>
      </w:r>
      <w:proofErr w:type="spellEnd"/>
      <w:r>
        <w:t xml:space="preserve"> (patologisk)</w:t>
      </w:r>
    </w:p>
    <w:p w14:paraId="1AC1DB30" w14:textId="1B4621A6" w:rsidR="00EA008A" w:rsidRDefault="00EA008A" w:rsidP="00EA008A">
      <w:pPr>
        <w:spacing w:after="240" w:line="276" w:lineRule="auto"/>
        <w:rPr>
          <w:b/>
          <w:bCs/>
        </w:rPr>
      </w:pPr>
      <w:r>
        <w:t>Husk: Sammenlign altid højre og venstre side. Asymmetri er vigtigere end absolutte værdier</w:t>
      </w:r>
      <w:r w:rsidR="003C298E">
        <w:t>.</w:t>
      </w:r>
    </w:p>
    <w:p w14:paraId="0137E94C" w14:textId="4060AC42" w:rsidR="00EA008A" w:rsidRDefault="00EA008A" w:rsidP="00EA008A">
      <w:pPr>
        <w:pStyle w:val="NormalWeb"/>
      </w:pPr>
      <w:r>
        <w:rPr>
          <w:rStyle w:val="Strk"/>
        </w:rPr>
        <w:t>Evidens:</w:t>
      </w:r>
    </w:p>
    <w:p w14:paraId="58FDBBEF" w14:textId="0F910D6C" w:rsidR="00EA008A" w:rsidRDefault="00EA008A" w:rsidP="00CE5A07">
      <w:pPr>
        <w:pStyle w:val="NormalWeb"/>
        <w:spacing w:line="276" w:lineRule="auto"/>
      </w:pPr>
      <w:r>
        <w:t xml:space="preserve">Arbejdsgruppen har ikke kunnet finde evidens, der vurderer testegenskaberne (sensitivitet og specificitet) for muskeltest eller bevægetest ved uspecifikke </w:t>
      </w:r>
      <w:r w:rsidR="00CA785D">
        <w:t>lænde</w:t>
      </w:r>
      <w:r>
        <w:t xml:space="preserve">rygsmerter. Dette skyldes, at der ikke findes kliniske tests, der med sikkerhed kan identificere den fysiske smertekilde, guide til behandlingsvalg eller forudsige prognosen for patienter med uspecifikke </w:t>
      </w:r>
      <w:r w:rsidR="00A8309C">
        <w:t>lænde</w:t>
      </w:r>
      <w:r>
        <w:t xml:space="preserve">rygsmerter. Diagnostik og vurdering afhænger derfor af en samlet klinisk </w:t>
      </w:r>
      <w:r w:rsidR="004B7452">
        <w:t>vurdering</w:t>
      </w:r>
      <w:r w:rsidR="004B7452" w:rsidRPr="003F668E">
        <w:rPr>
          <w:color w:val="000000" w:themeColor="text1"/>
        </w:rPr>
        <w:t>.</w:t>
      </w:r>
    </w:p>
    <w:p w14:paraId="191FA9ED" w14:textId="77777777" w:rsidR="00EA008A" w:rsidRDefault="00EA008A" w:rsidP="00EA008A">
      <w:pPr>
        <w:pStyle w:val="NormalWeb"/>
      </w:pPr>
      <w:r>
        <w:rPr>
          <w:rStyle w:val="Strk"/>
        </w:rPr>
        <w:t>Evidens for neurologiske tests:</w:t>
      </w:r>
    </w:p>
    <w:p w14:paraId="72F50A94" w14:textId="77777777" w:rsidR="00F24D79" w:rsidRPr="00F0616E" w:rsidRDefault="00F24D79" w:rsidP="00F24D79">
      <w:pPr>
        <w:spacing w:after="240" w:line="276" w:lineRule="auto"/>
      </w:pPr>
      <w:r w:rsidRPr="00F0616E">
        <w:t>Nedenstående tabel viser testegenskaberne for de neurologiske tests. Tallene hjælper med at forstå, hvor gode testene er til henholdsvis at finde syge patienter (sensitivitet) og bekræfte raske patienter (specificitet).</w:t>
      </w:r>
    </w:p>
    <w:p w14:paraId="3DA3C3C1" w14:textId="08ABF198" w:rsidR="00F24D79" w:rsidRPr="00F0616E" w:rsidRDefault="00F24D79" w:rsidP="00F24D79">
      <w:pPr>
        <w:spacing w:after="240" w:line="276" w:lineRule="auto"/>
      </w:pPr>
      <w:r w:rsidRPr="00F0616E">
        <w:t>Sensitivitet: Hvor god er testen til at finde de syge? En sensitivitet på 0</w:t>
      </w:r>
      <w:r w:rsidR="00263359">
        <w:t>,</w:t>
      </w:r>
      <w:r w:rsidRPr="00F0616E">
        <w:t>64 (64</w:t>
      </w:r>
      <w:r w:rsidR="00E97AD3">
        <w:t xml:space="preserve"> </w:t>
      </w:r>
      <w:r w:rsidRPr="00F0616E">
        <w:t>%) betyder, at testen er positiv hos 64 ud af 100 patienter, der faktisk har diskusprolaps. De resterende 36 patienter med diskusprolaps får en negativ test (falsk negative).</w:t>
      </w:r>
    </w:p>
    <w:p w14:paraId="196FD96E" w14:textId="493C7309" w:rsidR="00F24D79" w:rsidRDefault="00F24D79" w:rsidP="00F24D79">
      <w:pPr>
        <w:spacing w:after="240" w:line="276" w:lineRule="auto"/>
      </w:pPr>
      <w:r w:rsidRPr="00F0616E">
        <w:lastRenderedPageBreak/>
        <w:t>Specificitet: Hvor god er testen til at bekræfte de raske? En specificitet på 0</w:t>
      </w:r>
      <w:r w:rsidR="00263359">
        <w:t>,</w:t>
      </w:r>
      <w:r w:rsidRPr="00F0616E">
        <w:t>90 (90</w:t>
      </w:r>
      <w:r w:rsidR="00E97AD3">
        <w:t xml:space="preserve"> </w:t>
      </w:r>
      <w:r w:rsidRPr="00F0616E">
        <w:t>%) betyder, at testen er negativ hos 90 ud af 100 patienter uden diskusprolaps. De resterende 10 patienter uden diskusprolaps får en positiv test (falsk positive).</w:t>
      </w:r>
    </w:p>
    <w:p w14:paraId="6EC6AFD4" w14:textId="4EB58F75" w:rsidR="00EA008A" w:rsidRDefault="00EA008A" w:rsidP="00CE5A07">
      <w:pPr>
        <w:pStyle w:val="NormalWeb"/>
        <w:spacing w:line="276" w:lineRule="auto"/>
      </w:pPr>
      <w:r>
        <w:t>Der</w:t>
      </w:r>
      <w:r w:rsidR="00FE6695">
        <w:t xml:space="preserve"> </w:t>
      </w:r>
      <w:r>
        <w:t>findes evidens for de neurologiske tests, der anvendes ved mistanke om nerverodspåvirkning:</w:t>
      </w:r>
    </w:p>
    <w:p w14:paraId="575443D6" w14:textId="4FFC36FC" w:rsidR="00EA008A" w:rsidRDefault="00EA008A" w:rsidP="008318AD">
      <w:pPr>
        <w:numPr>
          <w:ilvl w:val="0"/>
          <w:numId w:val="14"/>
        </w:numPr>
        <w:spacing w:before="100" w:beforeAutospacing="1" w:after="100" w:afterAutospacing="1" w:line="276" w:lineRule="auto"/>
      </w:pPr>
      <w:r>
        <w:rPr>
          <w:rStyle w:val="Strk"/>
        </w:rPr>
        <w:t xml:space="preserve">Strakt </w:t>
      </w:r>
      <w:proofErr w:type="spellStart"/>
      <w:r>
        <w:rPr>
          <w:rStyle w:val="Strk"/>
        </w:rPr>
        <w:t>benløft</w:t>
      </w:r>
      <w:proofErr w:type="spellEnd"/>
      <w:r>
        <w:rPr>
          <w:rStyle w:val="Strk"/>
        </w:rPr>
        <w:t xml:space="preserve"> test (SBT)</w:t>
      </w:r>
      <w:r>
        <w:t>: Sensitivitet 64</w:t>
      </w:r>
      <w:r w:rsidR="00E97AD3">
        <w:t xml:space="preserve"> </w:t>
      </w:r>
      <w:r>
        <w:t>% - god til at finde patienter med diskusprolaps</w:t>
      </w:r>
    </w:p>
    <w:p w14:paraId="56BB5144" w14:textId="19D63851" w:rsidR="00EA008A" w:rsidRDefault="00EA008A" w:rsidP="008318AD">
      <w:pPr>
        <w:numPr>
          <w:ilvl w:val="0"/>
          <w:numId w:val="14"/>
        </w:numPr>
        <w:spacing w:before="100" w:beforeAutospacing="1" w:after="100" w:afterAutospacing="1" w:line="276" w:lineRule="auto"/>
      </w:pPr>
      <w:r>
        <w:rPr>
          <w:rStyle w:val="Strk"/>
        </w:rPr>
        <w:t>Krydset SBT (XSBT)</w:t>
      </w:r>
      <w:r>
        <w:t>: Specificitet 90</w:t>
      </w:r>
      <w:r w:rsidR="00E97AD3">
        <w:t xml:space="preserve"> </w:t>
      </w:r>
      <w:r>
        <w:t>% - god til at udelukke diskusprolaps</w:t>
      </w:r>
    </w:p>
    <w:p w14:paraId="6B298673" w14:textId="6C859520" w:rsidR="00EA008A" w:rsidRDefault="004B7452" w:rsidP="008318AD">
      <w:pPr>
        <w:numPr>
          <w:ilvl w:val="0"/>
          <w:numId w:val="14"/>
        </w:numPr>
        <w:spacing w:before="100" w:beforeAutospacing="1" w:after="100" w:afterAutospacing="1" w:line="276" w:lineRule="auto"/>
      </w:pPr>
      <w:r>
        <w:rPr>
          <w:rStyle w:val="Strk"/>
        </w:rPr>
        <w:t>Kraft</w:t>
      </w:r>
      <w:r w:rsidR="00EA008A">
        <w:rPr>
          <w:rStyle w:val="Strk"/>
        </w:rPr>
        <w:t>, refleksudfald og sensoriske udfald</w:t>
      </w:r>
      <w:r w:rsidR="00EA008A">
        <w:t>: Specificitet 90-93</w:t>
      </w:r>
      <w:r w:rsidR="00E97AD3">
        <w:t xml:space="preserve"> </w:t>
      </w:r>
      <w:r w:rsidR="00EA008A">
        <w:t>% - gode til at bekræfte fravær af diskusprolaps</w:t>
      </w:r>
      <w:r w:rsidR="003C298E">
        <w:t>.</w:t>
      </w:r>
    </w:p>
    <w:p w14:paraId="3089C3CA" w14:textId="4E71F642" w:rsidR="00EA008A" w:rsidRPr="004B7452" w:rsidRDefault="00EA008A" w:rsidP="00CE5A07">
      <w:pPr>
        <w:pStyle w:val="NormalWeb"/>
        <w:spacing w:line="276" w:lineRule="auto"/>
      </w:pPr>
      <w:r>
        <w:t>Ingen af testene er perfekte, men de har alle deres styrker og svagheder. Derfor baseres den samlede vurdering på både anamnesen og den objektive undersøgelse</w:t>
      </w:r>
      <w:r w:rsidR="004B7452" w:rsidRPr="004B7452">
        <w:t xml:space="preserve"> </w:t>
      </w:r>
      <w:r w:rsidR="00A00B02">
        <w:fldChar w:fldCharType="begin"/>
      </w:r>
      <w:r w:rsidR="00A00B02">
        <w:instrText xml:space="preserve"> ADDIN ZOTERO_ITEM CSL_CITATION {"citationID":"3XUCL2Nt","properties":{"unsorted":false,"formattedCitation":"(31)","plainCitation":"(31)","noteIndex":0},"citationItems":[{"id":66,"uris":["http://zotero.org/users/17978214/items/MHQ9VXTH"],"itemData":{"id":66,"type":"article-journal","container-title":"Chiropractic &amp; Manual Therapies","DOI":"10.1186/s12998-015-0054-y","ISSN":"2045-709X","issue":"1","journalAbbreviation":"Chiropr Man Therap","language":"en","page":"13","source":"DOI.org (Crossref)","title":"Clinical examination findings as prognostic factors in low back pain: a systematic review of the literature","title-short":"Clinical examination findings as prognostic factors in low back pain","volume":"23","author":[{"family":"Hartvigsen","given":"Lisbeth"},{"family":"Kongsted","given":"Alice"},{"family":"Hestbaek","given":"Lise"}],"issued":{"date-parts":[["2015",12]]}}}],"schema":"https://github.com/citation-style-language/schema/raw/master/csl-citation.json"} </w:instrText>
      </w:r>
      <w:r w:rsidR="00A00B02">
        <w:fldChar w:fldCharType="separate"/>
      </w:r>
      <w:r w:rsidR="00A00B02" w:rsidRPr="00A00B02">
        <w:t>(31)</w:t>
      </w:r>
      <w:r w:rsidR="00A00B02">
        <w:fldChar w:fldCharType="end"/>
      </w:r>
      <w:r w:rsidR="004B7452">
        <w:t>.</w:t>
      </w:r>
    </w:p>
    <w:p w14:paraId="06A5BA1E" w14:textId="12D3BC18" w:rsidR="00F0616E" w:rsidRPr="000952C4" w:rsidRDefault="00F0616E" w:rsidP="00CE5A07">
      <w:pPr>
        <w:spacing w:after="240" w:line="276" w:lineRule="auto"/>
      </w:pPr>
      <w:r w:rsidRPr="00F0616E">
        <w:t xml:space="preserve">Kombination er nøglen: Ingen enkelt test er perfekt. Brug flere tests sammen for at øge diagnostisk sikkerhed. Jo flere af de specifikke tests der er negative, desto større sandsynlighed </w:t>
      </w:r>
      <w:r w:rsidR="00DC2A13">
        <w:t xml:space="preserve">er der </w:t>
      </w:r>
      <w:r w:rsidRPr="00F0616E">
        <w:t>for, at patienten ikke har diskusprolaps.</w:t>
      </w:r>
    </w:p>
    <w:tbl>
      <w:tblPr>
        <w:tblStyle w:val="Tabel-Gitter3"/>
        <w:tblpPr w:leftFromText="141" w:rightFromText="141" w:vertAnchor="text" w:horzAnchor="margin" w:tblpY="188"/>
        <w:tblW w:w="7722" w:type="dxa"/>
        <w:tblLook w:val="04A0" w:firstRow="1" w:lastRow="0" w:firstColumn="1" w:lastColumn="0" w:noHBand="0" w:noVBand="1"/>
      </w:tblPr>
      <w:tblGrid>
        <w:gridCol w:w="3482"/>
        <w:gridCol w:w="4240"/>
      </w:tblGrid>
      <w:tr w:rsidR="00C96B4C" w:rsidRPr="0021378C" w14:paraId="56F23253" w14:textId="77777777" w:rsidTr="00437649">
        <w:trPr>
          <w:trHeight w:val="699"/>
        </w:trPr>
        <w:tc>
          <w:tcPr>
            <w:tcW w:w="7722" w:type="dxa"/>
            <w:gridSpan w:val="2"/>
            <w:tcBorders>
              <w:top w:val="single" w:sz="4" w:space="0" w:color="0CA897"/>
              <w:left w:val="single" w:sz="12" w:space="0" w:color="09A897"/>
              <w:bottom w:val="single" w:sz="4" w:space="0" w:color="0CA897"/>
              <w:right w:val="single" w:sz="12" w:space="0" w:color="09A897"/>
            </w:tcBorders>
            <w:shd w:val="clear" w:color="auto" w:fill="D1EFEC"/>
            <w:vAlign w:val="center"/>
          </w:tcPr>
          <w:p w14:paraId="3D789B7F" w14:textId="77777777" w:rsidR="00C96B4C" w:rsidRPr="0021378C" w:rsidRDefault="00C96B4C" w:rsidP="00237582">
            <w:pPr>
              <w:spacing w:line="276" w:lineRule="auto"/>
              <w:jc w:val="center"/>
              <w:rPr>
                <w:rFonts w:eastAsia="Aptos"/>
                <w:lang w:val="da-DK" w:eastAsia="en-US"/>
              </w:rPr>
            </w:pPr>
            <w:r w:rsidRPr="0021378C">
              <w:rPr>
                <w:b/>
                <w:bCs/>
                <w:lang w:val="da-DK"/>
              </w:rPr>
              <w:t>Test: sensitivitet og specificitet</w:t>
            </w:r>
          </w:p>
        </w:tc>
      </w:tr>
      <w:tr w:rsidR="00C96B4C" w:rsidRPr="0021378C" w14:paraId="11520572" w14:textId="77777777" w:rsidTr="00724796">
        <w:trPr>
          <w:trHeight w:val="1152"/>
        </w:trPr>
        <w:tc>
          <w:tcPr>
            <w:tcW w:w="3482" w:type="dxa"/>
            <w:tcBorders>
              <w:top w:val="single" w:sz="4" w:space="0" w:color="0CA897"/>
              <w:left w:val="single" w:sz="12" w:space="0" w:color="09A897"/>
              <w:bottom w:val="single" w:sz="12" w:space="0" w:color="09A897"/>
              <w:right w:val="single" w:sz="12" w:space="0" w:color="09A897"/>
            </w:tcBorders>
            <w:shd w:val="clear" w:color="auto" w:fill="D1EFEC"/>
            <w:vAlign w:val="center"/>
          </w:tcPr>
          <w:p w14:paraId="2481762B" w14:textId="77777777" w:rsidR="00C96B4C" w:rsidRPr="0021378C" w:rsidRDefault="00C96B4C" w:rsidP="00237582">
            <w:pPr>
              <w:spacing w:line="276" w:lineRule="auto"/>
              <w:jc w:val="center"/>
              <w:rPr>
                <w:rFonts w:eastAsia="Aptos"/>
                <w:lang w:val="da-DK" w:eastAsia="en-US"/>
              </w:rPr>
            </w:pPr>
            <w:r w:rsidRPr="0021378C">
              <w:rPr>
                <w:rFonts w:eastAsia="Aptos"/>
                <w:lang w:val="da-DK" w:eastAsia="en-US"/>
              </w:rPr>
              <w:t xml:space="preserve">Strakt </w:t>
            </w:r>
            <w:proofErr w:type="spellStart"/>
            <w:r w:rsidRPr="0021378C">
              <w:rPr>
                <w:rFonts w:eastAsia="Aptos"/>
                <w:lang w:val="da-DK" w:eastAsia="en-US"/>
              </w:rPr>
              <w:t>benløft</w:t>
            </w:r>
            <w:proofErr w:type="spellEnd"/>
            <w:r w:rsidRPr="0021378C">
              <w:rPr>
                <w:rFonts w:eastAsia="Aptos"/>
                <w:lang w:val="da-DK" w:eastAsia="en-US"/>
              </w:rPr>
              <w:t xml:space="preserve"> test </w:t>
            </w:r>
            <w:r w:rsidRPr="0021378C">
              <w:rPr>
                <w:rFonts w:eastAsia="Aptos"/>
                <w:lang w:val="da-DK" w:eastAsia="en-US"/>
              </w:rPr>
              <w:br/>
              <w:t>(SBT) test i praksis:</w:t>
            </w:r>
            <w:r w:rsidRPr="0021378C">
              <w:rPr>
                <w:rFonts w:eastAsia="Aptos"/>
                <w:lang w:val="da-DK" w:eastAsia="en-US"/>
              </w:rPr>
              <w:br/>
            </w:r>
            <w:r w:rsidRPr="0021378C">
              <w:rPr>
                <w:rFonts w:eastAsia="Aptos"/>
                <w:i/>
                <w:iCs/>
                <w:lang w:val="da-DK" w:eastAsia="en-US"/>
              </w:rPr>
              <w:t>(brug billede (MR) som reference)</w:t>
            </w:r>
          </w:p>
        </w:tc>
        <w:tc>
          <w:tcPr>
            <w:tcW w:w="4239" w:type="dxa"/>
            <w:tcBorders>
              <w:top w:val="single" w:sz="4" w:space="0" w:color="0CA897"/>
              <w:left w:val="single" w:sz="12" w:space="0" w:color="09A897"/>
              <w:bottom w:val="single" w:sz="12" w:space="0" w:color="09A897"/>
              <w:right w:val="single" w:sz="12" w:space="0" w:color="09A897"/>
            </w:tcBorders>
            <w:shd w:val="clear" w:color="auto" w:fill="D1EFEC"/>
            <w:vAlign w:val="center"/>
          </w:tcPr>
          <w:p w14:paraId="159F0533" w14:textId="54BE07CD" w:rsidR="00C96B4C" w:rsidRPr="0021378C" w:rsidRDefault="00C96B4C" w:rsidP="00237582">
            <w:pPr>
              <w:spacing w:line="276" w:lineRule="auto"/>
              <w:rPr>
                <w:rFonts w:eastAsia="Aptos"/>
                <w:lang w:val="da-DK" w:eastAsia="en-US"/>
              </w:rPr>
            </w:pPr>
            <w:r w:rsidRPr="0021378C">
              <w:rPr>
                <w:rFonts w:eastAsia="Aptos"/>
                <w:lang w:val="da-DK" w:eastAsia="en-US"/>
              </w:rPr>
              <w:t>Sensitivitet: 0</w:t>
            </w:r>
            <w:r w:rsidR="00842C11" w:rsidRPr="0021378C">
              <w:rPr>
                <w:rFonts w:eastAsia="Aptos"/>
                <w:lang w:val="da-DK" w:eastAsia="en-US"/>
              </w:rPr>
              <w:t>,</w:t>
            </w:r>
            <w:r w:rsidRPr="0021378C">
              <w:rPr>
                <w:rFonts w:eastAsia="Aptos"/>
                <w:lang w:val="da-DK" w:eastAsia="en-US"/>
              </w:rPr>
              <w:t>64 (95 % CI: 0</w:t>
            </w:r>
            <w:r w:rsidR="001A74AF" w:rsidRPr="0021378C">
              <w:rPr>
                <w:rFonts w:eastAsia="Aptos"/>
                <w:lang w:val="da-DK" w:eastAsia="en-US"/>
              </w:rPr>
              <w:t>,</w:t>
            </w:r>
            <w:r w:rsidRPr="0021378C">
              <w:rPr>
                <w:rFonts w:eastAsia="Aptos"/>
                <w:lang w:val="da-DK" w:eastAsia="en-US"/>
              </w:rPr>
              <w:t>56-0</w:t>
            </w:r>
            <w:r w:rsidR="001A74AF" w:rsidRPr="0021378C">
              <w:rPr>
                <w:rFonts w:eastAsia="Aptos"/>
                <w:lang w:val="da-DK" w:eastAsia="en-US"/>
              </w:rPr>
              <w:t>,</w:t>
            </w:r>
            <w:r w:rsidRPr="0021378C">
              <w:rPr>
                <w:rFonts w:eastAsia="Aptos"/>
                <w:lang w:val="da-DK" w:eastAsia="en-US"/>
              </w:rPr>
              <w:t>71)</w:t>
            </w:r>
          </w:p>
          <w:p w14:paraId="10972423" w14:textId="116CB15A" w:rsidR="00C96B4C" w:rsidRPr="0021378C" w:rsidRDefault="00C96B4C" w:rsidP="00237582">
            <w:pPr>
              <w:spacing w:line="276" w:lineRule="auto"/>
              <w:rPr>
                <w:rFonts w:eastAsia="Aptos"/>
                <w:lang w:val="da-DK" w:eastAsia="en-US"/>
              </w:rPr>
            </w:pPr>
            <w:r w:rsidRPr="0021378C">
              <w:rPr>
                <w:rFonts w:eastAsia="Aptos"/>
                <w:lang w:val="da-DK" w:eastAsia="en-US"/>
              </w:rPr>
              <w:t>Specificitet: 0</w:t>
            </w:r>
            <w:r w:rsidR="00842C11" w:rsidRPr="0021378C">
              <w:rPr>
                <w:rFonts w:eastAsia="Aptos"/>
                <w:lang w:val="da-DK" w:eastAsia="en-US"/>
              </w:rPr>
              <w:t>,</w:t>
            </w:r>
            <w:r w:rsidRPr="0021378C">
              <w:rPr>
                <w:rFonts w:eastAsia="Aptos"/>
                <w:lang w:val="da-DK" w:eastAsia="en-US"/>
              </w:rPr>
              <w:t>57 (95 % CI: 0</w:t>
            </w:r>
            <w:r w:rsidR="001A74AF" w:rsidRPr="0021378C">
              <w:rPr>
                <w:rFonts w:eastAsia="Aptos"/>
                <w:lang w:val="da-DK" w:eastAsia="en-US"/>
              </w:rPr>
              <w:t>,</w:t>
            </w:r>
            <w:r w:rsidRPr="0021378C">
              <w:rPr>
                <w:rFonts w:eastAsia="Aptos"/>
                <w:lang w:val="da-DK" w:eastAsia="en-US"/>
              </w:rPr>
              <w:t>47-0</w:t>
            </w:r>
            <w:r w:rsidR="001A74AF" w:rsidRPr="0021378C">
              <w:rPr>
                <w:rFonts w:eastAsia="Aptos"/>
                <w:lang w:val="da-DK" w:eastAsia="en-US"/>
              </w:rPr>
              <w:t>,</w:t>
            </w:r>
            <w:r w:rsidRPr="0021378C">
              <w:rPr>
                <w:rFonts w:eastAsia="Aptos"/>
                <w:lang w:val="da-DK" w:eastAsia="en-US"/>
              </w:rPr>
              <w:t>66)</w:t>
            </w:r>
          </w:p>
        </w:tc>
      </w:tr>
      <w:tr w:rsidR="00C96B4C" w:rsidRPr="0021378C" w14:paraId="75270F4D" w14:textId="77777777" w:rsidTr="00724796">
        <w:trPr>
          <w:trHeight w:val="952"/>
        </w:trPr>
        <w:tc>
          <w:tcPr>
            <w:tcW w:w="3482"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12A798C5" w14:textId="77777777" w:rsidR="00C96B4C" w:rsidRPr="0021378C" w:rsidRDefault="00C96B4C" w:rsidP="00237582">
            <w:pPr>
              <w:spacing w:line="276" w:lineRule="auto"/>
              <w:jc w:val="center"/>
              <w:rPr>
                <w:rFonts w:eastAsia="Aptos"/>
                <w:lang w:val="sv-SE" w:eastAsia="en-US"/>
              </w:rPr>
            </w:pPr>
            <w:proofErr w:type="spellStart"/>
            <w:r w:rsidRPr="0021378C">
              <w:rPr>
                <w:rFonts w:eastAsia="Aptos"/>
                <w:lang w:val="sv-SE" w:eastAsia="en-US"/>
              </w:rPr>
              <w:t>Krydset</w:t>
            </w:r>
            <w:proofErr w:type="spellEnd"/>
            <w:r w:rsidRPr="0021378C">
              <w:rPr>
                <w:rFonts w:eastAsia="Aptos"/>
                <w:lang w:val="sv-SE" w:eastAsia="en-US"/>
              </w:rPr>
              <w:t xml:space="preserve"> strakt </w:t>
            </w:r>
            <w:proofErr w:type="spellStart"/>
            <w:r w:rsidRPr="0021378C">
              <w:rPr>
                <w:rFonts w:eastAsia="Aptos"/>
                <w:lang w:val="sv-SE" w:eastAsia="en-US"/>
              </w:rPr>
              <w:t>benløft</w:t>
            </w:r>
            <w:proofErr w:type="spellEnd"/>
            <w:r w:rsidRPr="0021378C">
              <w:rPr>
                <w:rFonts w:eastAsia="Aptos"/>
                <w:lang w:val="sv-SE" w:eastAsia="en-US"/>
              </w:rPr>
              <w:t xml:space="preserve"> test </w:t>
            </w:r>
          </w:p>
          <w:p w14:paraId="429C7371" w14:textId="77777777" w:rsidR="00C96B4C" w:rsidRPr="0021378C" w:rsidRDefault="00C96B4C" w:rsidP="00237582">
            <w:pPr>
              <w:spacing w:line="276" w:lineRule="auto"/>
              <w:jc w:val="center"/>
              <w:rPr>
                <w:rFonts w:eastAsia="Aptos"/>
                <w:lang w:val="sv-SE" w:eastAsia="en-US"/>
              </w:rPr>
            </w:pPr>
            <w:r w:rsidRPr="0021378C">
              <w:rPr>
                <w:rFonts w:eastAsia="Aptos"/>
                <w:lang w:val="sv-SE" w:eastAsia="en-US"/>
              </w:rPr>
              <w:t>(XSBT) test:</w:t>
            </w:r>
          </w:p>
        </w:tc>
        <w:tc>
          <w:tcPr>
            <w:tcW w:w="4239"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07058089" w14:textId="053856F0" w:rsidR="00C96B4C" w:rsidRPr="0021378C" w:rsidRDefault="00C96B4C" w:rsidP="00237582">
            <w:pPr>
              <w:spacing w:line="276" w:lineRule="auto"/>
              <w:rPr>
                <w:rFonts w:eastAsia="Aptos"/>
                <w:lang w:val="da-DK" w:eastAsia="en-US"/>
              </w:rPr>
            </w:pPr>
            <w:r w:rsidRPr="0021378C">
              <w:rPr>
                <w:rFonts w:eastAsia="Aptos"/>
                <w:lang w:val="da-DK" w:eastAsia="en-US"/>
              </w:rPr>
              <w:t>Sensitivitet: 0</w:t>
            </w:r>
            <w:r w:rsidR="00842C11" w:rsidRPr="0021378C">
              <w:rPr>
                <w:rFonts w:eastAsia="Aptos"/>
                <w:lang w:val="da-DK" w:eastAsia="en-US"/>
              </w:rPr>
              <w:t>,</w:t>
            </w:r>
            <w:r w:rsidRPr="0021378C">
              <w:rPr>
                <w:rFonts w:eastAsia="Aptos"/>
                <w:lang w:val="da-DK" w:eastAsia="en-US"/>
              </w:rPr>
              <w:t>28 (95 % CI: 0</w:t>
            </w:r>
            <w:r w:rsidR="001A74AF" w:rsidRPr="0021378C">
              <w:rPr>
                <w:rFonts w:eastAsia="Aptos"/>
                <w:lang w:val="da-DK" w:eastAsia="en-US"/>
              </w:rPr>
              <w:t>,</w:t>
            </w:r>
            <w:r w:rsidRPr="0021378C">
              <w:rPr>
                <w:rFonts w:eastAsia="Aptos"/>
                <w:lang w:val="da-DK" w:eastAsia="en-US"/>
              </w:rPr>
              <w:t>22-0</w:t>
            </w:r>
            <w:r w:rsidR="001A74AF" w:rsidRPr="0021378C">
              <w:rPr>
                <w:rFonts w:eastAsia="Aptos"/>
                <w:lang w:val="da-DK" w:eastAsia="en-US"/>
              </w:rPr>
              <w:t>,</w:t>
            </w:r>
            <w:r w:rsidRPr="0021378C">
              <w:rPr>
                <w:rFonts w:eastAsia="Aptos"/>
                <w:lang w:val="da-DK" w:eastAsia="en-US"/>
              </w:rPr>
              <w:t>35)</w:t>
            </w:r>
          </w:p>
          <w:p w14:paraId="7920AA02" w14:textId="314AEF33" w:rsidR="00C96B4C" w:rsidRPr="0021378C" w:rsidRDefault="00C96B4C" w:rsidP="00237582">
            <w:pPr>
              <w:spacing w:line="276" w:lineRule="auto"/>
              <w:rPr>
                <w:rFonts w:eastAsia="Aptos"/>
                <w:lang w:val="da-DK" w:eastAsia="en-US"/>
              </w:rPr>
            </w:pPr>
            <w:r w:rsidRPr="0021378C">
              <w:rPr>
                <w:rFonts w:eastAsia="Aptos"/>
                <w:lang w:val="da-DK" w:eastAsia="en-US"/>
              </w:rPr>
              <w:t>Specificitet: 0</w:t>
            </w:r>
            <w:r w:rsidR="00842C11" w:rsidRPr="0021378C">
              <w:rPr>
                <w:rFonts w:eastAsia="Aptos"/>
                <w:lang w:val="da-DK" w:eastAsia="en-US"/>
              </w:rPr>
              <w:t>,</w:t>
            </w:r>
            <w:r w:rsidRPr="0021378C">
              <w:rPr>
                <w:rFonts w:eastAsia="Aptos"/>
                <w:lang w:val="da-DK" w:eastAsia="en-US"/>
              </w:rPr>
              <w:t>90 (95 % CI: 0</w:t>
            </w:r>
            <w:r w:rsidR="001A74AF" w:rsidRPr="0021378C">
              <w:rPr>
                <w:rFonts w:eastAsia="Aptos"/>
                <w:lang w:val="da-DK" w:eastAsia="en-US"/>
              </w:rPr>
              <w:t>,</w:t>
            </w:r>
            <w:r w:rsidRPr="0021378C">
              <w:rPr>
                <w:rFonts w:eastAsia="Aptos"/>
                <w:lang w:val="da-DK" w:eastAsia="en-US"/>
              </w:rPr>
              <w:t>85-0</w:t>
            </w:r>
            <w:r w:rsidR="001A74AF" w:rsidRPr="0021378C">
              <w:rPr>
                <w:rFonts w:eastAsia="Aptos"/>
                <w:lang w:val="da-DK" w:eastAsia="en-US"/>
              </w:rPr>
              <w:t>,</w:t>
            </w:r>
            <w:r w:rsidRPr="0021378C">
              <w:rPr>
                <w:rFonts w:eastAsia="Aptos"/>
                <w:lang w:val="da-DK" w:eastAsia="en-US"/>
              </w:rPr>
              <w:t>94)</w:t>
            </w:r>
          </w:p>
        </w:tc>
      </w:tr>
      <w:tr w:rsidR="00C96B4C" w:rsidRPr="0021378C" w14:paraId="3066BF9C" w14:textId="77777777" w:rsidTr="00724796">
        <w:trPr>
          <w:trHeight w:val="928"/>
        </w:trPr>
        <w:tc>
          <w:tcPr>
            <w:tcW w:w="3482"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7682F17C" w14:textId="61FFA310" w:rsidR="00C96B4C" w:rsidRPr="0021378C" w:rsidRDefault="004B7452" w:rsidP="00237582">
            <w:pPr>
              <w:spacing w:line="276" w:lineRule="auto"/>
              <w:jc w:val="center"/>
              <w:rPr>
                <w:rFonts w:eastAsia="Aptos"/>
                <w:lang w:val="da-DK" w:eastAsia="en-US"/>
              </w:rPr>
            </w:pPr>
            <w:r w:rsidRPr="0021378C">
              <w:rPr>
                <w:rFonts w:eastAsia="Aptos"/>
                <w:lang w:val="da-DK" w:eastAsia="en-US"/>
              </w:rPr>
              <w:t>Kraft</w:t>
            </w:r>
            <w:r w:rsidR="00C96B4C" w:rsidRPr="0021378C">
              <w:rPr>
                <w:rFonts w:eastAsia="Aptos"/>
                <w:lang w:val="da-DK" w:eastAsia="en-US"/>
              </w:rPr>
              <w:t xml:space="preserve">/muskelsvaghed </w:t>
            </w:r>
            <w:r w:rsidR="00C96B4C" w:rsidRPr="0021378C">
              <w:rPr>
                <w:rFonts w:eastAsia="Aptos"/>
                <w:lang w:val="da-DK" w:eastAsia="en-US"/>
              </w:rPr>
              <w:br/>
              <w:t>i praksis:</w:t>
            </w:r>
          </w:p>
        </w:tc>
        <w:tc>
          <w:tcPr>
            <w:tcW w:w="4239"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18770D46" w14:textId="213ABE80" w:rsidR="00C96B4C" w:rsidRPr="0021378C" w:rsidRDefault="00C96B4C" w:rsidP="00237582">
            <w:pPr>
              <w:spacing w:line="276" w:lineRule="auto"/>
              <w:rPr>
                <w:rFonts w:eastAsia="Aptos"/>
                <w:lang w:val="da-DK" w:eastAsia="en-US"/>
              </w:rPr>
            </w:pPr>
            <w:r w:rsidRPr="0021378C">
              <w:rPr>
                <w:rFonts w:eastAsia="Aptos"/>
                <w:lang w:val="da-DK" w:eastAsia="en-US"/>
              </w:rPr>
              <w:t>Sensitivitet: 0</w:t>
            </w:r>
            <w:r w:rsidR="00842C11" w:rsidRPr="0021378C">
              <w:rPr>
                <w:rFonts w:eastAsia="Aptos"/>
                <w:lang w:val="da-DK" w:eastAsia="en-US"/>
              </w:rPr>
              <w:t>,</w:t>
            </w:r>
            <w:r w:rsidRPr="0021378C">
              <w:rPr>
                <w:rFonts w:eastAsia="Aptos"/>
                <w:lang w:val="da-DK" w:eastAsia="en-US"/>
              </w:rPr>
              <w:t>27 (95 % CI: 0</w:t>
            </w:r>
            <w:r w:rsidR="001A74AF" w:rsidRPr="0021378C">
              <w:rPr>
                <w:rFonts w:eastAsia="Aptos"/>
                <w:lang w:val="da-DK" w:eastAsia="en-US"/>
              </w:rPr>
              <w:t>,</w:t>
            </w:r>
            <w:r w:rsidRPr="0021378C">
              <w:rPr>
                <w:rFonts w:eastAsia="Aptos"/>
                <w:lang w:val="da-DK" w:eastAsia="en-US"/>
              </w:rPr>
              <w:t>20-0</w:t>
            </w:r>
            <w:r w:rsidR="001A74AF" w:rsidRPr="0021378C">
              <w:rPr>
                <w:rFonts w:eastAsia="Aptos"/>
                <w:lang w:val="da-DK" w:eastAsia="en-US"/>
              </w:rPr>
              <w:t>,</w:t>
            </w:r>
            <w:r w:rsidRPr="0021378C">
              <w:rPr>
                <w:rFonts w:eastAsia="Aptos"/>
                <w:lang w:val="da-DK" w:eastAsia="en-US"/>
              </w:rPr>
              <w:t>37)</w:t>
            </w:r>
          </w:p>
          <w:p w14:paraId="2A44E736" w14:textId="54BCC880" w:rsidR="00C96B4C" w:rsidRPr="0021378C" w:rsidRDefault="00C96B4C" w:rsidP="00237582">
            <w:pPr>
              <w:spacing w:line="276" w:lineRule="auto"/>
              <w:rPr>
                <w:rFonts w:eastAsia="Aptos"/>
                <w:lang w:val="da-DK" w:eastAsia="en-US"/>
              </w:rPr>
            </w:pPr>
            <w:r w:rsidRPr="0021378C">
              <w:rPr>
                <w:rFonts w:eastAsia="Aptos"/>
                <w:lang w:val="da-DK" w:eastAsia="en-US"/>
              </w:rPr>
              <w:t>Specificitet: 0.93 (95 % CI: 0</w:t>
            </w:r>
            <w:r w:rsidR="001A74AF" w:rsidRPr="0021378C">
              <w:rPr>
                <w:rFonts w:eastAsia="Aptos"/>
                <w:lang w:val="da-DK" w:eastAsia="en-US"/>
              </w:rPr>
              <w:t>,</w:t>
            </w:r>
            <w:r w:rsidRPr="0021378C">
              <w:rPr>
                <w:rFonts w:eastAsia="Aptos"/>
                <w:lang w:val="da-DK" w:eastAsia="en-US"/>
              </w:rPr>
              <w:t>88-0</w:t>
            </w:r>
            <w:r w:rsidR="001A74AF" w:rsidRPr="0021378C">
              <w:rPr>
                <w:rFonts w:eastAsia="Aptos"/>
                <w:lang w:val="da-DK" w:eastAsia="en-US"/>
              </w:rPr>
              <w:t>,</w:t>
            </w:r>
            <w:r w:rsidRPr="0021378C">
              <w:rPr>
                <w:rFonts w:eastAsia="Aptos"/>
                <w:lang w:val="da-DK" w:eastAsia="en-US"/>
              </w:rPr>
              <w:t>97)</w:t>
            </w:r>
          </w:p>
        </w:tc>
      </w:tr>
      <w:tr w:rsidR="00C96B4C" w:rsidRPr="0021378C" w14:paraId="61375A57" w14:textId="77777777" w:rsidTr="00724796">
        <w:trPr>
          <w:trHeight w:val="970"/>
        </w:trPr>
        <w:tc>
          <w:tcPr>
            <w:tcW w:w="3482"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70D197F7" w14:textId="77777777" w:rsidR="00C96B4C" w:rsidRPr="0021378C" w:rsidRDefault="00C96B4C" w:rsidP="00237582">
            <w:pPr>
              <w:spacing w:line="276" w:lineRule="auto"/>
              <w:jc w:val="center"/>
              <w:rPr>
                <w:rFonts w:eastAsia="Aptos"/>
                <w:lang w:val="da-DK" w:eastAsia="en-US"/>
              </w:rPr>
            </w:pPr>
            <w:r w:rsidRPr="0021378C">
              <w:rPr>
                <w:rFonts w:eastAsia="Aptos"/>
                <w:lang w:val="da-DK" w:eastAsia="en-US"/>
              </w:rPr>
              <w:t>Nedsatte reflekser</w:t>
            </w:r>
          </w:p>
          <w:p w14:paraId="33BFC5D5" w14:textId="77777777" w:rsidR="00C96B4C" w:rsidRPr="0021378C" w:rsidRDefault="00C96B4C" w:rsidP="00237582">
            <w:pPr>
              <w:spacing w:line="276" w:lineRule="auto"/>
              <w:jc w:val="center"/>
              <w:rPr>
                <w:rFonts w:eastAsia="Aptos"/>
                <w:lang w:val="da-DK" w:eastAsia="en-US"/>
              </w:rPr>
            </w:pPr>
            <w:r w:rsidRPr="0021378C">
              <w:rPr>
                <w:rFonts w:eastAsia="Aptos"/>
                <w:lang w:val="da-DK" w:eastAsia="en-US"/>
              </w:rPr>
              <w:t>i praksis:</w:t>
            </w:r>
          </w:p>
        </w:tc>
        <w:tc>
          <w:tcPr>
            <w:tcW w:w="4239"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5F1553D2" w14:textId="0D4A876B" w:rsidR="00C96B4C" w:rsidRPr="0021378C" w:rsidRDefault="00C96B4C" w:rsidP="00237582">
            <w:pPr>
              <w:spacing w:line="276" w:lineRule="auto"/>
              <w:rPr>
                <w:rFonts w:eastAsia="Aptos"/>
                <w:lang w:val="da-DK" w:eastAsia="en-US"/>
              </w:rPr>
            </w:pPr>
            <w:r w:rsidRPr="0021378C">
              <w:rPr>
                <w:rFonts w:eastAsia="Aptos"/>
                <w:lang w:val="da-DK" w:eastAsia="en-US"/>
              </w:rPr>
              <w:t>Sensitivitet: 0</w:t>
            </w:r>
            <w:r w:rsidR="00842C11" w:rsidRPr="0021378C">
              <w:rPr>
                <w:rFonts w:eastAsia="Aptos"/>
                <w:lang w:val="da-DK" w:eastAsia="en-US"/>
              </w:rPr>
              <w:t>,</w:t>
            </w:r>
            <w:r w:rsidRPr="0021378C">
              <w:rPr>
                <w:rFonts w:eastAsia="Aptos"/>
                <w:lang w:val="da-DK" w:eastAsia="en-US"/>
              </w:rPr>
              <w:t>15 (95 % CI: 0</w:t>
            </w:r>
            <w:r w:rsidR="00842C11" w:rsidRPr="0021378C">
              <w:rPr>
                <w:rFonts w:eastAsia="Aptos"/>
                <w:lang w:val="da-DK" w:eastAsia="en-US"/>
              </w:rPr>
              <w:t>,</w:t>
            </w:r>
            <w:r w:rsidRPr="0021378C">
              <w:rPr>
                <w:rFonts w:eastAsia="Aptos"/>
                <w:lang w:val="da-DK" w:eastAsia="en-US"/>
              </w:rPr>
              <w:t>09-0</w:t>
            </w:r>
            <w:r w:rsidR="00842C11" w:rsidRPr="0021378C">
              <w:rPr>
                <w:rFonts w:eastAsia="Aptos"/>
                <w:lang w:val="da-DK" w:eastAsia="en-US"/>
              </w:rPr>
              <w:t>,</w:t>
            </w:r>
            <w:r w:rsidRPr="0021378C">
              <w:rPr>
                <w:rFonts w:eastAsia="Aptos"/>
                <w:lang w:val="da-DK" w:eastAsia="en-US"/>
              </w:rPr>
              <w:t>21)</w:t>
            </w:r>
          </w:p>
          <w:p w14:paraId="503D7827" w14:textId="657FFC7A" w:rsidR="00C96B4C" w:rsidRPr="0021378C" w:rsidRDefault="00C96B4C" w:rsidP="00237582">
            <w:pPr>
              <w:spacing w:line="276" w:lineRule="auto"/>
              <w:rPr>
                <w:rFonts w:eastAsia="Aptos"/>
                <w:lang w:val="da-DK" w:eastAsia="en-US"/>
              </w:rPr>
            </w:pPr>
            <w:r w:rsidRPr="0021378C">
              <w:rPr>
                <w:rFonts w:eastAsia="Aptos"/>
                <w:lang w:val="da-DK" w:eastAsia="en-US"/>
              </w:rPr>
              <w:t>Specificitet: 0</w:t>
            </w:r>
            <w:r w:rsidR="00842C11" w:rsidRPr="0021378C">
              <w:rPr>
                <w:rFonts w:eastAsia="Aptos"/>
                <w:lang w:val="da-DK" w:eastAsia="en-US"/>
              </w:rPr>
              <w:t>,</w:t>
            </w:r>
            <w:r w:rsidRPr="0021378C">
              <w:rPr>
                <w:rFonts w:eastAsia="Aptos"/>
                <w:lang w:val="da-DK" w:eastAsia="en-US"/>
              </w:rPr>
              <w:t>93 (95 % CI: 0</w:t>
            </w:r>
            <w:r w:rsidR="00842C11" w:rsidRPr="0021378C">
              <w:rPr>
                <w:rFonts w:eastAsia="Aptos"/>
                <w:lang w:val="da-DK" w:eastAsia="en-US"/>
              </w:rPr>
              <w:t>,</w:t>
            </w:r>
            <w:r w:rsidRPr="0021378C">
              <w:rPr>
                <w:rFonts w:eastAsia="Aptos"/>
                <w:lang w:val="da-DK" w:eastAsia="en-US"/>
              </w:rPr>
              <w:t>88-0</w:t>
            </w:r>
            <w:r w:rsidR="00842C11" w:rsidRPr="0021378C">
              <w:rPr>
                <w:rFonts w:eastAsia="Aptos"/>
                <w:lang w:val="da-DK" w:eastAsia="en-US"/>
              </w:rPr>
              <w:t>,</w:t>
            </w:r>
            <w:r w:rsidRPr="0021378C">
              <w:rPr>
                <w:rFonts w:eastAsia="Aptos"/>
                <w:lang w:val="da-DK" w:eastAsia="en-US"/>
              </w:rPr>
              <w:t>97)</w:t>
            </w:r>
          </w:p>
        </w:tc>
      </w:tr>
      <w:tr w:rsidR="00C96B4C" w:rsidRPr="0021378C" w14:paraId="5375EEC5" w14:textId="77777777" w:rsidTr="00724796">
        <w:trPr>
          <w:trHeight w:val="948"/>
        </w:trPr>
        <w:tc>
          <w:tcPr>
            <w:tcW w:w="3482" w:type="dxa"/>
            <w:tcBorders>
              <w:top w:val="single" w:sz="12" w:space="0" w:color="09A897"/>
              <w:left w:val="single" w:sz="12" w:space="0" w:color="09A897"/>
              <w:bottom w:val="single" w:sz="12" w:space="0" w:color="0DA999"/>
              <w:right w:val="single" w:sz="12" w:space="0" w:color="09A897"/>
            </w:tcBorders>
            <w:shd w:val="clear" w:color="auto" w:fill="D1EFEC"/>
            <w:vAlign w:val="center"/>
          </w:tcPr>
          <w:p w14:paraId="2391A435" w14:textId="77777777" w:rsidR="00C96B4C" w:rsidRPr="0021378C" w:rsidRDefault="00C96B4C" w:rsidP="00237582">
            <w:pPr>
              <w:spacing w:line="276" w:lineRule="auto"/>
              <w:jc w:val="center"/>
              <w:rPr>
                <w:rFonts w:eastAsia="Aptos"/>
                <w:lang w:val="da-DK" w:eastAsia="en-US"/>
              </w:rPr>
            </w:pPr>
            <w:r w:rsidRPr="0021378C">
              <w:rPr>
                <w:rFonts w:eastAsia="Aptos"/>
                <w:lang w:val="da-DK" w:eastAsia="en-US"/>
              </w:rPr>
              <w:t xml:space="preserve">Sensoriske udfald </w:t>
            </w:r>
            <w:r w:rsidRPr="0021378C">
              <w:rPr>
                <w:rFonts w:eastAsia="Aptos"/>
                <w:lang w:val="da-DK" w:eastAsia="en-US"/>
              </w:rPr>
              <w:br/>
              <w:t>i praksis:</w:t>
            </w:r>
          </w:p>
        </w:tc>
        <w:tc>
          <w:tcPr>
            <w:tcW w:w="4239" w:type="dxa"/>
            <w:tcBorders>
              <w:top w:val="single" w:sz="12" w:space="0" w:color="09A897"/>
              <w:left w:val="single" w:sz="12" w:space="0" w:color="09A897"/>
              <w:bottom w:val="single" w:sz="12" w:space="0" w:color="0DA999"/>
              <w:right w:val="single" w:sz="12" w:space="0" w:color="09A897"/>
            </w:tcBorders>
            <w:shd w:val="clear" w:color="auto" w:fill="D1EFEC"/>
            <w:vAlign w:val="center"/>
          </w:tcPr>
          <w:p w14:paraId="25554E9C" w14:textId="52F36636" w:rsidR="00C96B4C" w:rsidRPr="0021378C" w:rsidRDefault="00C96B4C" w:rsidP="00237582">
            <w:pPr>
              <w:spacing w:line="276" w:lineRule="auto"/>
              <w:rPr>
                <w:rFonts w:eastAsia="Aptos"/>
                <w:lang w:val="da-DK" w:eastAsia="en-US"/>
              </w:rPr>
            </w:pPr>
            <w:r w:rsidRPr="0021378C">
              <w:rPr>
                <w:rFonts w:eastAsia="Aptos"/>
                <w:lang w:val="da-DK" w:eastAsia="en-US"/>
              </w:rPr>
              <w:t>Sensitivitet: 0</w:t>
            </w:r>
            <w:r w:rsidR="00842C11" w:rsidRPr="0021378C">
              <w:rPr>
                <w:rFonts w:eastAsia="Aptos"/>
                <w:lang w:val="da-DK" w:eastAsia="en-US"/>
              </w:rPr>
              <w:t>,</w:t>
            </w:r>
            <w:r w:rsidRPr="0021378C">
              <w:rPr>
                <w:rFonts w:eastAsia="Aptos"/>
                <w:lang w:val="da-DK" w:eastAsia="en-US"/>
              </w:rPr>
              <w:t>28 (95 % CI: 0</w:t>
            </w:r>
            <w:r w:rsidR="00842C11" w:rsidRPr="0021378C">
              <w:rPr>
                <w:rFonts w:eastAsia="Aptos"/>
                <w:lang w:val="da-DK" w:eastAsia="en-US"/>
              </w:rPr>
              <w:t>,</w:t>
            </w:r>
            <w:r w:rsidRPr="0021378C">
              <w:rPr>
                <w:rFonts w:eastAsia="Aptos"/>
                <w:lang w:val="da-DK" w:eastAsia="en-US"/>
              </w:rPr>
              <w:t>21-0</w:t>
            </w:r>
            <w:r w:rsidR="00842C11" w:rsidRPr="0021378C">
              <w:rPr>
                <w:rFonts w:eastAsia="Aptos"/>
                <w:lang w:val="da-DK" w:eastAsia="en-US"/>
              </w:rPr>
              <w:t>,</w:t>
            </w:r>
            <w:r w:rsidRPr="0021378C">
              <w:rPr>
                <w:rFonts w:eastAsia="Aptos"/>
                <w:lang w:val="da-DK" w:eastAsia="en-US"/>
              </w:rPr>
              <w:t>36)</w:t>
            </w:r>
          </w:p>
          <w:p w14:paraId="54B589D7" w14:textId="59378A81" w:rsidR="00C96B4C" w:rsidRPr="0021378C" w:rsidRDefault="00C96B4C" w:rsidP="00237582">
            <w:pPr>
              <w:spacing w:line="276" w:lineRule="auto"/>
              <w:rPr>
                <w:rFonts w:eastAsia="Aptos"/>
                <w:lang w:val="da-DK" w:eastAsia="en-US"/>
              </w:rPr>
            </w:pPr>
            <w:r w:rsidRPr="0021378C">
              <w:rPr>
                <w:rFonts w:eastAsia="Aptos"/>
                <w:lang w:val="da-DK" w:eastAsia="en-US"/>
              </w:rPr>
              <w:t>Specificitet: 0</w:t>
            </w:r>
            <w:r w:rsidR="00842C11" w:rsidRPr="0021378C">
              <w:rPr>
                <w:rFonts w:eastAsia="Aptos"/>
                <w:lang w:val="da-DK" w:eastAsia="en-US"/>
              </w:rPr>
              <w:t>,</w:t>
            </w:r>
            <w:r w:rsidRPr="0021378C">
              <w:rPr>
                <w:rFonts w:eastAsia="Aptos"/>
                <w:lang w:val="da-DK" w:eastAsia="en-US"/>
              </w:rPr>
              <w:t>66 (95 % CI: 0</w:t>
            </w:r>
            <w:r w:rsidR="00842C11" w:rsidRPr="0021378C">
              <w:rPr>
                <w:rFonts w:eastAsia="Aptos"/>
                <w:lang w:val="da-DK" w:eastAsia="en-US"/>
              </w:rPr>
              <w:t>,</w:t>
            </w:r>
            <w:r w:rsidRPr="0021378C">
              <w:rPr>
                <w:rFonts w:eastAsia="Aptos"/>
                <w:lang w:val="da-DK" w:eastAsia="en-US"/>
              </w:rPr>
              <w:t>56-0</w:t>
            </w:r>
            <w:r w:rsidR="00842C11" w:rsidRPr="0021378C">
              <w:rPr>
                <w:rFonts w:eastAsia="Aptos"/>
                <w:lang w:val="da-DK" w:eastAsia="en-US"/>
              </w:rPr>
              <w:t>,</w:t>
            </w:r>
            <w:r w:rsidRPr="0021378C">
              <w:rPr>
                <w:rFonts w:eastAsia="Aptos"/>
                <w:lang w:val="da-DK" w:eastAsia="en-US"/>
              </w:rPr>
              <w:t>74) [36]</w:t>
            </w:r>
          </w:p>
        </w:tc>
      </w:tr>
    </w:tbl>
    <w:p w14:paraId="7110841C" w14:textId="77777777" w:rsidR="00C96B4C" w:rsidRPr="00153618" w:rsidRDefault="00C96B4C" w:rsidP="00C96B4C">
      <w:pPr>
        <w:sectPr w:rsidR="00C96B4C" w:rsidRPr="00153618" w:rsidSect="00F7409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134" w:bottom="1701" w:left="1134" w:header="708" w:footer="708" w:gutter="0"/>
          <w:cols w:space="708"/>
          <w:titlePg/>
          <w:docGrid w:linePitch="360"/>
        </w:sectPr>
      </w:pPr>
    </w:p>
    <w:p w14:paraId="3AF06425" w14:textId="293BB48E" w:rsidR="00F0616E" w:rsidRPr="00F0616E" w:rsidRDefault="00F0616E" w:rsidP="00F0616E">
      <w:pPr>
        <w:spacing w:after="240" w:line="276" w:lineRule="auto"/>
      </w:pPr>
      <w:r w:rsidRPr="00F0616E">
        <w:lastRenderedPageBreak/>
        <w:t>95 % CI (konfidensinterval) angiver usikkerheden i estimatet. Jo smallere intervallet er, desto mere sikre er vi på den præcise værdi.</w:t>
      </w:r>
    </w:p>
    <w:p w14:paraId="5D39841F" w14:textId="46D95317" w:rsidR="00227DE4" w:rsidRDefault="00227DE4" w:rsidP="00054FE2">
      <w:pPr>
        <w:pStyle w:val="Overskrift2"/>
        <w:spacing w:after="0"/>
      </w:pPr>
      <w:bookmarkStart w:id="25" w:name="_Toc229582802"/>
      <w:bookmarkStart w:id="26" w:name="_Toc200541276"/>
      <w:r w:rsidRPr="009E6E6F">
        <w:t>Billeddiagnostik</w:t>
      </w:r>
      <w:bookmarkEnd w:id="25"/>
    </w:p>
    <w:p w14:paraId="2AAE99A0" w14:textId="3463D2DE" w:rsidR="00D26785" w:rsidRDefault="00227DE4" w:rsidP="00D62D61">
      <w:pPr>
        <w:pStyle w:val="font-claude-response-body"/>
        <w:spacing w:after="0" w:afterAutospacing="0" w:line="276" w:lineRule="auto"/>
      </w:pPr>
      <w:r w:rsidRPr="002D3572">
        <w:rPr>
          <w:color w:val="000000" w:themeColor="text1"/>
        </w:rPr>
        <w:t xml:space="preserve">Billeddiagnostik spiller en begrænset rolle i udredningen af </w:t>
      </w:r>
      <w:r w:rsidR="00F74EF7">
        <w:rPr>
          <w:color w:val="000000" w:themeColor="text1"/>
        </w:rPr>
        <w:t>lænde</w:t>
      </w:r>
      <w:r w:rsidRPr="002D3572">
        <w:rPr>
          <w:color w:val="000000" w:themeColor="text1"/>
        </w:rPr>
        <w:t>rygsmerter og bør anvendes med omtanke. Årsagen til denne restriktive tilgang er, at fund på billedundersøgelser kan være svære at tolke og ikke nødvendigvis forklarer patientens symptomer.</w:t>
      </w:r>
      <w:r w:rsidR="009C24D1" w:rsidRPr="00224FD5" w:rsidDel="009C24D1">
        <w:t xml:space="preserve"> </w:t>
      </w:r>
    </w:p>
    <w:p w14:paraId="1CB9385F" w14:textId="77777777" w:rsidR="00054FE2" w:rsidRDefault="00054FE2" w:rsidP="00D62D61">
      <w:pPr>
        <w:spacing w:line="276" w:lineRule="auto"/>
        <w:rPr>
          <w:color w:val="000000" w:themeColor="text1"/>
        </w:rPr>
      </w:pPr>
    </w:p>
    <w:p w14:paraId="67A6C445" w14:textId="310D763C" w:rsidR="00D15E57" w:rsidRDefault="00470F5F" w:rsidP="000B246F">
      <w:pPr>
        <w:spacing w:line="276" w:lineRule="auto"/>
        <w:rPr>
          <w:color w:val="000000" w:themeColor="text1"/>
        </w:rPr>
      </w:pPr>
      <w:r w:rsidRPr="002D3572">
        <w:rPr>
          <w:color w:val="000000" w:themeColor="text1"/>
        </w:rPr>
        <w:t xml:space="preserve">Mange af de forandringer, som ses på billeder </w:t>
      </w:r>
      <w:r>
        <w:rPr>
          <w:color w:val="000000" w:themeColor="text1"/>
        </w:rPr>
        <w:t xml:space="preserve">– </w:t>
      </w:r>
      <w:r w:rsidRPr="002D3572">
        <w:rPr>
          <w:color w:val="000000" w:themeColor="text1"/>
        </w:rPr>
        <w:t xml:space="preserve">såsom </w:t>
      </w:r>
      <w:proofErr w:type="spellStart"/>
      <w:r w:rsidRPr="002D3572">
        <w:rPr>
          <w:color w:val="000000" w:themeColor="text1"/>
        </w:rPr>
        <w:t>diskusprotusioner</w:t>
      </w:r>
      <w:proofErr w:type="spellEnd"/>
      <w:r w:rsidRPr="002D3572">
        <w:rPr>
          <w:color w:val="000000" w:themeColor="text1"/>
        </w:rPr>
        <w:t xml:space="preserve">, prolapser, spinalstenose, </w:t>
      </w:r>
      <w:proofErr w:type="spellStart"/>
      <w:r w:rsidRPr="002D3572">
        <w:rPr>
          <w:color w:val="000000" w:themeColor="text1"/>
        </w:rPr>
        <w:t>facetledsartrose</w:t>
      </w:r>
      <w:proofErr w:type="spellEnd"/>
      <w:r w:rsidRPr="002D3572">
        <w:rPr>
          <w:color w:val="000000" w:themeColor="text1"/>
        </w:rPr>
        <w:t xml:space="preserve"> og </w:t>
      </w:r>
      <w:proofErr w:type="spellStart"/>
      <w:r w:rsidRPr="002D3572">
        <w:rPr>
          <w:color w:val="000000" w:themeColor="text1"/>
        </w:rPr>
        <w:t>Modic</w:t>
      </w:r>
      <w:proofErr w:type="spellEnd"/>
      <w:r w:rsidRPr="002D3572">
        <w:rPr>
          <w:color w:val="000000" w:themeColor="text1"/>
        </w:rPr>
        <w:t xml:space="preserve">-forandringer - forekommer også hyppigt hos personer uden </w:t>
      </w:r>
      <w:r>
        <w:rPr>
          <w:color w:val="000000" w:themeColor="text1"/>
        </w:rPr>
        <w:t>lænde</w:t>
      </w:r>
      <w:r w:rsidRPr="002D3572">
        <w:rPr>
          <w:color w:val="000000" w:themeColor="text1"/>
        </w:rPr>
        <w:t xml:space="preserve">rygsmerter. Allerede fra 40-års alderen har minimum 50 % af symptomfrie personer degenerative forandringer synlige på billedundersøgelser. </w:t>
      </w:r>
      <w:r w:rsidRPr="008D4606">
        <w:t xml:space="preserve"> Dette gør billedfund vanskelige at tolke, og fund på en skanning forklarer </w:t>
      </w:r>
      <w:r w:rsidR="003F2C9E">
        <w:t xml:space="preserve">sjældent </w:t>
      </w:r>
      <w:r w:rsidRPr="008D4606">
        <w:t>årsagen til patientens smerter</w:t>
      </w:r>
      <w:r>
        <w:t xml:space="preserve"> </w:t>
      </w:r>
      <w:r w:rsidR="007F400B">
        <w:fldChar w:fldCharType="begin"/>
      </w:r>
      <w:r w:rsidR="007F400B">
        <w:instrText xml:space="preserve"> ADDIN ZOTERO_ITEM CSL_CITATION {"citationID":"9tr6m8yu","properties":{"unsorted":false,"formattedCitation":"(32,33)","plainCitation":"(32,33)","noteIndex":0},"citationItems":[{"id":64,"uris":["http://zotero.org/users/17978214/items/5N47YT65"],"itemData":{"id":64,"type":"article-journal","container-title":"European Spine Journal","DOI":"10.1007/s00586-021-06809-0","ISSN":"0940-6719, 1432-0932","issue":"7","journalAbbreviation":"Eur Spine J","language":"en","page":"2069-2081","source":"DOI.org (Crossref)","title":"The catastrophization effects of an MRI report on the patient and surgeon and the benefits of ‘clinical reporting’: results from an RCT and blinded trials","title-short":"The catastrophization effects of an MRI report on the patient and surgeon and the benefits of ‘clinical reporting’","volume":"30","author":[{"family":"Rajasekaran","given":"S."},{"family":"Dilip Chand Raja","given":"S."},{"family":"Pushpa","given":"Bhari Thippeswamy"},{"family":"Ananda","given":"Kumar Behera"},{"family":"Ajoy Prasad","given":"Shetty"},{"family":"Rishi","given":"Mugesh Kanna"}],"issued":{"date-parts":[["2021",7]]}}},{"id":63,"uris":["http://zotero.org/users/17978214/items/MAN97YHH"],"itemData":{"id":63,"type":"article-journal","container-title":"Ugeskr Læger","issue":"185","page":"V03220158","title":"Den kliniske relevans af MR-skanning af lænden","volume":"2023","author":[{"family":"Dragsbæk","given":"Line"},{"family":"Secher Jensen","given":"Tue"},{"family":"Arnbak","given":"Bodil"},{"family":"Laust Thomsen","given":"Janus"},{"family":"Axelsen","given":"Susanne"},{"family":"Isaksen","given":"Christin"},{"family":"Krüger Jensen","given":"Rikke"},{"family":"Muff","given":"Estrid"}]}}],"schema":"https://github.com/citation-style-language/schema/raw/master/csl-citation.json"} </w:instrText>
      </w:r>
      <w:r w:rsidR="007F400B">
        <w:fldChar w:fldCharType="separate"/>
      </w:r>
      <w:r w:rsidR="007F400B" w:rsidRPr="007F400B">
        <w:t>(32,33)</w:t>
      </w:r>
      <w:r w:rsidR="007F400B">
        <w:fldChar w:fldCharType="end"/>
      </w:r>
      <w:r w:rsidRPr="002D3572">
        <w:rPr>
          <w:color w:val="000000" w:themeColor="text1"/>
        </w:rPr>
        <w:t>.</w:t>
      </w:r>
    </w:p>
    <w:p w14:paraId="3A75CB54" w14:textId="77777777" w:rsidR="000B246F" w:rsidRDefault="000B246F" w:rsidP="000B246F">
      <w:pPr>
        <w:spacing w:line="276" w:lineRule="auto"/>
      </w:pPr>
    </w:p>
    <w:p w14:paraId="57906B04" w14:textId="07AA53B2" w:rsidR="00E57EE9" w:rsidRDefault="00E57EE9" w:rsidP="00D26785">
      <w:pPr>
        <w:pStyle w:val="font-claude-response-body"/>
        <w:spacing w:before="0" w:beforeAutospacing="0" w:line="276" w:lineRule="auto"/>
      </w:pPr>
      <w:r>
        <w:t xml:space="preserve">MR-skanning eller røntgenundersøgelse anbefales ikke rutinemæssigt ved nyopståede lænderygsmerter uden mistanke om alvorlig patologi, da det ikke påvirker behandlingsvalg eller resultat </w:t>
      </w:r>
      <w:r w:rsidR="00F67138">
        <w:fldChar w:fldCharType="begin"/>
      </w:r>
      <w:r w:rsidR="00F67138">
        <w:instrText xml:space="preserve"> ADDIN ZOTERO_ITEM CSL_CITATION {"citationID":"j4Rspaff","properties":{"unsorted":false,"formattedCitation":"(32)","plainCitation":"(32)","noteIndex":0},"citationItems":[{"id":64,"uris":["http://zotero.org/users/17978214/items/5N47YT65"],"itemData":{"id":64,"type":"article-journal","container-title":"European Spine Journal","DOI":"10.1007/s00586-021-06809-0","ISSN":"0940-6719, 1432-0932","issue":"7","journalAbbreviation":"Eur Spine J","language":"en","page":"2069-2081","source":"DOI.org (Crossref)","title":"The catastrophization effects of an MRI report on the patient and surgeon and the benefits of ‘clinical reporting’: results from an RCT and blinded trials","title-short":"The catastrophization effects of an MRI report on the patient and surgeon and the benefits of ‘clinical reporting’","volume":"30","author":[{"family":"Rajasekaran","given":"S."},{"family":"Dilip Chand Raja","given":"S."},{"family":"Pushpa","given":"Bhari Thippeswamy"},{"family":"Ananda","given":"Kumar Behera"},{"family":"Ajoy Prasad","given":"Shetty"},{"family":"Rishi","given":"Mugesh Kanna"}],"issued":{"date-parts":[["2021",7]]}}}],"schema":"https://github.com/citation-style-language/schema/raw/master/csl-citation.json"} </w:instrText>
      </w:r>
      <w:r w:rsidR="00F67138">
        <w:fldChar w:fldCharType="separate"/>
      </w:r>
      <w:r w:rsidR="00F67138" w:rsidRPr="00F67138">
        <w:t>(32)</w:t>
      </w:r>
      <w:r w:rsidR="00F67138">
        <w:fldChar w:fldCharType="end"/>
      </w:r>
      <w:r>
        <w:t>. I langt de fleste tilfælde er behandlingen den samme uanset, hvad billederne viser. Billeddiagnostik er kun relevant, når den kan ændre diagnose eller behandlingsplan.</w:t>
      </w:r>
    </w:p>
    <w:p w14:paraId="5A665AFC" w14:textId="77777777" w:rsidR="00E57EE9" w:rsidRDefault="00E57EE9" w:rsidP="00D26785">
      <w:pPr>
        <w:pStyle w:val="font-claude-response-body"/>
        <w:spacing w:line="276" w:lineRule="auto"/>
      </w:pPr>
      <w:r>
        <w:rPr>
          <w:rStyle w:val="Strk"/>
        </w:rPr>
        <w:t>Hvornår er billeddiagnostik indiceret?</w:t>
      </w:r>
    </w:p>
    <w:p w14:paraId="23BD49EB" w14:textId="77777777" w:rsidR="00E57EE9" w:rsidRDefault="00E57EE9" w:rsidP="00D26785">
      <w:pPr>
        <w:pStyle w:val="font-claude-response-body"/>
        <w:spacing w:line="276" w:lineRule="auto"/>
      </w:pPr>
      <w:r>
        <w:t>Billeddiagnostik bør kun anvendes i specifikke situationer:</w:t>
      </w:r>
    </w:p>
    <w:p w14:paraId="2FC98414" w14:textId="77777777" w:rsidR="00E57EE9" w:rsidRDefault="00E57EE9" w:rsidP="00D26785">
      <w:pPr>
        <w:pStyle w:val="font-claude-response-body"/>
        <w:spacing w:line="276" w:lineRule="auto"/>
      </w:pPr>
      <w:r>
        <w:rPr>
          <w:rStyle w:val="Fremhv"/>
        </w:rPr>
        <w:t>Akutte indikationer:</w:t>
      </w:r>
    </w:p>
    <w:p w14:paraId="60DCC696" w14:textId="77777777" w:rsidR="00E57EE9" w:rsidRDefault="00E57EE9" w:rsidP="008318AD">
      <w:pPr>
        <w:pStyle w:val="whitespace-normal"/>
        <w:numPr>
          <w:ilvl w:val="0"/>
          <w:numId w:val="24"/>
        </w:numPr>
        <w:spacing w:line="276" w:lineRule="auto"/>
      </w:pPr>
      <w:r>
        <w:t>Mistanke om cancer eller anden alvorlig underliggende sygdom</w:t>
      </w:r>
    </w:p>
    <w:p w14:paraId="10BB41BC" w14:textId="77777777" w:rsidR="00E57EE9" w:rsidRDefault="00E57EE9" w:rsidP="008318AD">
      <w:pPr>
        <w:pStyle w:val="whitespace-normal"/>
        <w:numPr>
          <w:ilvl w:val="0"/>
          <w:numId w:val="24"/>
        </w:numPr>
        <w:spacing w:line="276" w:lineRule="auto"/>
      </w:pPr>
      <w:r>
        <w:t>Mistanke om infektion</w:t>
      </w:r>
    </w:p>
    <w:p w14:paraId="7AD58995" w14:textId="561F7FCB" w:rsidR="00E57EE9" w:rsidRDefault="00E57EE9" w:rsidP="008318AD">
      <w:pPr>
        <w:pStyle w:val="whitespace-normal"/>
        <w:numPr>
          <w:ilvl w:val="0"/>
          <w:numId w:val="24"/>
        </w:numPr>
        <w:spacing w:line="276" w:lineRule="auto"/>
      </w:pPr>
      <w:proofErr w:type="spellStart"/>
      <w:r>
        <w:t>Cauda</w:t>
      </w:r>
      <w:proofErr w:type="spellEnd"/>
      <w:r>
        <w:t xml:space="preserve"> </w:t>
      </w:r>
      <w:proofErr w:type="spellStart"/>
      <w:r>
        <w:t>equina</w:t>
      </w:r>
      <w:proofErr w:type="spellEnd"/>
      <w:r w:rsidR="00473652">
        <w:t>-</w:t>
      </w:r>
      <w:r>
        <w:t>syndrom (akut henvisning til nærmeste akutafdeling)</w:t>
      </w:r>
    </w:p>
    <w:p w14:paraId="6D0C137C" w14:textId="77777777" w:rsidR="00E57EE9" w:rsidRDefault="00E57EE9" w:rsidP="008318AD">
      <w:pPr>
        <w:pStyle w:val="whitespace-normal"/>
        <w:numPr>
          <w:ilvl w:val="0"/>
          <w:numId w:val="24"/>
        </w:numPr>
        <w:spacing w:line="276" w:lineRule="auto"/>
      </w:pPr>
      <w:r>
        <w:t>Nyopstået (inden for 48 timer) kraftnedsættelse grad 3 eller derunder</w:t>
      </w:r>
    </w:p>
    <w:p w14:paraId="03546DB8" w14:textId="77777777" w:rsidR="00E57EE9" w:rsidRDefault="00E57EE9" w:rsidP="008318AD">
      <w:pPr>
        <w:pStyle w:val="whitespace-normal"/>
        <w:numPr>
          <w:ilvl w:val="0"/>
          <w:numId w:val="24"/>
        </w:numPr>
        <w:spacing w:line="276" w:lineRule="auto"/>
      </w:pPr>
      <w:r>
        <w:t>Progredierende neurologiske udfald</w:t>
      </w:r>
    </w:p>
    <w:p w14:paraId="5901CE16" w14:textId="5FE392DF" w:rsidR="00E57EE9" w:rsidRDefault="00E57EE9" w:rsidP="008318AD">
      <w:pPr>
        <w:pStyle w:val="whitespace-normal"/>
        <w:numPr>
          <w:ilvl w:val="0"/>
          <w:numId w:val="24"/>
        </w:numPr>
        <w:spacing w:line="276" w:lineRule="auto"/>
      </w:pPr>
      <w:r>
        <w:t>Mistanke om fraktur efter traume</w:t>
      </w:r>
      <w:r w:rsidR="00DC2A13">
        <w:t>.</w:t>
      </w:r>
    </w:p>
    <w:p w14:paraId="354BFC36" w14:textId="77777777" w:rsidR="00E57EE9" w:rsidRDefault="00E57EE9" w:rsidP="00D26785">
      <w:pPr>
        <w:pStyle w:val="font-claude-response-body"/>
        <w:spacing w:line="276" w:lineRule="auto"/>
      </w:pPr>
      <w:r>
        <w:rPr>
          <w:rStyle w:val="Fremhv"/>
        </w:rPr>
        <w:t>Efter relevant konservativ behandling:</w:t>
      </w:r>
    </w:p>
    <w:p w14:paraId="3F176268" w14:textId="77777777" w:rsidR="00E57EE9" w:rsidRDefault="00E57EE9" w:rsidP="008318AD">
      <w:pPr>
        <w:pStyle w:val="whitespace-normal"/>
        <w:numPr>
          <w:ilvl w:val="0"/>
          <w:numId w:val="25"/>
        </w:numPr>
        <w:spacing w:line="276" w:lineRule="auto"/>
      </w:pPr>
      <w:r>
        <w:t>Nerverodspåvirkning med vedvarende høj smerteintensitet og funktionsbegrænsning, hvor relevant behandling ikke har givet tilfredsstillende bedring efter 6-8 uger</w:t>
      </w:r>
    </w:p>
    <w:p w14:paraId="7F2711DC" w14:textId="38867105" w:rsidR="00E57EE9" w:rsidRDefault="00E57EE9" w:rsidP="008318AD">
      <w:pPr>
        <w:pStyle w:val="whitespace-normal"/>
        <w:numPr>
          <w:ilvl w:val="0"/>
          <w:numId w:val="25"/>
        </w:numPr>
        <w:spacing w:line="276" w:lineRule="auto"/>
      </w:pPr>
      <w:r>
        <w:t xml:space="preserve">Spinalstenose med gangrelaterede </w:t>
      </w:r>
      <w:proofErr w:type="spellStart"/>
      <w:r>
        <w:t>bensmerter</w:t>
      </w:r>
      <w:proofErr w:type="spellEnd"/>
      <w:r>
        <w:t xml:space="preserve"> og betydelig funktionsbegrænsning uden bedring trods relevant behandling efter 8-12 uger</w:t>
      </w:r>
      <w:r w:rsidR="00DC2A13">
        <w:t>.</w:t>
      </w:r>
    </w:p>
    <w:p w14:paraId="18E51C36" w14:textId="55A99522" w:rsidR="00E57EE9" w:rsidRDefault="00E57EE9" w:rsidP="00D26785">
      <w:pPr>
        <w:pStyle w:val="font-claude-response-body"/>
        <w:spacing w:line="276" w:lineRule="auto"/>
      </w:pPr>
      <w:r>
        <w:rPr>
          <w:rStyle w:val="Fremhv"/>
        </w:rPr>
        <w:lastRenderedPageBreak/>
        <w:t>Andre specifikke indikationer:</w:t>
      </w:r>
    </w:p>
    <w:p w14:paraId="2877FDB0" w14:textId="77777777" w:rsidR="00E57EE9" w:rsidRDefault="00E57EE9" w:rsidP="008318AD">
      <w:pPr>
        <w:pStyle w:val="whitespace-normal"/>
        <w:numPr>
          <w:ilvl w:val="0"/>
          <w:numId w:val="26"/>
        </w:numPr>
        <w:spacing w:line="276" w:lineRule="auto"/>
      </w:pPr>
      <w:r>
        <w:t>Mistanke om inflammatorisk gigtsygdom (henvisning til reumatolog)</w:t>
      </w:r>
    </w:p>
    <w:p w14:paraId="1E4C1A03" w14:textId="77777777" w:rsidR="00E57EE9" w:rsidRDefault="00E57EE9" w:rsidP="008318AD">
      <w:pPr>
        <w:pStyle w:val="whitespace-normal"/>
        <w:numPr>
          <w:ilvl w:val="0"/>
          <w:numId w:val="26"/>
        </w:numPr>
        <w:spacing w:line="276" w:lineRule="auto"/>
      </w:pPr>
      <w:r>
        <w:t>Mistanke om nytilkommet sammenfald af ryghvirvler</w:t>
      </w:r>
    </w:p>
    <w:p w14:paraId="688EAD18" w14:textId="18AA97E6" w:rsidR="00E57EE9" w:rsidRDefault="00E57EE9" w:rsidP="008318AD">
      <w:pPr>
        <w:pStyle w:val="whitespace-normal"/>
        <w:numPr>
          <w:ilvl w:val="0"/>
          <w:numId w:val="26"/>
        </w:numPr>
        <w:spacing w:line="276" w:lineRule="auto"/>
      </w:pPr>
      <w:r>
        <w:t xml:space="preserve">Mistanke om kompressionsfraktur, </w:t>
      </w:r>
      <w:proofErr w:type="spellStart"/>
      <w:r>
        <w:t>listese</w:t>
      </w:r>
      <w:proofErr w:type="spellEnd"/>
      <w:r>
        <w:t xml:space="preserve"> eller </w:t>
      </w:r>
      <w:proofErr w:type="spellStart"/>
      <w:r>
        <w:t>arkolyse</w:t>
      </w:r>
      <w:proofErr w:type="spellEnd"/>
      <w:r>
        <w:t xml:space="preserve"> (røntgen)</w:t>
      </w:r>
      <w:r w:rsidR="00DC2A13">
        <w:t>.</w:t>
      </w:r>
    </w:p>
    <w:p w14:paraId="4A593860" w14:textId="77777777" w:rsidR="00F24D79" w:rsidRDefault="00F24D79" w:rsidP="00D26785">
      <w:pPr>
        <w:pStyle w:val="NormalWeb"/>
        <w:spacing w:line="276" w:lineRule="auto"/>
        <w:rPr>
          <w:color w:val="000000" w:themeColor="text1"/>
        </w:rPr>
      </w:pPr>
      <w:r w:rsidRPr="130BC86C">
        <w:rPr>
          <w:color w:val="000000" w:themeColor="text1"/>
        </w:rPr>
        <w:t>Ved tvivl om fortolkning af billeddiagnostiske fund kan der søges rådgivning via de lokale rygcentre eller relevante specialafdelinger.</w:t>
      </w:r>
    </w:p>
    <w:p w14:paraId="64F9B9C3" w14:textId="0EA4EA63" w:rsidR="00E57EE9" w:rsidRDefault="00FE6695" w:rsidP="00D26785">
      <w:pPr>
        <w:pStyle w:val="font-claude-response-body"/>
        <w:spacing w:line="276" w:lineRule="auto"/>
      </w:pPr>
      <w:r>
        <w:rPr>
          <w:rStyle w:val="Strk"/>
        </w:rPr>
        <w:t>Rationel brug af billeddiagnostik</w:t>
      </w:r>
    </w:p>
    <w:p w14:paraId="5B5855FD" w14:textId="3610897C" w:rsidR="00E57EE9" w:rsidRDefault="00E57EE9" w:rsidP="00D26785">
      <w:pPr>
        <w:pStyle w:val="font-claude-response-body"/>
        <w:spacing w:line="276" w:lineRule="auto"/>
      </w:pPr>
      <w:r>
        <w:t>Unødvendig billeddiagnostik kan medføre</w:t>
      </w:r>
      <w:r w:rsidR="005A7D8F">
        <w:t xml:space="preserve"> </w:t>
      </w:r>
      <w:r w:rsidR="0003111E">
        <w:fldChar w:fldCharType="begin"/>
      </w:r>
      <w:r w:rsidR="0003111E">
        <w:instrText xml:space="preserve"> ADDIN ZOTERO_ITEM CSL_CITATION {"citationID":"Rr5lyHJH","properties":{"unsorted":false,"formattedCitation":"(34)","plainCitation":"(34)","noteIndex":0},"citationItems":[{"id":60,"uris":["http://zotero.org/users/17978214/items/J884UBMQ"],"itemData":{"id":60,"type":"document","publisher":"Region Syddanmark","title":"Billeddiagnostik af columna. Retningslinjer for billeddiagnostik af columna","URL":"https://www.sundhed.dk/sundhedsfaglig/information-til-praksis/syddanmark/almen-praksis/patientbehandling/diagnostiske-tilbud/billeddiagnostik/flowchart-af-columna/","author":[{"family":"Region Syddanmark","given":""}],"issued":{"date-parts":[["2023",6,30]]}}}],"schema":"https://github.com/citation-style-language/schema/raw/master/csl-citation.json"} </w:instrText>
      </w:r>
      <w:r w:rsidR="0003111E">
        <w:fldChar w:fldCharType="separate"/>
      </w:r>
      <w:r w:rsidR="0003111E" w:rsidRPr="0003111E">
        <w:t>(34)</w:t>
      </w:r>
      <w:r w:rsidR="0003111E">
        <w:fldChar w:fldCharType="end"/>
      </w:r>
      <w:r>
        <w:t>:</w:t>
      </w:r>
    </w:p>
    <w:p w14:paraId="634761FA" w14:textId="513F928C" w:rsidR="00FE6695" w:rsidRDefault="00FE6695" w:rsidP="008318AD">
      <w:pPr>
        <w:pStyle w:val="whitespace-normal"/>
        <w:numPr>
          <w:ilvl w:val="0"/>
          <w:numId w:val="27"/>
        </w:numPr>
        <w:spacing w:line="276" w:lineRule="auto"/>
      </w:pPr>
      <w:r>
        <w:t>O</w:t>
      </w:r>
      <w:r w:rsidRPr="00FE6695">
        <w:t>verforbrug af ressourcer</w:t>
      </w:r>
    </w:p>
    <w:p w14:paraId="66E7B72E" w14:textId="67C09CAC" w:rsidR="00E57EE9" w:rsidRDefault="00E57EE9" w:rsidP="008318AD">
      <w:pPr>
        <w:pStyle w:val="whitespace-normal"/>
        <w:numPr>
          <w:ilvl w:val="0"/>
          <w:numId w:val="27"/>
        </w:numPr>
        <w:spacing w:line="276" w:lineRule="auto"/>
      </w:pPr>
      <w:r>
        <w:t xml:space="preserve">Øget strålebelastning ved røntgen og CT </w:t>
      </w:r>
    </w:p>
    <w:p w14:paraId="626B4B9B" w14:textId="2B321A98" w:rsidR="00E57EE9" w:rsidRDefault="00E57EE9" w:rsidP="008318AD">
      <w:pPr>
        <w:pStyle w:val="whitespace-normal"/>
        <w:numPr>
          <w:ilvl w:val="0"/>
          <w:numId w:val="27"/>
        </w:numPr>
        <w:spacing w:line="276" w:lineRule="auto"/>
      </w:pPr>
      <w:r>
        <w:t xml:space="preserve">Unødig bekymring over almindelige aldersrelaterede forandringer </w:t>
      </w:r>
    </w:p>
    <w:p w14:paraId="494068BA" w14:textId="77777777" w:rsidR="00E57EE9" w:rsidRDefault="00E57EE9" w:rsidP="008318AD">
      <w:pPr>
        <w:pStyle w:val="whitespace-normal"/>
        <w:numPr>
          <w:ilvl w:val="0"/>
          <w:numId w:val="27"/>
        </w:numPr>
        <w:spacing w:line="276" w:lineRule="auto"/>
      </w:pPr>
      <w:r>
        <w:t>Risiko for overdiagnostik og overbehandling</w:t>
      </w:r>
    </w:p>
    <w:p w14:paraId="46FE853B" w14:textId="77777777" w:rsidR="00E57EE9" w:rsidRDefault="00E57EE9" w:rsidP="008318AD">
      <w:pPr>
        <w:pStyle w:val="whitespace-normal"/>
        <w:numPr>
          <w:ilvl w:val="0"/>
          <w:numId w:val="27"/>
        </w:numPr>
        <w:spacing w:line="276" w:lineRule="auto"/>
      </w:pPr>
      <w:r>
        <w:t>Forsinkelse af relevant behandling</w:t>
      </w:r>
    </w:p>
    <w:p w14:paraId="2D4A0439" w14:textId="6392062E" w:rsidR="00E57EE9" w:rsidRDefault="00E57EE9" w:rsidP="008318AD">
      <w:pPr>
        <w:pStyle w:val="whitespace-normal"/>
        <w:numPr>
          <w:ilvl w:val="0"/>
          <w:numId w:val="27"/>
        </w:numPr>
        <w:spacing w:line="276" w:lineRule="auto"/>
      </w:pPr>
      <w:r>
        <w:t>Ingen dokumenteret forbedring af behandlingsresultatet</w:t>
      </w:r>
      <w:r w:rsidR="00DC2A13">
        <w:t>.</w:t>
      </w:r>
      <w:r>
        <w:t xml:space="preserve"> </w:t>
      </w:r>
    </w:p>
    <w:p w14:paraId="50C49B97" w14:textId="77777777" w:rsidR="00227DE4" w:rsidRPr="00A25525" w:rsidRDefault="00227DE4" w:rsidP="00D26785">
      <w:pPr>
        <w:pStyle w:val="NormalWeb"/>
        <w:spacing w:after="0" w:afterAutospacing="0" w:line="276" w:lineRule="auto"/>
        <w:rPr>
          <w:color w:val="000000" w:themeColor="text1"/>
        </w:rPr>
      </w:pPr>
      <w:r w:rsidRPr="00A25525">
        <w:rPr>
          <w:rStyle w:val="Strk"/>
          <w:color w:val="000000" w:themeColor="text1"/>
        </w:rPr>
        <w:t>Kommunikation om billedfund</w:t>
      </w:r>
    </w:p>
    <w:tbl>
      <w:tblPr>
        <w:tblStyle w:val="Tabel-Gitter3"/>
        <w:tblpPr w:leftFromText="141" w:rightFromText="141" w:vertAnchor="text" w:horzAnchor="margin" w:tblpY="188"/>
        <w:tblW w:w="8497" w:type="dxa"/>
        <w:tblLook w:val="04A0" w:firstRow="1" w:lastRow="0" w:firstColumn="1" w:lastColumn="0" w:noHBand="0" w:noVBand="1"/>
      </w:tblPr>
      <w:tblGrid>
        <w:gridCol w:w="8497"/>
      </w:tblGrid>
      <w:tr w:rsidR="00227DE4" w14:paraId="703B8B9C" w14:textId="77777777" w:rsidTr="009F0286">
        <w:trPr>
          <w:trHeight w:val="1056"/>
        </w:trPr>
        <w:tc>
          <w:tcPr>
            <w:tcW w:w="8497" w:type="dxa"/>
            <w:tcBorders>
              <w:top w:val="single" w:sz="12" w:space="0" w:color="09A897"/>
              <w:left w:val="single" w:sz="12" w:space="0" w:color="09A897"/>
              <w:bottom w:val="single" w:sz="12" w:space="0" w:color="09A897"/>
              <w:right w:val="single" w:sz="12" w:space="0" w:color="09A897"/>
            </w:tcBorders>
            <w:shd w:val="clear" w:color="auto" w:fill="D1EFEC"/>
            <w:vAlign w:val="center"/>
          </w:tcPr>
          <w:p w14:paraId="2191C4E7" w14:textId="77777777" w:rsidR="00227DE4" w:rsidRPr="002D3572" w:rsidRDefault="00227DE4" w:rsidP="00D26785">
            <w:pPr>
              <w:pStyle w:val="NormalWeb"/>
              <w:spacing w:line="276" w:lineRule="auto"/>
              <w:rPr>
                <w:color w:val="000000" w:themeColor="text1"/>
                <w:lang w:val="da-DK"/>
              </w:rPr>
            </w:pPr>
            <w:r w:rsidRPr="002D3572">
              <w:rPr>
                <w:color w:val="000000" w:themeColor="text1"/>
                <w:lang w:val="da-DK"/>
              </w:rPr>
              <w:t xml:space="preserve">Når billeddiagnostik alligevel foretages, er det afgørende, hvordan resultaterne formidles til patienten. Almindelige aldersbetingede forandringer og mindre strukturelle afvigelser bør beskrives som normale fund for at undgå unødig bekymring og angst. </w:t>
            </w:r>
          </w:p>
        </w:tc>
      </w:tr>
    </w:tbl>
    <w:p w14:paraId="6AF79D36" w14:textId="193C26E6" w:rsidR="00227DE4" w:rsidRPr="00F24D79" w:rsidRDefault="00227DE4" w:rsidP="00D26785">
      <w:pPr>
        <w:spacing w:line="276" w:lineRule="auto"/>
        <w:rPr>
          <w:color w:val="000000" w:themeColor="text1"/>
        </w:rPr>
      </w:pPr>
    </w:p>
    <w:p w14:paraId="5CFBBACD" w14:textId="77777777" w:rsidR="00E57EE9" w:rsidRDefault="00E57EE9" w:rsidP="00D26785">
      <w:pPr>
        <w:pStyle w:val="NormalWeb"/>
        <w:spacing w:before="0" w:beforeAutospacing="0" w:line="276" w:lineRule="auto"/>
      </w:pPr>
      <w:r>
        <w:rPr>
          <w:rStyle w:val="Strk"/>
        </w:rPr>
        <w:t>Dialogværktøj: Når patienten ønsker skanning</w:t>
      </w:r>
    </w:p>
    <w:p w14:paraId="403A2D61" w14:textId="64D63F36" w:rsidR="00E57EE9" w:rsidRDefault="00E57EE9" w:rsidP="00D26785">
      <w:pPr>
        <w:pStyle w:val="NormalWeb"/>
        <w:spacing w:line="276" w:lineRule="auto"/>
      </w:pPr>
      <w:r>
        <w:t>God patientkommunikation er afgørende, når patienten efterspørger billeddiagnostik uden klinisk indikation. Dialogen bør fokusere på at forstå patientens bekymringer og give beroligende information baseret på evidens.</w:t>
      </w:r>
    </w:p>
    <w:p w14:paraId="77422C74" w14:textId="77777777" w:rsidR="00E57EE9" w:rsidRDefault="00E57EE9" w:rsidP="00D26785">
      <w:pPr>
        <w:pStyle w:val="NormalWeb"/>
        <w:spacing w:line="276" w:lineRule="auto"/>
      </w:pPr>
      <w:r>
        <w:t>Start med åbne spørgsmål for at forstå patientens perspektiv:</w:t>
      </w:r>
    </w:p>
    <w:p w14:paraId="40B059B3" w14:textId="77777777" w:rsidR="00E57EE9" w:rsidRDefault="00E57EE9" w:rsidP="008318AD">
      <w:pPr>
        <w:numPr>
          <w:ilvl w:val="0"/>
          <w:numId w:val="23"/>
        </w:numPr>
        <w:spacing w:before="100" w:beforeAutospacing="1" w:after="100" w:afterAutospacing="1" w:line="276" w:lineRule="auto"/>
      </w:pPr>
      <w:r>
        <w:t>"Hvad håber du, at en skanning kan vise?"</w:t>
      </w:r>
    </w:p>
    <w:p w14:paraId="486DEFBC" w14:textId="77777777" w:rsidR="00E57EE9" w:rsidRDefault="00E57EE9" w:rsidP="008318AD">
      <w:pPr>
        <w:numPr>
          <w:ilvl w:val="0"/>
          <w:numId w:val="23"/>
        </w:numPr>
        <w:spacing w:before="100" w:beforeAutospacing="1" w:after="100" w:afterAutospacing="1" w:line="276" w:lineRule="auto"/>
      </w:pPr>
      <w:r>
        <w:t>"Er der noget bestemt, du er bekymret for?"</w:t>
      </w:r>
    </w:p>
    <w:p w14:paraId="67A6D0A3" w14:textId="0A43E219" w:rsidR="00E57EE9" w:rsidRDefault="00E57EE9" w:rsidP="00D26785">
      <w:pPr>
        <w:pStyle w:val="NormalWeb"/>
        <w:spacing w:line="276" w:lineRule="auto"/>
      </w:pPr>
      <w:r>
        <w:t>Vis forståelse og tag patientens smerter alvorligt: "Jeg forstår godt dit ønske om klarhed, og jeg tager dine smerter alvorligt</w:t>
      </w:r>
    </w:p>
    <w:p w14:paraId="6033C306" w14:textId="77777777" w:rsidR="00E57EE9" w:rsidRDefault="00E57EE9" w:rsidP="00D26785">
      <w:pPr>
        <w:pStyle w:val="NormalWeb"/>
        <w:spacing w:line="276" w:lineRule="auto"/>
      </w:pPr>
      <w:r>
        <w:t>"I stedet for skanning foreslår jeg aktiv opfølgning og behandling med dokumenteret effekt. Vi laver en ny vurdering om X uger."</w:t>
      </w:r>
    </w:p>
    <w:p w14:paraId="3CCDA568" w14:textId="77777777" w:rsidR="00E57EE9" w:rsidRDefault="00E57EE9" w:rsidP="00D26785">
      <w:pPr>
        <w:pStyle w:val="NormalWeb"/>
        <w:spacing w:line="276" w:lineRule="auto"/>
      </w:pPr>
      <w:r>
        <w:rPr>
          <w:rStyle w:val="Strk"/>
        </w:rPr>
        <w:lastRenderedPageBreak/>
        <w:t>Eksempel på dialog:</w:t>
      </w:r>
    </w:p>
    <w:p w14:paraId="384F53A9" w14:textId="77777777" w:rsidR="00E57EE9" w:rsidRDefault="00E57EE9" w:rsidP="00D26785">
      <w:pPr>
        <w:pStyle w:val="NormalWeb"/>
        <w:spacing w:line="276" w:lineRule="auto"/>
      </w:pPr>
      <w:r>
        <w:rPr>
          <w:rStyle w:val="Fremhv"/>
        </w:rPr>
        <w:t>Patient:</w:t>
      </w:r>
      <w:r>
        <w:t xml:space="preserve"> "Jeg vil gerne have en skanning for at se, hvad der er galt."</w:t>
      </w:r>
    </w:p>
    <w:p w14:paraId="56493BCE" w14:textId="77777777" w:rsidR="00E57EE9" w:rsidRDefault="00E57EE9" w:rsidP="00D26785">
      <w:pPr>
        <w:pStyle w:val="NormalWeb"/>
        <w:spacing w:line="276" w:lineRule="auto"/>
      </w:pPr>
      <w:r>
        <w:rPr>
          <w:rStyle w:val="Fremhv"/>
        </w:rPr>
        <w:t>Læge:</w:t>
      </w:r>
      <w:r>
        <w:t xml:space="preserve"> "Hvad håber du, skanningen kan vise?"</w:t>
      </w:r>
    </w:p>
    <w:p w14:paraId="52883DA1" w14:textId="77777777" w:rsidR="00E57EE9" w:rsidRDefault="00E57EE9" w:rsidP="00D26785">
      <w:pPr>
        <w:pStyle w:val="NormalWeb"/>
        <w:spacing w:line="276" w:lineRule="auto"/>
      </w:pPr>
      <w:r>
        <w:rPr>
          <w:rStyle w:val="Fremhv"/>
        </w:rPr>
        <w:t>Patient:</w:t>
      </w:r>
      <w:r>
        <w:t xml:space="preserve"> "Om der er diskusprolaps eller noget alvorligt."</w:t>
      </w:r>
    </w:p>
    <w:p w14:paraId="45AA5E25" w14:textId="70F103CD" w:rsidR="00023DEE" w:rsidRDefault="00E57EE9" w:rsidP="00D26785">
      <w:pPr>
        <w:pStyle w:val="NormalWeb"/>
        <w:spacing w:line="276" w:lineRule="auto"/>
      </w:pPr>
      <w:r>
        <w:rPr>
          <w:rStyle w:val="Fremhv"/>
        </w:rPr>
        <w:t>Læge:</w:t>
      </w:r>
      <w:r>
        <w:t xml:space="preserve"> "Jeg forstår din bekymring. Min grundige undersøgelse har ikke vist tegn på noget alvorligt eller diskusprolaps. Vi ved, at normale aldersforandringer ses hos over halvdelen af raske 40-årige på skanning. Disse fund forklarer ofte ikke smerterne og skaber unødig bekymring. Det vigtigste nu er at komme i gang med den rigtige behandling. Jeg foreslår..."</w:t>
      </w:r>
    </w:p>
    <w:p w14:paraId="21D8A96D" w14:textId="39F4DCC3" w:rsidR="00356C7F" w:rsidRPr="009E6E6F" w:rsidRDefault="00356C7F" w:rsidP="00B76B97">
      <w:pPr>
        <w:pStyle w:val="Overskrift2"/>
        <w:spacing w:after="0"/>
      </w:pPr>
      <w:bookmarkStart w:id="27" w:name="_Toc229582803"/>
      <w:r w:rsidRPr="009E6E6F">
        <w:t>Diagnostisk Triage</w:t>
      </w:r>
      <w:bookmarkEnd w:id="26"/>
      <w:bookmarkEnd w:id="27"/>
    </w:p>
    <w:p w14:paraId="0FE88920" w14:textId="77777777" w:rsidR="00356C7F" w:rsidRPr="00C030C8" w:rsidRDefault="00356C7F" w:rsidP="00356C7F">
      <w:pPr>
        <w:rPr>
          <w:rFonts w:asciiTheme="minorHAnsi" w:hAnsiTheme="minorHAnsi" w:cstheme="minorHAnsi"/>
          <w:color w:val="000000" w:themeColor="text1"/>
        </w:rPr>
      </w:pPr>
    </w:p>
    <w:p w14:paraId="32FC3FC1" w14:textId="77777777" w:rsidR="008E6D75" w:rsidRPr="00FE6695" w:rsidRDefault="008E6D75" w:rsidP="00D26785">
      <w:pPr>
        <w:spacing w:line="276" w:lineRule="auto"/>
        <w:rPr>
          <w:b/>
          <w:bCs/>
        </w:rPr>
      </w:pPr>
      <w:r w:rsidRPr="00FE6695">
        <w:rPr>
          <w:b/>
          <w:bCs/>
        </w:rPr>
        <w:t>Rationalet bag diagnostisk triagering</w:t>
      </w:r>
    </w:p>
    <w:p w14:paraId="1226A71F" w14:textId="7CC9DE7A" w:rsidR="008E6D75" w:rsidRDefault="008E6D75" w:rsidP="00D26785">
      <w:pPr>
        <w:pStyle w:val="NormalWeb"/>
        <w:spacing w:line="276" w:lineRule="auto"/>
      </w:pPr>
      <w:r>
        <w:t xml:space="preserve">Den diagnostiske triagering af patienter med </w:t>
      </w:r>
      <w:r w:rsidR="00F74EF7">
        <w:t>lænde</w:t>
      </w:r>
      <w:r>
        <w:t>rygsmerter er et centralt element i evidensbaseret praksis. Formålet er at identificere hvilke patienter</w:t>
      </w:r>
      <w:r w:rsidR="00D63191">
        <w:t>,</w:t>
      </w:r>
      <w:r>
        <w:t xml:space="preserve"> der har behov for akut handling, yderligere udredning eller kan håndteres med konservativ behandling i almen praksis.</w:t>
      </w:r>
    </w:p>
    <w:p w14:paraId="6FE5FD7A" w14:textId="77777777" w:rsidR="008E6D75" w:rsidRDefault="008E6D75" w:rsidP="00D26785">
      <w:pPr>
        <w:pStyle w:val="NormalWeb"/>
        <w:spacing w:line="276" w:lineRule="auto"/>
      </w:pPr>
      <w:r>
        <w:rPr>
          <w:rStyle w:val="Strk"/>
        </w:rPr>
        <w:t>Hvorfor triagere?</w:t>
      </w:r>
    </w:p>
    <w:p w14:paraId="653A3621" w14:textId="5BEC336C" w:rsidR="008E6D75" w:rsidRDefault="008E6D75" w:rsidP="00D26785">
      <w:pPr>
        <w:pStyle w:val="NormalWeb"/>
        <w:spacing w:line="276" w:lineRule="auto"/>
      </w:pPr>
      <w:r>
        <w:t xml:space="preserve">Triageringen sikrer, at patienter får den rette behandling, til rette tid, på rette sted </w:t>
      </w:r>
      <w:r w:rsidR="003B0E7D">
        <w:fldChar w:fldCharType="begin"/>
      </w:r>
      <w:r w:rsidR="003B0E7D">
        <w:instrText xml:space="preserve"> ADDIN ZOTERO_ITEM CSL_CITATION {"citationID":"SiJt34Au","properties":{"unsorted":false,"formattedCitation":"(35)","plainCitation":"(35)","noteIndex":0},"citationItems":[{"id":80,"uris":["http://zotero.org/users/17978214/items/C33WITPP"],"itemData":{"id":80,"type":"article-journal","container-title":"Pain","DOI":"10.1016/j.pain.2010.09.030","ISSN":"0304-3959","issue":"3","language":"en","page":"S2-S15","source":"DOI.org (Crossref)","title":"Central sensitization: Implications for the diagnosis and treatment of pain","title-short":"Central sensitization","volume":"152","author":[{"family":"Woolf","given":"Clifford J."}],"issued":{"date-parts":[["2011",3]]}}}],"schema":"https://github.com/citation-style-language/schema/raw/master/csl-citation.json"} </w:instrText>
      </w:r>
      <w:r w:rsidR="003B0E7D">
        <w:fldChar w:fldCharType="separate"/>
      </w:r>
      <w:r w:rsidR="003B0E7D" w:rsidRPr="003B0E7D">
        <w:t>(35)</w:t>
      </w:r>
      <w:r w:rsidR="003B0E7D">
        <w:fldChar w:fldCharType="end"/>
      </w:r>
      <w:r w:rsidR="00F35F66">
        <w:t>.</w:t>
      </w:r>
      <w:r>
        <w:t xml:space="preserve"> Hos cirka ni ud af ti patienter kan der ikke identificeres en specifik årsag til </w:t>
      </w:r>
      <w:r w:rsidR="001E7191">
        <w:t>lænde</w:t>
      </w:r>
      <w:r>
        <w:t xml:space="preserve">rygsmerterne, og disse får diagnosen uspecifikke lænderygsmerter </w:t>
      </w:r>
      <w:r w:rsidR="006316CA">
        <w:fldChar w:fldCharType="begin"/>
      </w:r>
      <w:r w:rsidR="006316CA">
        <w:instrText xml:space="preserve"> ADDIN ZOTERO_ITEM CSL_CITATION {"citationID":"d2S3Wkq9","properties":{"unsorted":false,"formattedCitation":"(18)","plainCitation":"(18)","noteIndex":0},"citationItems":[{"id":68,"uris":["http://zotero.org/users/17978214/items/W4QJLUE6"],"itemData":{"id":68,"type":"article-journal","container-title":"Medical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6316CA">
        <w:fldChar w:fldCharType="separate"/>
      </w:r>
      <w:r w:rsidR="006316CA" w:rsidRPr="006316CA">
        <w:t>(18)</w:t>
      </w:r>
      <w:r w:rsidR="006316CA">
        <w:fldChar w:fldCharType="end"/>
      </w:r>
      <w:r>
        <w:t>. For denne store gruppe er omfattende udredning ofte unødvendig og kan endda være skadelig ved at skabe unødig bekymring og forsinke effektiv behandling</w:t>
      </w:r>
      <w:r w:rsidR="00957338">
        <w:t xml:space="preserve"> </w:t>
      </w:r>
      <w:r w:rsidR="00957338">
        <w:fldChar w:fldCharType="begin"/>
      </w:r>
      <w:r w:rsidR="00957338">
        <w:instrText xml:space="preserve"> ADDIN ZOTERO_ITEM CSL_CITATION {"citationID":"QBbvtBwG","properties":{"unsorted":false,"formattedCitation":"(34)","plainCitation":"(34)","noteIndex":0},"citationItems":[{"id":60,"uris":["http://zotero.org/users/17978214/items/J884UBMQ"],"itemData":{"id":60,"type":"document","publisher":"Region Syddanmark","title":"Billeddiagnostik af columna. Retningslinjer for billeddiagnostik af columna","URL":"https://www.sundhed.dk/sundhedsfaglig/information-til-praksis/syddanmark/almen-praksis/patientbehandling/diagnostiske-tilbud/billeddiagnostik/flowchart-af-columna/","author":[{"family":"Region Syddanmark","given":""}],"issued":{"date-parts":[["2023",6,30]]}}}],"schema":"https://github.com/citation-style-language/schema/raw/master/csl-citation.json"} </w:instrText>
      </w:r>
      <w:r w:rsidR="00957338">
        <w:fldChar w:fldCharType="separate"/>
      </w:r>
      <w:r w:rsidR="00957338" w:rsidRPr="00957338">
        <w:t>(34)</w:t>
      </w:r>
      <w:r w:rsidR="00957338">
        <w:fldChar w:fldCharType="end"/>
      </w:r>
      <w:r>
        <w:t>. Samtidig skal de få patienter med alvorlig underliggende patologi identificeres hurtigt for at undgå forsinkelse i behandlingen.</w:t>
      </w:r>
    </w:p>
    <w:p w14:paraId="07ED9119" w14:textId="49E2421D" w:rsidR="006E66A6" w:rsidRDefault="008E6D75" w:rsidP="00D26785">
      <w:pPr>
        <w:pStyle w:val="NormalWeb"/>
        <w:spacing w:line="276" w:lineRule="auto"/>
      </w:pPr>
      <w:r>
        <w:t xml:space="preserve">Det er afgørende at forstå, at diagnostisk triagering ikke er en </w:t>
      </w:r>
      <w:proofErr w:type="spellStart"/>
      <w:r>
        <w:t>éngangs</w:t>
      </w:r>
      <w:proofErr w:type="spellEnd"/>
      <w:r>
        <w:t xml:space="preserve">-beslutning truffet ved første konsultation. Tværtimod er det en </w:t>
      </w:r>
      <w:r>
        <w:rPr>
          <w:rStyle w:val="Strk"/>
        </w:rPr>
        <w:t>dynamisk og løbende vurdering</w:t>
      </w:r>
      <w:r>
        <w:t xml:space="preserve">, der gentages gennem hele patientforløbet </w:t>
      </w:r>
      <w:r w:rsidR="00844C23">
        <w:fldChar w:fldCharType="begin"/>
      </w:r>
      <w:r w:rsidR="00844C23">
        <w:instrText xml:space="preserve"> ADDIN ZOTERO_ITEM CSL_CITATION {"citationID":"399arI88","properties":{"unsorted":false,"formattedCitation":"(7,18)","plainCitation":"(7,18)","noteIndex":0},"citationItems":[{"id":96,"uris":["http://zotero.org/users/17978214/items/946UUXJP"],"itemData":{"id":96,"type":"article-journal","container-title":"The Lancet","DOI":"10.1016/S0140-6736(16)30970-9","ISSN":"01406736","issue":"10070","journalAbbreviation":"The Lancet","language":"en","page":"736-747","source":"DOI.org (Crossref)","title":"Non-specific low back pain","volume":"389","author":[{"family":"Maher","given":"Chris"},{"family":"Underwood","given":"Martin"},{"family":"Buchbinder","given":"Rachelle"}],"issued":{"date-parts":[["2017",2]]}}},{"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844C23">
        <w:fldChar w:fldCharType="separate"/>
      </w:r>
      <w:r w:rsidR="00844C23" w:rsidRPr="00844C23">
        <w:t>(7,18)</w:t>
      </w:r>
      <w:r w:rsidR="00844C23">
        <w:fldChar w:fldCharType="end"/>
      </w:r>
      <w:r>
        <w:t xml:space="preserve">. </w:t>
      </w:r>
      <w:r w:rsidR="006E66A6">
        <w:t>Patienter med ukomplicerede akutte smerter ser de praktiserende læger ofte kun én gang</w:t>
      </w:r>
      <w:r w:rsidR="00E65428">
        <w:t xml:space="preserve">, hvor de i konsultationen anbefales øvelser eller henvises til fysioterapi eller kiropraktor. Hvis dette har den ønskede </w:t>
      </w:r>
      <w:r w:rsidR="00D920A5">
        <w:t>effekt,</w:t>
      </w:r>
      <w:r w:rsidR="00E65428">
        <w:t xml:space="preserve"> ser man i hovedregel ikke patienten igen.</w:t>
      </w:r>
    </w:p>
    <w:p w14:paraId="55F85D6D" w14:textId="35794234" w:rsidR="008E6D75" w:rsidRDefault="008E6D75" w:rsidP="00D26785">
      <w:pPr>
        <w:pStyle w:val="NormalWeb"/>
        <w:spacing w:line="276" w:lineRule="auto"/>
      </w:pPr>
      <w:r>
        <w:t xml:space="preserve">Anamnesen giver de første vigtige informationer om røde flag og symptommønster, men den objektive undersøgelse tilføjer afgørende viden om neurologiske udfald, </w:t>
      </w:r>
      <w:r>
        <w:lastRenderedPageBreak/>
        <w:t xml:space="preserve">bevægeindskrænkning og funktionsnedsættelse. Eventuel </w:t>
      </w:r>
      <w:proofErr w:type="spellStart"/>
      <w:r>
        <w:t>paraklinisk</w:t>
      </w:r>
      <w:proofErr w:type="spellEnd"/>
      <w:r>
        <w:t xml:space="preserve"> udredning med laboratorieprøver og billeddiagnostik kan yderligere modificere vurderingen.</w:t>
      </w:r>
    </w:p>
    <w:p w14:paraId="3424F2BE" w14:textId="5D518136" w:rsidR="008E6D75" w:rsidRDefault="008E6D75" w:rsidP="00D26785">
      <w:pPr>
        <w:pStyle w:val="NormalWeb"/>
        <w:spacing w:line="276" w:lineRule="auto"/>
      </w:pPr>
      <w:r>
        <w:t xml:space="preserve">Patienter kan derfor flyttes mellem </w:t>
      </w:r>
      <w:proofErr w:type="spellStart"/>
      <w:r>
        <w:t>triagekategorierne</w:t>
      </w:r>
      <w:proofErr w:type="spellEnd"/>
      <w:r>
        <w:t xml:space="preserve"> ved opfølgende undersøgelser, hvis symptomerne ændrer sig </w:t>
      </w:r>
      <w:r w:rsidR="004244D2">
        <w:fldChar w:fldCharType="begin"/>
      </w:r>
      <w:r w:rsidR="004244D2">
        <w:instrText xml:space="preserve"> ADDIN ZOTERO_ITEM CSL_CITATION {"citationID":"NAcmCL8Z","properties":{"unsorted":false,"formattedCitation":"(18)","plainCitation":"(18)","noteIndex":0},"citationItems":[{"id":68,"uris":["http://zotero.org/users/17978214/items/W4QJLUE6"],"itemData":{"id":68,"type":"article-journal","container-title":"Medical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4244D2">
        <w:fldChar w:fldCharType="separate"/>
      </w:r>
      <w:r w:rsidR="004244D2" w:rsidRPr="004244D2">
        <w:t>(18)</w:t>
      </w:r>
      <w:r w:rsidR="004244D2">
        <w:fldChar w:fldCharType="end"/>
      </w:r>
      <w:r>
        <w:t xml:space="preserve">. En patient der ved første besøg præsenterer uspecifikke </w:t>
      </w:r>
      <w:r w:rsidR="00D42C42">
        <w:t>lænde</w:t>
      </w:r>
      <w:r>
        <w:t>rygsmerter kan senere udvikle symptomer på nerverodspåvirkning. Omvendt kan en patient med initial mistanke om nerverodstryk vise bedring ved kontrollen, der gør videre udredning unødvendig.</w:t>
      </w:r>
    </w:p>
    <w:p w14:paraId="60EEDD1F" w14:textId="648007EC" w:rsidR="008E6D75" w:rsidRDefault="008E6D75" w:rsidP="00D26785">
      <w:pPr>
        <w:pStyle w:val="NormalWeb"/>
        <w:spacing w:line="276" w:lineRule="auto"/>
      </w:pPr>
      <w:r>
        <w:t xml:space="preserve">Triageringen bygger på en </w:t>
      </w:r>
      <w:r>
        <w:rPr>
          <w:rStyle w:val="Strk"/>
        </w:rPr>
        <w:t>helhedsvurdering</w:t>
      </w:r>
      <w:r>
        <w:t xml:space="preserve"> af alle tilgængelige informationer:</w:t>
      </w:r>
    </w:p>
    <w:p w14:paraId="46A5C661" w14:textId="77777777" w:rsidR="008E6D75" w:rsidRDefault="008E6D75" w:rsidP="008318AD">
      <w:pPr>
        <w:numPr>
          <w:ilvl w:val="0"/>
          <w:numId w:val="28"/>
        </w:numPr>
        <w:spacing w:before="100" w:beforeAutospacing="1" w:after="100" w:afterAutospacing="1" w:line="276" w:lineRule="auto"/>
      </w:pPr>
      <w:r>
        <w:t>Anamnese (symptomer, varighed, røde flag)</w:t>
      </w:r>
    </w:p>
    <w:p w14:paraId="60B84217" w14:textId="77777777" w:rsidR="008E6D75" w:rsidRDefault="008E6D75" w:rsidP="008318AD">
      <w:pPr>
        <w:numPr>
          <w:ilvl w:val="0"/>
          <w:numId w:val="28"/>
        </w:numPr>
        <w:spacing w:before="100" w:beforeAutospacing="1" w:after="100" w:afterAutospacing="1" w:line="276" w:lineRule="auto"/>
      </w:pPr>
      <w:r>
        <w:t>Objektiv undersøgelse (neurologiske fund, bevægelighed, percussion test)</w:t>
      </w:r>
    </w:p>
    <w:p w14:paraId="17CC57CE" w14:textId="1EBCD709" w:rsidR="008E6D75" w:rsidRDefault="008E6D75" w:rsidP="008318AD">
      <w:pPr>
        <w:numPr>
          <w:ilvl w:val="0"/>
          <w:numId w:val="28"/>
        </w:numPr>
        <w:spacing w:before="100" w:beforeAutospacing="1" w:after="100" w:afterAutospacing="1" w:line="276" w:lineRule="auto"/>
      </w:pPr>
      <w:r>
        <w:t xml:space="preserve">Funktionsvurdering via ICF-modellen </w:t>
      </w:r>
    </w:p>
    <w:p w14:paraId="15513F72" w14:textId="7403F251" w:rsidR="008E6D75" w:rsidRDefault="008E6D75" w:rsidP="008318AD">
      <w:pPr>
        <w:numPr>
          <w:ilvl w:val="0"/>
          <w:numId w:val="28"/>
        </w:numPr>
        <w:spacing w:before="100" w:beforeAutospacing="1" w:after="100" w:afterAutospacing="1" w:line="276" w:lineRule="auto"/>
      </w:pPr>
      <w:r>
        <w:t>Parakliniske fund (kun ved indikation)</w:t>
      </w:r>
      <w:r w:rsidR="00DC2A13">
        <w:t>.</w:t>
      </w:r>
    </w:p>
    <w:p w14:paraId="68FBC86F" w14:textId="7D9F5F3F" w:rsidR="008E6D75" w:rsidRDefault="008E6D75" w:rsidP="00D26785">
      <w:pPr>
        <w:pStyle w:val="NormalWeb"/>
        <w:spacing w:line="276" w:lineRule="auto"/>
      </w:pPr>
      <w:r>
        <w:t xml:space="preserve">Den endelige </w:t>
      </w:r>
      <w:proofErr w:type="spellStart"/>
      <w:r>
        <w:t>triagekategori</w:t>
      </w:r>
      <w:proofErr w:type="spellEnd"/>
      <w:r>
        <w:t xml:space="preserve"> bestemmes først</w:t>
      </w:r>
      <w:r w:rsidR="00D63191">
        <w:t>,</w:t>
      </w:r>
      <w:r>
        <w:t xml:space="preserve"> når lægen har samlet alle relevante oplysninger og kan foretage en informeret klinisk vurdering. Dette sikrer, at beslutningen om videre forløb hviler på et solidt grundlag.</w:t>
      </w:r>
    </w:p>
    <w:p w14:paraId="548AB545" w14:textId="1A42540E" w:rsidR="00FD0D8F" w:rsidRDefault="00FD0D8F" w:rsidP="00D26785">
      <w:pPr>
        <w:pStyle w:val="font-claude-response-body"/>
        <w:spacing w:line="276" w:lineRule="auto"/>
      </w:pPr>
      <w:r>
        <w:t>Ved at anvende et fælles sprog om flag og triagering på tværs af specialer og faggrupper</w:t>
      </w:r>
      <w:r w:rsidR="00D63191">
        <w:t>,</w:t>
      </w:r>
      <w:r>
        <w:t xml:space="preserve"> styrkes det tværsektorielle samarbejde, og patientforløbet bliver mere sammenhængende og effektivt.</w:t>
      </w:r>
    </w:p>
    <w:p w14:paraId="6858F367" w14:textId="77777777" w:rsidR="00FD0D8F" w:rsidRDefault="00FD0D8F" w:rsidP="00D26785">
      <w:pPr>
        <w:pStyle w:val="font-claude-response-body"/>
        <w:spacing w:line="276" w:lineRule="auto"/>
      </w:pPr>
      <w:r>
        <w:t>Triageringen hjælper med at besvare følgende spørgsmål:</w:t>
      </w:r>
    </w:p>
    <w:p w14:paraId="377EA05E" w14:textId="77777777" w:rsidR="00FD0D8F" w:rsidRDefault="00FD0D8F" w:rsidP="008318AD">
      <w:pPr>
        <w:pStyle w:val="whitespace-normal"/>
        <w:numPr>
          <w:ilvl w:val="0"/>
          <w:numId w:val="30"/>
        </w:numPr>
        <w:spacing w:line="276" w:lineRule="auto"/>
      </w:pPr>
      <w:r>
        <w:t>Er der mistanke om alvorlig underliggende patologi, der kræver akut handling?</w:t>
      </w:r>
    </w:p>
    <w:p w14:paraId="0FDB09D9" w14:textId="77777777" w:rsidR="00FD0D8F" w:rsidRDefault="00FD0D8F" w:rsidP="008318AD">
      <w:pPr>
        <w:pStyle w:val="whitespace-normal"/>
        <w:numPr>
          <w:ilvl w:val="0"/>
          <w:numId w:val="30"/>
        </w:numPr>
        <w:spacing w:line="276" w:lineRule="auto"/>
      </w:pPr>
      <w:r>
        <w:t>Er der tegn på nerverodspåvirkning, der kræver særlig opmærksomhed?</w:t>
      </w:r>
    </w:p>
    <w:p w14:paraId="6115792F" w14:textId="77777777" w:rsidR="00FD0D8F" w:rsidRDefault="00FD0D8F" w:rsidP="008318AD">
      <w:pPr>
        <w:pStyle w:val="whitespace-normal"/>
        <w:numPr>
          <w:ilvl w:val="0"/>
          <w:numId w:val="30"/>
        </w:numPr>
        <w:spacing w:line="276" w:lineRule="auto"/>
      </w:pPr>
      <w:r>
        <w:t>Kan patienten håndteres konservativt i primærsektoren?</w:t>
      </w:r>
    </w:p>
    <w:p w14:paraId="0FD6F87D" w14:textId="77777777" w:rsidR="00FD0D8F" w:rsidRDefault="00FD0D8F" w:rsidP="008318AD">
      <w:pPr>
        <w:pStyle w:val="whitespace-normal"/>
        <w:numPr>
          <w:ilvl w:val="0"/>
          <w:numId w:val="30"/>
        </w:numPr>
        <w:spacing w:line="276" w:lineRule="auto"/>
      </w:pPr>
      <w:r>
        <w:t>Hvornår skal patienten revurderes?</w:t>
      </w:r>
    </w:p>
    <w:p w14:paraId="39510061" w14:textId="7C9D38C3" w:rsidR="001D6108" w:rsidRDefault="001D6108" w:rsidP="00D26785">
      <w:pPr>
        <w:pStyle w:val="NormalWeb"/>
        <w:spacing w:line="276" w:lineRule="auto"/>
      </w:pPr>
      <w:r>
        <w:t xml:space="preserve">På baggrund af anamnesen og den objektive undersøgelse foretages en diagnostisk triagering, hvor patientens </w:t>
      </w:r>
      <w:r w:rsidR="00D42C42">
        <w:t>lænde</w:t>
      </w:r>
      <w:r>
        <w:t>rygsmerter inddeles i tre hovedkategorier:</w:t>
      </w:r>
    </w:p>
    <w:p w14:paraId="6C226DE1" w14:textId="5701AD3E" w:rsidR="008E6D75" w:rsidRDefault="008E6D75" w:rsidP="00D26785">
      <w:pPr>
        <w:pStyle w:val="font-claude-response-body"/>
        <w:spacing w:line="276" w:lineRule="auto"/>
      </w:pPr>
      <w:r>
        <w:rPr>
          <w:rStyle w:val="Strk"/>
        </w:rPr>
        <w:t xml:space="preserve">1. Specifikke </w:t>
      </w:r>
      <w:r w:rsidR="00D42C42">
        <w:rPr>
          <w:rStyle w:val="Strk"/>
        </w:rPr>
        <w:t>lænde</w:t>
      </w:r>
      <w:r>
        <w:rPr>
          <w:rStyle w:val="Strk"/>
        </w:rPr>
        <w:t>rygsmerter med alvorlig underliggende patologi</w:t>
      </w:r>
      <w:r w:rsidR="00EE0AF2">
        <w:rPr>
          <w:rStyle w:val="Strk"/>
        </w:rPr>
        <w:t xml:space="preserve"> </w:t>
      </w:r>
      <w:r w:rsidR="00EE0AF2" w:rsidRPr="0049358F">
        <w:rPr>
          <w:rStyle w:val="Strk"/>
          <w:b w:val="0"/>
          <w:bCs w:val="0"/>
        </w:rPr>
        <w:t>er</w:t>
      </w:r>
      <w:r w:rsidR="0049358F">
        <w:rPr>
          <w:rStyle w:val="Strk"/>
          <w:b w:val="0"/>
          <w:bCs w:val="0"/>
        </w:rPr>
        <w:t xml:space="preserve"> </w:t>
      </w:r>
      <w:r w:rsidR="00EE0AF2">
        <w:t>a</w:t>
      </w:r>
      <w:r>
        <w:t>lvorlige tilstande</w:t>
      </w:r>
      <w:r w:rsidR="00EE0AF2">
        <w:t>,</w:t>
      </w:r>
      <w:r>
        <w:t xml:space="preserve"> som kræver særlig opmærksomhed: cancer, infektion, inflammation, fraktur og </w:t>
      </w:r>
      <w:proofErr w:type="spellStart"/>
      <w:r>
        <w:t>cauda</w:t>
      </w:r>
      <w:proofErr w:type="spellEnd"/>
      <w:r>
        <w:t xml:space="preserve"> </w:t>
      </w:r>
      <w:proofErr w:type="spellStart"/>
      <w:r>
        <w:t>equina</w:t>
      </w:r>
      <w:proofErr w:type="spellEnd"/>
      <w:r w:rsidR="00473652">
        <w:t>-</w:t>
      </w:r>
      <w:r>
        <w:t xml:space="preserve">syndrom. Disse tilstande er sjældne og forekommer hos under 5 % af patienterne </w:t>
      </w:r>
      <w:r w:rsidR="00DA3482">
        <w:fldChar w:fldCharType="begin"/>
      </w:r>
      <w:r w:rsidR="00DA3482">
        <w:instrText xml:space="preserve"> ADDIN ZOTERO_ITEM CSL_CITATION {"citationID":"5y1Hb7PW","properties":{"unsorted":false,"formattedCitation":"(18)","plainCitation":"(18)","noteIndex":0},"citationItems":[{"id":68,"uris":["http://zotero.org/users/17978214/items/W4QJLUE6"],"itemData":{"id":68,"type":"article-journal","container-title":"Medical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DA3482">
        <w:fldChar w:fldCharType="separate"/>
      </w:r>
      <w:r w:rsidR="00DA3482" w:rsidRPr="00DA3482">
        <w:t>(18)</w:t>
      </w:r>
      <w:r w:rsidR="00DA3482">
        <w:fldChar w:fldCharType="end"/>
      </w:r>
      <w:r>
        <w:t>.</w:t>
      </w:r>
    </w:p>
    <w:p w14:paraId="7FDE45B3" w14:textId="307409F6" w:rsidR="008E6D75" w:rsidRDefault="008E6D75" w:rsidP="00D26785">
      <w:pPr>
        <w:pStyle w:val="font-claude-response-body"/>
        <w:spacing w:line="276" w:lineRule="auto"/>
      </w:pPr>
      <w:r>
        <w:rPr>
          <w:rStyle w:val="Strk"/>
        </w:rPr>
        <w:t xml:space="preserve">2. </w:t>
      </w:r>
      <w:r w:rsidR="00D42C42">
        <w:rPr>
          <w:rStyle w:val="Strk"/>
        </w:rPr>
        <w:t>Lænder</w:t>
      </w:r>
      <w:r>
        <w:rPr>
          <w:rStyle w:val="Strk"/>
        </w:rPr>
        <w:t>ygsmerter med rodirritation</w:t>
      </w:r>
      <w:r w:rsidR="00EE0AF2">
        <w:rPr>
          <w:rStyle w:val="Strk"/>
        </w:rPr>
        <w:t xml:space="preserve"> </w:t>
      </w:r>
      <w:r w:rsidR="00EE0AF2" w:rsidRPr="0049358F">
        <w:rPr>
          <w:rStyle w:val="Strk"/>
          <w:b w:val="0"/>
          <w:bCs w:val="0"/>
        </w:rPr>
        <w:t>er</w:t>
      </w:r>
      <w:r w:rsidR="00C55FBC" w:rsidRPr="0049358F">
        <w:rPr>
          <w:rStyle w:val="Strk"/>
          <w:b w:val="0"/>
          <w:bCs w:val="0"/>
        </w:rPr>
        <w:t xml:space="preserve"> </w:t>
      </w:r>
      <w:r w:rsidR="00EE0AF2">
        <w:t>l</w:t>
      </w:r>
      <w:r w:rsidR="00B34CF2">
        <w:t>ænder</w:t>
      </w:r>
      <w:r>
        <w:t>ygsmerter</w:t>
      </w:r>
      <w:r w:rsidR="00EE0AF2">
        <w:t>,</w:t>
      </w:r>
      <w:r>
        <w:t xml:space="preserve"> hvor der bliver trykket på en nerverod</w:t>
      </w:r>
      <w:r w:rsidR="00E8243D">
        <w:t>,</w:t>
      </w:r>
      <w:r>
        <w:t xml:space="preserve"> der giver udst</w:t>
      </w:r>
      <w:r w:rsidR="002255FC">
        <w:t>r</w:t>
      </w:r>
      <w:r>
        <w:t xml:space="preserve">ålende smerter i ekstremitet, diskusprolaps, spinal stenose eller </w:t>
      </w:r>
      <w:proofErr w:type="spellStart"/>
      <w:r>
        <w:t>listese</w:t>
      </w:r>
      <w:proofErr w:type="spellEnd"/>
      <w:r>
        <w:t>. Forekommer hos omkring 5-10 % af patienterne</w:t>
      </w:r>
      <w:r w:rsidR="00B12B40">
        <w:t xml:space="preserve"> </w:t>
      </w:r>
      <w:r w:rsidR="00B12B40">
        <w:fldChar w:fldCharType="begin"/>
      </w:r>
      <w:r w:rsidR="00B12B40">
        <w:instrText xml:space="preserve"> ADDIN ZOTERO_ITEM CSL_CITATION {"citationID":"3Jobhiix","properties":{"unsorted":false,"formattedCitation":"(18)","plainCitation":"(18)","noteIndex":0},"citationItems":[{"id":68,"uris":["http://zotero.org/users/17978214/items/W4QJLUE6"],"itemData":{"id":68,"type":"article-journal","container-title":"Medical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B12B40">
        <w:fldChar w:fldCharType="separate"/>
      </w:r>
      <w:r w:rsidR="00B12B40" w:rsidRPr="00B12B40">
        <w:t>(18)</w:t>
      </w:r>
      <w:r w:rsidR="00B12B40">
        <w:fldChar w:fldCharType="end"/>
      </w:r>
      <w:r>
        <w:t>.</w:t>
      </w:r>
    </w:p>
    <w:p w14:paraId="0D24D2B3" w14:textId="48FD3B36" w:rsidR="008E6D75" w:rsidRDefault="008E6D75" w:rsidP="00D26785">
      <w:pPr>
        <w:pStyle w:val="font-claude-response-body"/>
        <w:spacing w:line="276" w:lineRule="auto"/>
      </w:pPr>
      <w:r>
        <w:rPr>
          <w:rStyle w:val="Strk"/>
        </w:rPr>
        <w:lastRenderedPageBreak/>
        <w:t>3. Uspecifikke lænderygsmerter</w:t>
      </w:r>
      <w:r w:rsidR="00C55FBC">
        <w:rPr>
          <w:rStyle w:val="Strk"/>
        </w:rPr>
        <w:t xml:space="preserve"> </w:t>
      </w:r>
      <w:r w:rsidR="00C55FBC" w:rsidRPr="0049358F">
        <w:rPr>
          <w:rStyle w:val="Strk"/>
          <w:b w:val="0"/>
          <w:bCs w:val="0"/>
        </w:rPr>
        <w:t xml:space="preserve">er </w:t>
      </w:r>
      <w:r w:rsidR="00C55FBC">
        <w:t>l</w:t>
      </w:r>
      <w:r w:rsidR="00B34CF2">
        <w:t>ænder</w:t>
      </w:r>
      <w:r>
        <w:t>ygsmerter</w:t>
      </w:r>
      <w:r w:rsidR="00C55FBC">
        <w:t>,</w:t>
      </w:r>
      <w:r>
        <w:t xml:space="preserve"> hvor der ikke kan identificeres en specifik årsag. Smerterne stammer fra ryggens muskler, led, knogler og andre strukturer, der kan give smerter og de kan ikke forklares ved en bagvedliggende sygdom eller strukturel forandring. Uspecifikke lænderygsmerter er en klinisk diagnose</w:t>
      </w:r>
      <w:r w:rsidR="000F4292">
        <w:t>,</w:t>
      </w:r>
      <w:r w:rsidR="006F15FD">
        <w:t xml:space="preserve"> der betyder</w:t>
      </w:r>
      <w:r w:rsidR="0016194A">
        <w:t>,</w:t>
      </w:r>
      <w:r w:rsidR="006F15FD">
        <w:t xml:space="preserve"> </w:t>
      </w:r>
      <w:r w:rsidR="0016194A">
        <w:t>at patienten</w:t>
      </w:r>
      <w:r w:rsidR="006F15FD">
        <w:t xml:space="preserve"> er tilstrækkeligt udredt</w:t>
      </w:r>
      <w:r w:rsidR="0016194A">
        <w:t>,</w:t>
      </w:r>
      <w:r w:rsidR="006F15FD">
        <w:t xml:space="preserve"> </w:t>
      </w:r>
      <w:r w:rsidR="004240F0">
        <w:t>og der ikke er fundet strukturel årsag til smerterne</w:t>
      </w:r>
      <w:r>
        <w:t>. Forekommer hos omkring 90 % af patienterne</w:t>
      </w:r>
      <w:r w:rsidR="009B5ABA">
        <w:t xml:space="preserve"> i almen praksis</w:t>
      </w:r>
      <w:r>
        <w:t xml:space="preserve"> </w:t>
      </w:r>
      <w:r w:rsidR="005714C4">
        <w:fldChar w:fldCharType="begin"/>
      </w:r>
      <w:r w:rsidR="005714C4">
        <w:instrText xml:space="preserve"> ADDIN ZOTERO_ITEM CSL_CITATION {"citationID":"WoAKYUbX","properties":{"unsorted":false,"formattedCitation":"(18)","plainCitation":"(18)","noteIndex":0},"citationItems":[{"id":68,"uris":["http://zotero.org/users/17978214/items/W4QJLUE6"],"itemData":{"id":68,"type":"article-journal","container-title":"Medical Journal of Australia","DOI":"10.5694/mja16.00828","ISSN":"0025-729X, 1326-5377","issue":"6","journalAbbreviation":"Medical Journal of Australia","language":"en","license":"http://onlinelibrary.wiley.com/termsAndConditions#vor","page":"268-273","source":"DOI.org (Crossref)","title":"Diagnostic triage for low back pain: a practical approach for primary care","title-short":"Diagnostic triage for low back pain","volume":"206","author":[{"family":"Bardin","given":"Lynn D"},{"family":"King","given":"Peter"},{"family":"Maher","given":"Chris G"}],"issued":{"date-parts":[["2017",4]]}}}],"schema":"https://github.com/citation-style-language/schema/raw/master/csl-citation.json"} </w:instrText>
      </w:r>
      <w:r w:rsidR="005714C4">
        <w:fldChar w:fldCharType="separate"/>
      </w:r>
      <w:r w:rsidR="005714C4" w:rsidRPr="005714C4">
        <w:t>(18)</w:t>
      </w:r>
      <w:r w:rsidR="005714C4">
        <w:fldChar w:fldCharType="end"/>
      </w:r>
      <w:r>
        <w:t>.</w:t>
      </w:r>
    </w:p>
    <w:p w14:paraId="5CE27B3D" w14:textId="77777777" w:rsidR="00AD68AE" w:rsidRDefault="00AD68AE" w:rsidP="00D26785">
      <w:pPr>
        <w:pStyle w:val="font-claude-response-body"/>
        <w:spacing w:line="276" w:lineRule="auto"/>
      </w:pPr>
    </w:p>
    <w:p w14:paraId="6318BFBF" w14:textId="52383EAC" w:rsidR="00AD68AE" w:rsidRPr="00F553F1" w:rsidRDefault="000E706C" w:rsidP="00D26785">
      <w:pPr>
        <w:pStyle w:val="font-claude-response-body"/>
        <w:spacing w:line="276" w:lineRule="auto"/>
        <w:rPr>
          <w:b/>
          <w:bCs/>
        </w:rPr>
      </w:pPr>
      <w:r w:rsidRPr="00F553F1">
        <w:rPr>
          <w:b/>
          <w:bCs/>
        </w:rPr>
        <w:t>[INDSÆT FIGUR 6</w:t>
      </w:r>
      <w:r w:rsidR="004C00AF" w:rsidRPr="00F553F1">
        <w:rPr>
          <w:b/>
          <w:bCs/>
        </w:rPr>
        <w:t>. Diagnostisk triage af patienter med lænderygsmerter</w:t>
      </w:r>
      <w:r w:rsidRPr="00F553F1">
        <w:rPr>
          <w:b/>
          <w:bCs/>
        </w:rPr>
        <w:t>]</w:t>
      </w:r>
    </w:p>
    <w:p w14:paraId="6F8A2C69" w14:textId="0788C5A6" w:rsidR="002A7FE5" w:rsidRDefault="002A7FE5" w:rsidP="002A7FE5">
      <w:pPr>
        <w:pStyle w:val="Brdtekst"/>
        <w:spacing w:before="117"/>
        <w:rPr>
          <w:rFonts w:ascii="Atkinson Hyperlegible"/>
          <w:b/>
          <w:sz w:val="20"/>
        </w:rPr>
      </w:pPr>
    </w:p>
    <w:p w14:paraId="22D6BA4C" w14:textId="77777777" w:rsidR="002A7FE5" w:rsidRDefault="002A7FE5" w:rsidP="002A7FE5">
      <w:pPr>
        <w:pStyle w:val="Brdtekst"/>
        <w:rPr>
          <w:rFonts w:ascii="Atkinson Hyperlegible"/>
          <w:b/>
          <w:sz w:val="20"/>
        </w:rPr>
        <w:sectPr w:rsidR="002A7FE5" w:rsidSect="00F7409D">
          <w:headerReference w:type="even" r:id="rId20"/>
          <w:headerReference w:type="default" r:id="rId21"/>
          <w:footerReference w:type="default" r:id="rId22"/>
          <w:headerReference w:type="first" r:id="rId23"/>
          <w:pgSz w:w="11340" w:h="15310"/>
          <w:pgMar w:top="1020" w:right="1275" w:bottom="720" w:left="1275" w:header="0" w:footer="540" w:gutter="0"/>
          <w:cols w:space="708"/>
        </w:sectPr>
      </w:pPr>
    </w:p>
    <w:p w14:paraId="3115A0C8" w14:textId="262BF197" w:rsidR="002A7FE5" w:rsidRPr="00611FE9" w:rsidRDefault="002A7FE5" w:rsidP="002A7FE5">
      <w:pPr>
        <w:pStyle w:val="Brdtekst"/>
        <w:spacing w:before="104" w:line="242" w:lineRule="auto"/>
        <w:ind w:left="901"/>
        <w:jc w:val="center"/>
      </w:pPr>
      <w:r>
        <w:br w:type="column"/>
      </w:r>
      <w:r>
        <w:rPr>
          <w:color w:val="231F20"/>
          <w:spacing w:val="-2"/>
        </w:rPr>
        <w:t xml:space="preserve"> </w:t>
      </w:r>
    </w:p>
    <w:p w14:paraId="03521FDD" w14:textId="76A10BE7" w:rsidR="002A7FE5" w:rsidRPr="00CB40B1" w:rsidRDefault="002A7FE5" w:rsidP="00341D41">
      <w:pPr>
        <w:spacing w:before="104" w:line="242" w:lineRule="auto"/>
        <w:ind w:left="691" w:right="405"/>
        <w:jc w:val="center"/>
        <w:sectPr w:rsidR="002A7FE5" w:rsidRPr="00CB40B1" w:rsidSect="002A7FE5">
          <w:type w:val="continuous"/>
          <w:pgSz w:w="11340" w:h="15310"/>
          <w:pgMar w:top="1020" w:right="1275" w:bottom="720" w:left="1275" w:header="0" w:footer="540" w:gutter="0"/>
          <w:cols w:num="3" w:space="708" w:equalWidth="0">
            <w:col w:w="2746" w:space="40"/>
            <w:col w:w="2086" w:space="39"/>
            <w:col w:w="3879"/>
          </w:cols>
        </w:sectPr>
      </w:pPr>
      <w:r>
        <w:br w:type="column"/>
      </w:r>
      <w:r>
        <w:rPr>
          <w:b/>
          <w:color w:val="231F20"/>
          <w:w w:val="105"/>
          <w:sz w:val="21"/>
        </w:rPr>
        <w:t xml:space="preserve"> </w:t>
      </w:r>
    </w:p>
    <w:p w14:paraId="7C156E1F" w14:textId="5E38AEAD" w:rsidR="002A7FE5" w:rsidRPr="00BC6054" w:rsidRDefault="00B429BF" w:rsidP="00341D41">
      <w:pPr>
        <w:pStyle w:val="Brdtekst"/>
        <w:spacing w:before="149"/>
        <w:rPr>
          <w:rFonts w:ascii="Atkinson Hyperlegible"/>
          <w:b/>
          <w:sz w:val="20"/>
        </w:rPr>
        <w:sectPr w:rsidR="002A7FE5" w:rsidRPr="00BC6054" w:rsidSect="002A7FE5">
          <w:type w:val="continuous"/>
          <w:pgSz w:w="11340" w:h="15310"/>
          <w:pgMar w:top="1020" w:right="1275" w:bottom="720" w:left="1275" w:header="0" w:footer="540" w:gutter="0"/>
          <w:cols w:space="708"/>
        </w:sectPr>
      </w:pPr>
      <w:r w:rsidRPr="00B60F31">
        <w:rPr>
          <w:rFonts w:ascii="Atkinson Hyperlegible"/>
          <w:b/>
          <w:noProof/>
          <w:color w:val="231F20"/>
        </w:rPr>
        <mc:AlternateContent>
          <mc:Choice Requires="wps">
            <w:drawing>
              <wp:anchor distT="45720" distB="45720" distL="114300" distR="114300" simplePos="0" relativeHeight="251658243" behindDoc="0" locked="0" layoutInCell="1" allowOverlap="1" wp14:anchorId="6F1A6D0E" wp14:editId="3F921DF5">
                <wp:simplePos x="0" y="0"/>
                <wp:positionH relativeFrom="column">
                  <wp:posOffset>1771650</wp:posOffset>
                </wp:positionH>
                <wp:positionV relativeFrom="paragraph">
                  <wp:posOffset>2958827</wp:posOffset>
                </wp:positionV>
                <wp:extent cx="2360930" cy="1404620"/>
                <wp:effectExtent l="0" t="0" r="0" b="63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4238CC2" w14:textId="7F811033" w:rsidR="00B60F31" w:rsidRPr="00D83EEB" w:rsidRDefault="00B60F31" w:rsidP="00C9400A">
                            <w:pPr>
                              <w:jc w:val="center"/>
                              <w:rPr>
                                <w:rFonts w:asciiTheme="minorHAnsi" w:hAnsiTheme="minorHAnsi" w:cstheme="minorHAnsi"/>
                                <w:b/>
                                <w:bCs/>
                                <w:color w:val="FFFFFF" w:themeColor="background1"/>
                                <w:sz w:val="28"/>
                                <w:szCs w:val="28"/>
                              </w:rPr>
                            </w:pPr>
                            <w:r w:rsidRPr="00B429BF">
                              <w:rPr>
                                <w:rFonts w:asciiTheme="minorHAnsi" w:hAnsiTheme="minorHAnsi" w:cstheme="minorHAnsi"/>
                                <w:b/>
                                <w:bCs/>
                                <w:color w:val="FFFFFF" w:themeColor="background1"/>
                                <w:sz w:val="28"/>
                                <w:szCs w:val="28"/>
                              </w:rPr>
                              <w:t>Diagnostisk triage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1A6D0E" id="Tekstfelt 2" o:spid="_x0000_s1032" type="#_x0000_t202" style="position:absolute;margin-left:139.5pt;margin-top:233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" filled="f" stroked="f">
                <v:textbox style="mso-fit-shape-to-text:t">
                  <w:txbxContent>
                    <w:p w14:paraId="64238CC2" w14:textId="7F811033" w:rsidR="00B60F31" w:rsidRPr="00D83EEB" w:rsidRDefault="00B60F31" w:rsidP="00C9400A">
                      <w:pPr>
                        <w:jc w:val="center"/>
                        <w:rPr>
                          <w:rFonts w:asciiTheme="minorHAnsi" w:hAnsiTheme="minorHAnsi" w:cstheme="minorHAnsi"/>
                          <w:b/>
                          <w:bCs/>
                          <w:color w:val="FFFFFF" w:themeColor="background1"/>
                          <w:sz w:val="28"/>
                          <w:szCs w:val="28"/>
                        </w:rPr>
                      </w:pPr>
                      <w:r w:rsidRPr="00B429BF">
                        <w:rPr>
                          <w:rFonts w:asciiTheme="minorHAnsi" w:hAnsiTheme="minorHAnsi" w:cstheme="minorHAnsi"/>
                          <w:b/>
                          <w:bCs/>
                          <w:color w:val="FFFFFF" w:themeColor="background1"/>
                          <w:sz w:val="28"/>
                          <w:szCs w:val="28"/>
                        </w:rPr>
                        <w:t>Diagnostisk triage</w:t>
                      </w:r>
                    </w:p>
                  </w:txbxContent>
                </v:textbox>
                <w10:wrap type="square"/>
              </v:shape>
            </w:pict>
          </mc:Fallback>
        </mc:AlternateContent>
      </w:r>
    </w:p>
    <w:p w14:paraId="735C8C3E" w14:textId="77777777" w:rsidR="00D71AE4" w:rsidRPr="009E6E6F" w:rsidRDefault="00D71AE4" w:rsidP="00D71AE4">
      <w:pPr>
        <w:pStyle w:val="Overskrift2"/>
      </w:pPr>
      <w:bookmarkStart w:id="28" w:name="_Toc229582804"/>
      <w:r w:rsidRPr="009E6E6F">
        <w:lastRenderedPageBreak/>
        <w:t>Diagnosekodning (ICPC-2)</w:t>
      </w:r>
      <w:bookmarkEnd w:id="28"/>
    </w:p>
    <w:p w14:paraId="407D0D07" w14:textId="00BF1634" w:rsidR="00D71AE4" w:rsidRDefault="00D71AE4" w:rsidP="00D71AE4">
      <w:pPr>
        <w:spacing w:line="276" w:lineRule="auto"/>
      </w:pPr>
      <w:r>
        <w:t xml:space="preserve">Korrekt og systematisk diagnosekodning af patienter med </w:t>
      </w:r>
      <w:r w:rsidR="001938DB">
        <w:t>lænde</w:t>
      </w:r>
      <w:r>
        <w:t>rygsmerter er afgørende for at kunne følge området og udvikle kvaliteten af behandlingen</w:t>
      </w:r>
      <w:r w:rsidR="002B784E">
        <w:fldChar w:fldCharType="begin"/>
      </w:r>
      <w:r w:rsidR="002B784E">
        <w:instrText xml:space="preserve"> ADDIN ZOTERO_ITEM CSL_CITATION {"citationID":"YgDAjZHw","properties":{"unsorted":false,"formattedCitation":"(36)","plainCitation":"(36)","noteIndex":0},"citationItems":[{"id":181,"uris":["http://zotero.org/users/17978214/items/N66KQ2J2"],"itemData":{"id":181,"type":"post-weblog","title":"Viden fra Dansk Rygdatabase","URL":"https://www.sundk.dk/kliniske-kvalitetsdatabaser/dansk-rygdatabase-dard/viden-fra-databasen/","author":[{"family":"Sundhedsvæsenets Kvalitetsinstitut","given":""}],"accessed":{"date-parts":[["2026",3,18]]}}}],"schema":"https://github.com/citation-style-language/schema/raw/master/csl-citation.json"} </w:instrText>
      </w:r>
      <w:r w:rsidR="002B784E">
        <w:fldChar w:fldCharType="separate"/>
      </w:r>
      <w:r w:rsidR="002B784E" w:rsidRPr="002B784E">
        <w:t>(36)</w:t>
      </w:r>
      <w:r w:rsidR="002B784E">
        <w:fldChar w:fldCharType="end"/>
      </w:r>
      <w:r>
        <w:t>. Datagrundlaget på området er begrænset, særlig i primærsektoren. Det vanskeliggør monitorering af patientforløb og kvalitetsudvikling.</w:t>
      </w:r>
    </w:p>
    <w:p w14:paraId="18698B9B" w14:textId="77777777" w:rsidR="00D71AE4" w:rsidRDefault="00D71AE4" w:rsidP="00D71AE4">
      <w:pPr>
        <w:spacing w:line="276" w:lineRule="auto"/>
      </w:pPr>
    </w:p>
    <w:p w14:paraId="241D666B" w14:textId="16FA6F97" w:rsidR="00D71AE4" w:rsidRDefault="00D71AE4" w:rsidP="00D71AE4">
      <w:pPr>
        <w:spacing w:line="276" w:lineRule="auto"/>
      </w:pPr>
      <w:r>
        <w:t xml:space="preserve">Arbejdsgruppen anbefaler at ICPC-2 diagnosekoder benyttes af hensyn til kvalitetssikring og -udvikling på rygområdet </w:t>
      </w:r>
      <w:r w:rsidR="00AD00F1">
        <w:fldChar w:fldCharType="begin"/>
      </w:r>
      <w:r w:rsidR="00AD00F1">
        <w:instrText xml:space="preserve"> ADDIN ZOTERO_ITEM CSL_CITATION {"citationID":"lY0OfN2f","properties":{"unsorted":false,"formattedCitation":"(37)","plainCitation":"(37)","noteIndex":0},"citationItems":[{"id":58,"uris":["http://zotero.org/users/17978214/items/XK27PAST"],"itemData":{"id":58,"type":"document","publisher":"DSAM","title":"ICPC-2-DK: Den danske udgave af International Classification of Primary Care","author":[{"family":"Dansk Selskab for Almen Medicin","given":""}],"issued":{"date-parts":[["2020"]],"season":"2nd. ed"}}}],"schema":"https://github.com/citation-style-language/schema/raw/master/csl-citation.json"} </w:instrText>
      </w:r>
      <w:r w:rsidR="00AD00F1">
        <w:fldChar w:fldCharType="separate"/>
      </w:r>
      <w:r w:rsidR="00AD00F1" w:rsidRPr="00AD00F1">
        <w:t>(37)</w:t>
      </w:r>
      <w:r w:rsidR="00AD00F1">
        <w:fldChar w:fldCharType="end"/>
      </w:r>
      <w:r>
        <w:t>.</w:t>
      </w:r>
    </w:p>
    <w:p w14:paraId="16EED7B0" w14:textId="77777777" w:rsidR="00D71AE4" w:rsidRDefault="00D71AE4" w:rsidP="00D71AE4">
      <w:pPr>
        <w:spacing w:line="276" w:lineRule="auto"/>
      </w:pPr>
    </w:p>
    <w:p w14:paraId="63D532FB" w14:textId="77777777" w:rsidR="00D71AE4" w:rsidRPr="00B16128" w:rsidRDefault="00D71AE4" w:rsidP="00D71AE4">
      <w:pPr>
        <w:spacing w:after="240" w:line="276" w:lineRule="auto"/>
        <w:rPr>
          <w:b/>
          <w:bCs/>
        </w:rPr>
      </w:pPr>
      <w:r w:rsidRPr="00B16128">
        <w:rPr>
          <w:b/>
          <w:bCs/>
        </w:rPr>
        <w:t>Anbefalinger for kodning</w:t>
      </w:r>
    </w:p>
    <w:p w14:paraId="0511C24B" w14:textId="67FB6176" w:rsidR="00D71AE4" w:rsidRDefault="00D71AE4" w:rsidP="00D71AE4">
      <w:pPr>
        <w:pStyle w:val="Listeafsnit"/>
        <w:numPr>
          <w:ilvl w:val="0"/>
          <w:numId w:val="5"/>
        </w:numPr>
        <w:spacing w:line="276" w:lineRule="auto"/>
      </w:pPr>
      <w:r>
        <w:t xml:space="preserve">Kod systematisk alle kontakter, som er relateret til </w:t>
      </w:r>
      <w:r w:rsidR="001938DB">
        <w:t>lænde</w:t>
      </w:r>
      <w:r>
        <w:t>rygsmerter</w:t>
      </w:r>
    </w:p>
    <w:p w14:paraId="15577B6F" w14:textId="77777777" w:rsidR="00D71AE4" w:rsidRDefault="00D71AE4" w:rsidP="00D71AE4">
      <w:pPr>
        <w:pStyle w:val="Listeafsnit"/>
        <w:numPr>
          <w:ilvl w:val="0"/>
          <w:numId w:val="5"/>
        </w:numPr>
        <w:spacing w:line="276" w:lineRule="auto"/>
      </w:pPr>
      <w:r>
        <w:t>Anvend så specifik en kode som muligt ud fra den kliniske vurdering</w:t>
      </w:r>
    </w:p>
    <w:p w14:paraId="5827100A" w14:textId="77777777" w:rsidR="00D71AE4" w:rsidRDefault="00D71AE4" w:rsidP="00D71AE4">
      <w:pPr>
        <w:pStyle w:val="Listeafsnit"/>
        <w:numPr>
          <w:ilvl w:val="0"/>
          <w:numId w:val="5"/>
        </w:numPr>
        <w:spacing w:line="276" w:lineRule="auto"/>
      </w:pPr>
      <w:r>
        <w:t>Opdater koden ved ændringer i tilstanden.</w:t>
      </w:r>
    </w:p>
    <w:p w14:paraId="6D9F2ABE" w14:textId="77777777" w:rsidR="00D71AE4" w:rsidRDefault="00D71AE4" w:rsidP="00D71AE4">
      <w:pPr>
        <w:spacing w:line="276" w:lineRule="auto"/>
      </w:pPr>
    </w:p>
    <w:p w14:paraId="0E37B66F" w14:textId="77777777" w:rsidR="00D71AE4" w:rsidRDefault="00D71AE4" w:rsidP="00435E82">
      <w:pPr>
        <w:spacing w:after="240" w:line="276" w:lineRule="auto"/>
      </w:pPr>
      <w:r>
        <w:t>Anvend følgende ICPC-2-koder:</w:t>
      </w:r>
    </w:p>
    <w:p w14:paraId="657EC647" w14:textId="032F8AD2" w:rsidR="00D71AE4" w:rsidRPr="00C51D48" w:rsidRDefault="00D71AE4" w:rsidP="00435E82">
      <w:pPr>
        <w:shd w:val="clear" w:color="auto" w:fill="FFFFFF"/>
        <w:spacing w:line="276" w:lineRule="auto"/>
        <w:ind w:left="360"/>
        <w:rPr>
          <w:strike/>
          <w:color w:val="212529"/>
        </w:rPr>
      </w:pPr>
      <w:r w:rsidRPr="009249DF">
        <w:rPr>
          <w:b/>
          <w:bCs/>
          <w:color w:val="212529"/>
        </w:rPr>
        <w:t>L02</w:t>
      </w:r>
      <w:r w:rsidRPr="009249DF">
        <w:rPr>
          <w:color w:val="212529"/>
        </w:rPr>
        <w:t> </w:t>
      </w:r>
      <w:r>
        <w:rPr>
          <w:color w:val="212529"/>
        </w:rPr>
        <w:t xml:space="preserve">Symptom/klage fra ryg </w:t>
      </w:r>
      <w:r w:rsidR="00F11563">
        <w:rPr>
          <w:color w:val="212529"/>
        </w:rPr>
        <w:t>uden bevægeindskrænkning</w:t>
      </w:r>
    </w:p>
    <w:p w14:paraId="4B8990A5" w14:textId="09CA6EBC" w:rsidR="00D71AE4" w:rsidRPr="009249DF" w:rsidRDefault="00D71AE4" w:rsidP="00435E82">
      <w:pPr>
        <w:shd w:val="clear" w:color="auto" w:fill="FFFFFF"/>
        <w:spacing w:line="276" w:lineRule="auto"/>
        <w:ind w:left="360"/>
        <w:rPr>
          <w:color w:val="212529"/>
        </w:rPr>
      </w:pPr>
      <w:r w:rsidRPr="009249DF">
        <w:rPr>
          <w:b/>
          <w:bCs/>
          <w:color w:val="212529"/>
        </w:rPr>
        <w:t>L03</w:t>
      </w:r>
      <w:r w:rsidRPr="009249DF">
        <w:rPr>
          <w:color w:val="212529"/>
        </w:rPr>
        <w:t> </w:t>
      </w:r>
      <w:r>
        <w:rPr>
          <w:color w:val="212529"/>
        </w:rPr>
        <w:t xml:space="preserve">Symptom/klage fra lænd </w:t>
      </w:r>
      <w:r w:rsidR="00F11563">
        <w:rPr>
          <w:color w:val="212529"/>
        </w:rPr>
        <w:t>uden bevægeindskrænkning</w:t>
      </w:r>
    </w:p>
    <w:p w14:paraId="777EF7A2" w14:textId="77777777" w:rsidR="00D71AE4" w:rsidRPr="00C51D48" w:rsidRDefault="00D71AE4" w:rsidP="00435E82">
      <w:pPr>
        <w:shd w:val="clear" w:color="auto" w:fill="FFFFFF"/>
        <w:spacing w:line="276" w:lineRule="auto"/>
        <w:ind w:left="360"/>
        <w:rPr>
          <w:strike/>
          <w:color w:val="212529"/>
        </w:rPr>
      </w:pPr>
      <w:r w:rsidRPr="009249DF">
        <w:rPr>
          <w:b/>
          <w:bCs/>
          <w:color w:val="212529"/>
        </w:rPr>
        <w:t>L80</w:t>
      </w:r>
      <w:r w:rsidRPr="009249DF">
        <w:rPr>
          <w:color w:val="212529"/>
        </w:rPr>
        <w:t> Luksation/subluksation</w:t>
      </w:r>
    </w:p>
    <w:p w14:paraId="57BBAA01" w14:textId="191CB050" w:rsidR="00D71AE4" w:rsidRPr="009249DF" w:rsidRDefault="00D71AE4" w:rsidP="00435E82">
      <w:pPr>
        <w:shd w:val="clear" w:color="auto" w:fill="FFFFFF"/>
        <w:spacing w:line="276" w:lineRule="auto"/>
        <w:ind w:left="360"/>
        <w:rPr>
          <w:color w:val="212529"/>
        </w:rPr>
      </w:pPr>
      <w:r w:rsidRPr="009249DF">
        <w:rPr>
          <w:b/>
          <w:bCs/>
          <w:color w:val="212529"/>
        </w:rPr>
        <w:t>L84</w:t>
      </w:r>
      <w:r w:rsidRPr="009249DF">
        <w:rPr>
          <w:color w:val="212529"/>
        </w:rPr>
        <w:t> </w:t>
      </w:r>
      <w:r>
        <w:rPr>
          <w:color w:val="212529"/>
        </w:rPr>
        <w:t xml:space="preserve">Rygsyndrom uden smerteudstråling </w:t>
      </w:r>
      <w:r w:rsidR="00F11563">
        <w:rPr>
          <w:color w:val="212529"/>
        </w:rPr>
        <w:t>med bevægeindskrænkning</w:t>
      </w:r>
    </w:p>
    <w:p w14:paraId="5575D41C" w14:textId="77777777" w:rsidR="00D71AE4" w:rsidRPr="009249DF" w:rsidRDefault="00D71AE4" w:rsidP="00435E82">
      <w:pPr>
        <w:shd w:val="clear" w:color="auto" w:fill="FFFFFF"/>
        <w:spacing w:line="276" w:lineRule="auto"/>
        <w:ind w:left="360"/>
        <w:rPr>
          <w:color w:val="212529"/>
        </w:rPr>
      </w:pPr>
      <w:r w:rsidRPr="009249DF">
        <w:rPr>
          <w:b/>
          <w:bCs/>
          <w:color w:val="212529"/>
        </w:rPr>
        <w:t>L85</w:t>
      </w:r>
      <w:r w:rsidRPr="009249DF">
        <w:rPr>
          <w:color w:val="212529"/>
        </w:rPr>
        <w:t xml:space="preserve"> Erhvervet rygdeformitet </w:t>
      </w:r>
    </w:p>
    <w:p w14:paraId="245717A8" w14:textId="5F54CE02" w:rsidR="00D71AE4" w:rsidRPr="009249DF" w:rsidRDefault="00D71AE4" w:rsidP="00435E82">
      <w:pPr>
        <w:shd w:val="clear" w:color="auto" w:fill="FFFFFF"/>
        <w:spacing w:line="276" w:lineRule="auto"/>
        <w:ind w:left="360"/>
        <w:rPr>
          <w:color w:val="212529"/>
        </w:rPr>
      </w:pPr>
      <w:r w:rsidRPr="009249DF">
        <w:rPr>
          <w:b/>
          <w:bCs/>
          <w:color w:val="212529"/>
        </w:rPr>
        <w:t>L86</w:t>
      </w:r>
      <w:r w:rsidRPr="009249DF">
        <w:rPr>
          <w:color w:val="212529"/>
        </w:rPr>
        <w:t> </w:t>
      </w:r>
      <w:r>
        <w:rPr>
          <w:color w:val="212529"/>
        </w:rPr>
        <w:t xml:space="preserve">Rygsyndrom med smerteudstråling </w:t>
      </w:r>
      <w:r w:rsidR="00F11563">
        <w:rPr>
          <w:color w:val="212529"/>
        </w:rPr>
        <w:t>med bevægeindskrænkning</w:t>
      </w:r>
    </w:p>
    <w:p w14:paraId="3C334792" w14:textId="77777777" w:rsidR="00D71AE4" w:rsidRPr="009249DF" w:rsidRDefault="00D71AE4" w:rsidP="00435E82">
      <w:pPr>
        <w:shd w:val="clear" w:color="auto" w:fill="FFFFFF"/>
        <w:spacing w:line="276" w:lineRule="auto"/>
        <w:ind w:left="360"/>
        <w:rPr>
          <w:color w:val="212529"/>
        </w:rPr>
      </w:pPr>
      <w:r w:rsidRPr="009249DF">
        <w:rPr>
          <w:b/>
          <w:bCs/>
          <w:color w:val="212529"/>
        </w:rPr>
        <w:t>L95</w:t>
      </w:r>
      <w:r w:rsidRPr="009249DF">
        <w:rPr>
          <w:color w:val="212529"/>
        </w:rPr>
        <w:t> Osteoporose (inkluderer ”L95 Osteoporose uden specifikation med patologisk fraktur”)</w:t>
      </w:r>
    </w:p>
    <w:p w14:paraId="164D8714" w14:textId="77777777" w:rsidR="00D71AE4" w:rsidRPr="00690D92" w:rsidRDefault="00D71AE4" w:rsidP="00435E82">
      <w:pPr>
        <w:shd w:val="clear" w:color="auto" w:fill="FFFFFF"/>
        <w:spacing w:line="276" w:lineRule="auto"/>
        <w:ind w:left="360"/>
        <w:rPr>
          <w:strike/>
          <w:color w:val="212529"/>
          <w:lang w:val="nn-NO"/>
        </w:rPr>
      </w:pPr>
      <w:r w:rsidRPr="00690D92">
        <w:rPr>
          <w:b/>
          <w:bCs/>
          <w:color w:val="212529"/>
          <w:lang w:val="nn-NO"/>
        </w:rPr>
        <w:t>L76</w:t>
      </w:r>
      <w:r w:rsidRPr="00690D92">
        <w:rPr>
          <w:color w:val="212529"/>
          <w:lang w:val="nn-NO"/>
        </w:rPr>
        <w:t> Fractura IKA (traumatisk fraktur)</w:t>
      </w:r>
    </w:p>
    <w:p w14:paraId="3743D857" w14:textId="2D7CFB44" w:rsidR="00D71AE4" w:rsidRPr="009249DF" w:rsidRDefault="00D71AE4" w:rsidP="00417437">
      <w:pPr>
        <w:shd w:val="clear" w:color="auto" w:fill="FFFFFF"/>
        <w:spacing w:after="240" w:line="276" w:lineRule="auto"/>
        <w:ind w:left="360"/>
        <w:rPr>
          <w:color w:val="212529"/>
        </w:rPr>
      </w:pPr>
      <w:r w:rsidRPr="009249DF">
        <w:rPr>
          <w:b/>
          <w:bCs/>
          <w:color w:val="212529"/>
        </w:rPr>
        <w:t>N18</w:t>
      </w:r>
      <w:r w:rsidRPr="009249DF">
        <w:rPr>
          <w:color w:val="212529"/>
        </w:rPr>
        <w:t> </w:t>
      </w:r>
      <w:r>
        <w:rPr>
          <w:color w:val="212529"/>
        </w:rPr>
        <w:t>Lammelse (</w:t>
      </w:r>
      <w:proofErr w:type="spellStart"/>
      <w:r w:rsidRPr="009249DF">
        <w:rPr>
          <w:color w:val="212529"/>
        </w:rPr>
        <w:t>Cauda</w:t>
      </w:r>
      <w:proofErr w:type="spellEnd"/>
      <w:r w:rsidRPr="009249DF">
        <w:rPr>
          <w:color w:val="212529"/>
        </w:rPr>
        <w:t xml:space="preserve"> </w:t>
      </w:r>
      <w:proofErr w:type="spellStart"/>
      <w:r w:rsidRPr="009249DF">
        <w:rPr>
          <w:color w:val="212529"/>
        </w:rPr>
        <w:t>equina</w:t>
      </w:r>
      <w:proofErr w:type="spellEnd"/>
      <w:r w:rsidR="00473652">
        <w:rPr>
          <w:color w:val="212529"/>
        </w:rPr>
        <w:t>-</w:t>
      </w:r>
      <w:r w:rsidRPr="009249DF">
        <w:rPr>
          <w:color w:val="212529"/>
        </w:rPr>
        <w:t>syndrom</w:t>
      </w:r>
      <w:r>
        <w:rPr>
          <w:color w:val="212529"/>
        </w:rPr>
        <w:t>)</w:t>
      </w:r>
    </w:p>
    <w:p w14:paraId="1D06B9AE" w14:textId="77777777" w:rsidR="00CA250E" w:rsidRDefault="00CA250E" w:rsidP="00C030C8">
      <w:pPr>
        <w:rPr>
          <w:rFonts w:asciiTheme="minorHAnsi" w:hAnsiTheme="minorHAnsi" w:cstheme="minorHAnsi"/>
          <w:color w:val="000000" w:themeColor="text1"/>
        </w:rPr>
      </w:pPr>
    </w:p>
    <w:p w14:paraId="2C364073" w14:textId="03FF69D8" w:rsidR="009C5B25" w:rsidRPr="009E6E6F" w:rsidRDefault="00AD5853" w:rsidP="00C03D33">
      <w:pPr>
        <w:pStyle w:val="Overskrift2"/>
        <w:spacing w:after="0"/>
      </w:pPr>
      <w:bookmarkStart w:id="29" w:name="_Toc200541281"/>
      <w:bookmarkStart w:id="30" w:name="_Toc229582805"/>
      <w:bookmarkStart w:id="31" w:name="_Toc142393589"/>
      <w:bookmarkEnd w:id="17"/>
      <w:r w:rsidRPr="009E6E6F">
        <w:t>P</w:t>
      </w:r>
      <w:r w:rsidR="00A21BA7" w:rsidRPr="009E6E6F">
        <w:t>rognose</w:t>
      </w:r>
      <w:bookmarkEnd w:id="29"/>
      <w:bookmarkEnd w:id="30"/>
      <w:r w:rsidR="00A21BA7" w:rsidRPr="009E6E6F">
        <w:t xml:space="preserve"> </w:t>
      </w:r>
      <w:bookmarkStart w:id="32" w:name="OLE_LINK11"/>
      <w:bookmarkStart w:id="33" w:name="OLE_LINK12"/>
    </w:p>
    <w:p w14:paraId="04EF0542" w14:textId="77777777" w:rsidR="00C03D33" w:rsidRDefault="00C03D33" w:rsidP="009B64D7">
      <w:pPr>
        <w:spacing w:line="276" w:lineRule="auto"/>
      </w:pPr>
    </w:p>
    <w:p w14:paraId="7D619E13" w14:textId="7C10760C" w:rsidR="00A006A7" w:rsidRDefault="009C5B25" w:rsidP="009B64D7">
      <w:pPr>
        <w:spacing w:line="276" w:lineRule="auto"/>
      </w:pPr>
      <w:r w:rsidRPr="009C5B25">
        <w:t xml:space="preserve">Det kan være vanskeligt at vurdere prognosen for </w:t>
      </w:r>
      <w:r w:rsidR="001938DB">
        <w:t>lænde</w:t>
      </w:r>
      <w:r w:rsidRPr="009C5B25">
        <w:t xml:space="preserve">rygsmerter, og vores forståelse af forløbet har ændret sig. Frem for at se </w:t>
      </w:r>
      <w:r w:rsidR="001E7191">
        <w:t>lænde</w:t>
      </w:r>
      <w:r w:rsidRPr="009C5B25">
        <w:t xml:space="preserve">rygsmerter som enkeltstående episoder, der enten går over eller bliver kroniske, betragtes de nu som en tilbagevendende tilstand med episodiske forværringer gennem livet. De fleste mennesker vil opleve </w:t>
      </w:r>
      <w:r w:rsidR="001E7191">
        <w:t>lænde</w:t>
      </w:r>
      <w:r w:rsidRPr="009C5B25">
        <w:t>rygsmerter på forskellige tidspunkter i deres liv, med perioder af både forværring og bedring.</w:t>
      </w:r>
      <w:r w:rsidR="000F769E">
        <w:t xml:space="preserve"> </w:t>
      </w:r>
    </w:p>
    <w:p w14:paraId="385345CF" w14:textId="12BA2DB5" w:rsidR="009C5B25" w:rsidRPr="000F769E" w:rsidRDefault="000F769E" w:rsidP="009B64D7">
      <w:pPr>
        <w:spacing w:line="276" w:lineRule="auto"/>
        <w:rPr>
          <w:color w:val="FF0000"/>
        </w:rPr>
      </w:pPr>
      <w:r w:rsidRPr="00A25525">
        <w:rPr>
          <w:color w:val="000000" w:themeColor="text1"/>
        </w:rPr>
        <w:t>Den evidens vi har viser:</w:t>
      </w:r>
    </w:p>
    <w:p w14:paraId="6DA9DB5B" w14:textId="77777777" w:rsidR="009C5B25" w:rsidRPr="009C5B25" w:rsidRDefault="009C5B25" w:rsidP="009B64D7">
      <w:pPr>
        <w:spacing w:line="276" w:lineRule="auto"/>
      </w:pPr>
    </w:p>
    <w:p w14:paraId="1E444405" w14:textId="6541BF12" w:rsidR="006E2E00" w:rsidRPr="00D216C8" w:rsidRDefault="006E2E00" w:rsidP="00ED7D2D">
      <w:pPr>
        <w:spacing w:line="276" w:lineRule="auto"/>
        <w:rPr>
          <w:b/>
          <w:bCs/>
        </w:rPr>
      </w:pPr>
      <w:r w:rsidRPr="00D216C8">
        <w:rPr>
          <w:b/>
          <w:bCs/>
        </w:rPr>
        <w:t xml:space="preserve">Ved akutte </w:t>
      </w:r>
      <w:r w:rsidR="00476C4E">
        <w:rPr>
          <w:b/>
          <w:bCs/>
        </w:rPr>
        <w:t>lænde</w:t>
      </w:r>
      <w:r w:rsidRPr="00D216C8">
        <w:rPr>
          <w:b/>
          <w:bCs/>
        </w:rPr>
        <w:t>rygsmerter (første 12 uger):</w:t>
      </w:r>
    </w:p>
    <w:p w14:paraId="3BF229C4" w14:textId="77777777" w:rsidR="006E2E00" w:rsidRDefault="006E2E00" w:rsidP="008318AD">
      <w:pPr>
        <w:numPr>
          <w:ilvl w:val="0"/>
          <w:numId w:val="7"/>
        </w:numPr>
        <w:spacing w:before="100" w:beforeAutospacing="1" w:after="100" w:afterAutospacing="1" w:line="276" w:lineRule="auto"/>
      </w:pPr>
      <w:r w:rsidRPr="2898FD10">
        <w:rPr>
          <w:rStyle w:val="Strk"/>
        </w:rPr>
        <w:t>6 ud af 10 patienter</w:t>
      </w:r>
      <w:r>
        <w:t xml:space="preserve"> får det betydeligt bedre inden for 6 uger</w:t>
      </w:r>
    </w:p>
    <w:p w14:paraId="543915A6" w14:textId="77777777" w:rsidR="006E2E00" w:rsidRDefault="006E2E00" w:rsidP="008318AD">
      <w:pPr>
        <w:numPr>
          <w:ilvl w:val="0"/>
          <w:numId w:val="7"/>
        </w:numPr>
        <w:spacing w:before="100" w:beforeAutospacing="1" w:after="100" w:afterAutospacing="1" w:line="276" w:lineRule="auto"/>
      </w:pPr>
      <w:r>
        <w:rPr>
          <w:rStyle w:val="Strk"/>
        </w:rPr>
        <w:t>8-9 ud af 10 patienter</w:t>
      </w:r>
      <w:r>
        <w:t xml:space="preserve"> får det bedre inden for 12 uger</w:t>
      </w:r>
    </w:p>
    <w:p w14:paraId="010E17AF" w14:textId="1E8F7FEF" w:rsidR="00A006A7" w:rsidRDefault="006E2E00" w:rsidP="008318AD">
      <w:pPr>
        <w:numPr>
          <w:ilvl w:val="0"/>
          <w:numId w:val="7"/>
        </w:numPr>
        <w:spacing w:before="100" w:beforeAutospacing="1" w:after="100" w:afterAutospacing="1" w:line="276" w:lineRule="auto"/>
      </w:pPr>
      <w:r>
        <w:rPr>
          <w:rStyle w:val="Strk"/>
        </w:rPr>
        <w:t>5-10</w:t>
      </w:r>
      <w:r w:rsidR="00E97AD3">
        <w:rPr>
          <w:rStyle w:val="Strk"/>
        </w:rPr>
        <w:t xml:space="preserve"> </w:t>
      </w:r>
      <w:r>
        <w:rPr>
          <w:rStyle w:val="Strk"/>
        </w:rPr>
        <w:t>%</w:t>
      </w:r>
      <w:r>
        <w:t xml:space="preserve"> får langvarige smerter (over 12 uger)</w:t>
      </w:r>
      <w:r w:rsidR="0086608E">
        <w:t xml:space="preserve"> </w:t>
      </w:r>
      <w:r w:rsidR="0086608E">
        <w:fldChar w:fldCharType="begin"/>
      </w:r>
      <w:r w:rsidR="0086608E">
        <w:instrText xml:space="preserve"> ADDIN ZOTERO_ITEM CSL_CITATION {"citationID":"JparfvXI","properties":{"unsorted":false,"formattedCitation":"(38)","plainCitation":"(38)","noteIndex":0},"citationItems":[{"id":54,"uris":["http://zotero.org/users/17978214/items/5MMQZKWS"],"itemData":{"id":54,"type":"article-journal","container-title":"BMJ","DOI":"10.1136/bmj.327.7410.323","ISSN":"0959-8138, 1468-5833","issue":"7410","journalAbbreviation":"BMJ","language":"en","page":"323-0","source":"DOI.org (Crossref)","title":"Acute low back pain: systematic review of its prognosis","title-short":"Acute low back pain","volume":"327","author":[{"family":"Pengel","given":"L. H M"}],"issued":{"date-parts":[["2003",8,9]]}}}],"schema":"https://github.com/citation-style-language/schema/raw/master/csl-citation.json"} </w:instrText>
      </w:r>
      <w:r w:rsidR="0086608E">
        <w:fldChar w:fldCharType="separate"/>
      </w:r>
      <w:r w:rsidR="0086608E" w:rsidRPr="0086608E">
        <w:t>(38)</w:t>
      </w:r>
      <w:r w:rsidR="0086608E">
        <w:fldChar w:fldCharType="end"/>
      </w:r>
      <w:r w:rsidR="00D83EEB">
        <w:t>.</w:t>
      </w:r>
    </w:p>
    <w:p w14:paraId="0441EEC3" w14:textId="51249FEA" w:rsidR="006E2E00" w:rsidRPr="00D216C8" w:rsidRDefault="006E2E00" w:rsidP="00ED7D2D">
      <w:pPr>
        <w:spacing w:line="276" w:lineRule="auto"/>
        <w:rPr>
          <w:b/>
          <w:bCs/>
        </w:rPr>
      </w:pPr>
      <w:r w:rsidRPr="00D216C8">
        <w:rPr>
          <w:b/>
          <w:bCs/>
        </w:rPr>
        <w:lastRenderedPageBreak/>
        <w:t xml:space="preserve">Ved langvarige </w:t>
      </w:r>
      <w:r w:rsidR="00476C4E">
        <w:rPr>
          <w:b/>
          <w:bCs/>
        </w:rPr>
        <w:t>lænde</w:t>
      </w:r>
      <w:r w:rsidRPr="00D216C8">
        <w:rPr>
          <w:b/>
          <w:bCs/>
        </w:rPr>
        <w:t>rygsmerter (over 12 uger):</w:t>
      </w:r>
    </w:p>
    <w:p w14:paraId="7071531A" w14:textId="77777777" w:rsidR="006E2E00" w:rsidRDefault="006E2E00" w:rsidP="00ED7D2D">
      <w:pPr>
        <w:pStyle w:val="NormalWeb"/>
        <w:spacing w:line="276" w:lineRule="auto"/>
      </w:pPr>
      <w:r>
        <w:t>Selv patienter med længere forløb har god chance for bedring:</w:t>
      </w:r>
    </w:p>
    <w:p w14:paraId="468E095A" w14:textId="16D36C5D" w:rsidR="006E2E00" w:rsidRDefault="006E2E00" w:rsidP="008318AD">
      <w:pPr>
        <w:numPr>
          <w:ilvl w:val="0"/>
          <w:numId w:val="8"/>
        </w:numPr>
        <w:spacing w:before="100" w:beforeAutospacing="1" w:after="100" w:afterAutospacing="1" w:line="276" w:lineRule="auto"/>
      </w:pPr>
      <w:r>
        <w:rPr>
          <w:rStyle w:val="Strk"/>
        </w:rPr>
        <w:t>35</w:t>
      </w:r>
      <w:r w:rsidR="00E97AD3">
        <w:rPr>
          <w:rStyle w:val="Strk"/>
        </w:rPr>
        <w:t xml:space="preserve"> </w:t>
      </w:r>
      <w:r>
        <w:rPr>
          <w:rStyle w:val="Strk"/>
        </w:rPr>
        <w:t>%</w:t>
      </w:r>
      <w:r>
        <w:t xml:space="preserve"> får betydelig smertereduktion efter 9 måneder</w:t>
      </w:r>
    </w:p>
    <w:p w14:paraId="520993BE" w14:textId="065C8FD2" w:rsidR="006E2E00" w:rsidRDefault="006E2E00" w:rsidP="008318AD">
      <w:pPr>
        <w:numPr>
          <w:ilvl w:val="0"/>
          <w:numId w:val="8"/>
        </w:numPr>
        <w:spacing w:before="100" w:beforeAutospacing="1" w:after="100" w:afterAutospacing="1" w:line="276" w:lineRule="auto"/>
      </w:pPr>
      <w:r>
        <w:rPr>
          <w:rStyle w:val="Strk"/>
        </w:rPr>
        <w:t>41</w:t>
      </w:r>
      <w:r w:rsidR="00E97AD3">
        <w:rPr>
          <w:rStyle w:val="Strk"/>
        </w:rPr>
        <w:t xml:space="preserve"> </w:t>
      </w:r>
      <w:r>
        <w:rPr>
          <w:rStyle w:val="Strk"/>
        </w:rPr>
        <w:t>%</w:t>
      </w:r>
      <w:r>
        <w:t xml:space="preserve"> får betydelig smertereduktion efter 12 måneder </w:t>
      </w:r>
      <w:r w:rsidR="00B21DBE">
        <w:fldChar w:fldCharType="begin"/>
      </w:r>
      <w:r w:rsidR="00B21DBE">
        <w:instrText xml:space="preserve"> ADDIN ZOTERO_ITEM CSL_CITATION {"citationID":"3PUmeLsE","properties":{"unsorted":false,"formattedCitation":"(39)","plainCitation":"(39)","noteIndex":0},"citationItems":[{"id":53,"uris":["http://zotero.org/users/17978214/items/LJ2MYFPV"],"itemData":{"id":53,"type":"article-journal","container-title":"Canadian Medical Association Journal","DOI":"10.1503/cmaj.111271","ISSN":"0820-3946, 1488-2329","issue":"11","journalAbbreviation":"CMAJ","language":"en","page":"E613-E624","source":"DOI.org (Crossref)","title":"The prognosis of acute and persistent low-back pain: a meta-analysis","title-short":"The prognosis of acute and persistent low-back pain","volume":"184","author":[{"family":"Menezes Costa","given":"Luciola Da C."},{"family":"Maher","given":"Christopher G."},{"family":"Hancock","given":"Mark J."},{"family":"McAuley","given":"James H."},{"family":"Herbert","given":"Robert D."},{"family":"Costa","given":"Leonardo O.P."}],"issued":{"date-parts":[["2012",8,7]]}}}],"schema":"https://github.com/citation-style-language/schema/raw/master/csl-citation.json"} </w:instrText>
      </w:r>
      <w:r w:rsidR="00B21DBE">
        <w:fldChar w:fldCharType="separate"/>
      </w:r>
      <w:r w:rsidR="00B21DBE" w:rsidRPr="00B21DBE">
        <w:t>(39)</w:t>
      </w:r>
      <w:r w:rsidR="00B21DBE">
        <w:fldChar w:fldCharType="end"/>
      </w:r>
      <w:r w:rsidR="00D83EEB">
        <w:t>.</w:t>
      </w:r>
    </w:p>
    <w:p w14:paraId="42CFCBD0" w14:textId="77777777" w:rsidR="006E2E00" w:rsidRPr="00D216C8" w:rsidRDefault="006E2E00" w:rsidP="00FD70A7">
      <w:pPr>
        <w:spacing w:line="276" w:lineRule="auto"/>
        <w:rPr>
          <w:b/>
          <w:bCs/>
        </w:rPr>
      </w:pPr>
      <w:r w:rsidRPr="00D216C8">
        <w:rPr>
          <w:b/>
          <w:bCs/>
        </w:rPr>
        <w:t>Vil smerterne komme tilbage?</w:t>
      </w:r>
    </w:p>
    <w:p w14:paraId="5408EA2B" w14:textId="77777777" w:rsidR="006E2E00" w:rsidRDefault="006E2E00" w:rsidP="008318AD">
      <w:pPr>
        <w:numPr>
          <w:ilvl w:val="0"/>
          <w:numId w:val="9"/>
        </w:numPr>
        <w:spacing w:before="100" w:beforeAutospacing="1" w:after="100" w:afterAutospacing="1" w:line="276" w:lineRule="auto"/>
      </w:pPr>
      <w:r>
        <w:rPr>
          <w:rStyle w:val="Strk"/>
        </w:rPr>
        <w:t>1 ud af 4 patienter</w:t>
      </w:r>
      <w:r>
        <w:t xml:space="preserve"> får nye episoder inden for 1 år</w:t>
      </w:r>
    </w:p>
    <w:p w14:paraId="750C6090" w14:textId="7E0F0602" w:rsidR="006E2E00" w:rsidRDefault="006E2E00" w:rsidP="008318AD">
      <w:pPr>
        <w:numPr>
          <w:ilvl w:val="0"/>
          <w:numId w:val="9"/>
        </w:numPr>
        <w:spacing w:before="100" w:beforeAutospacing="1" w:after="100" w:afterAutospacing="1" w:line="276" w:lineRule="auto"/>
      </w:pPr>
      <w:r>
        <w:rPr>
          <w:rStyle w:val="Strk"/>
        </w:rPr>
        <w:t>Op til 7 ud af 10 patienter</w:t>
      </w:r>
      <w:r>
        <w:t xml:space="preserve"> får nye episoder inden for 5 år </w:t>
      </w:r>
      <w:r w:rsidR="00B350D1">
        <w:fldChar w:fldCharType="begin"/>
      </w:r>
      <w:r w:rsidR="00B350D1">
        <w:instrText xml:space="preserve"> ADDIN ZOTERO_ITEM CSL_CITATION {"citationID":"HbSCQRer","properties":{"unsorted":false,"formattedCitation":"(11)","plainCitation":"(11)","noteIndex":0},"citationItems":[{"id":93,"uris":["http://zotero.org/users/17978214/items/443LGEHK"],"itemData":{"id":93,"type":"article-journal","container-title":"BMC Musculoskeletal Disorders","DOI":"10.1186/s12891-016-1071-2","ISSN":"1471-2474","issue":"1","journalAbbreviation":"BMC Musculoskelet Disord","language":"en","page":"220, s12891-016-1071-2","source":"DOI.org (Crossref)","title":"What have we learned from ten years of trajectory research in low back pain?","volume":"17","author":[{"family":"Kongsted","given":"Alice"},{"family":"Kent","given":"Peter"},{"family":"Axen","given":"Iben"},{"family":"Downie","given":"Aron S."},{"family":"Dunn","given":"Kate M."}],"issued":{"date-parts":[["2016",12]]}}}],"schema":"https://github.com/citation-style-language/schema/raw/master/csl-citation.json"} </w:instrText>
      </w:r>
      <w:r w:rsidR="00B350D1">
        <w:fldChar w:fldCharType="separate"/>
      </w:r>
      <w:r w:rsidR="00B350D1" w:rsidRPr="00B350D1">
        <w:t>(11)</w:t>
      </w:r>
      <w:r w:rsidR="00B350D1">
        <w:fldChar w:fldCharType="end"/>
      </w:r>
      <w:r w:rsidR="00D83EEB">
        <w:t>.</w:t>
      </w:r>
    </w:p>
    <w:p w14:paraId="182C54DC" w14:textId="77777777" w:rsidR="005166F4" w:rsidRDefault="005166F4" w:rsidP="00FD70A7">
      <w:pPr>
        <w:spacing w:line="276" w:lineRule="auto"/>
        <w:rPr>
          <w:i/>
          <w:iCs/>
          <w:u w:val="single"/>
        </w:rPr>
      </w:pPr>
    </w:p>
    <w:p w14:paraId="50481817" w14:textId="29F9AE81" w:rsidR="006378A2" w:rsidRDefault="009C5B25" w:rsidP="230EB843">
      <w:pPr>
        <w:spacing w:line="276" w:lineRule="auto"/>
        <w:rPr>
          <w:rFonts w:asciiTheme="minorHAnsi" w:eastAsiaTheme="majorEastAsia" w:hAnsiTheme="minorHAnsi" w:cstheme="minorBidi"/>
          <w:b/>
          <w:bCs/>
          <w:smallCaps/>
          <w:color w:val="002654"/>
        </w:rPr>
      </w:pPr>
      <w:r w:rsidRPr="230EB843">
        <w:rPr>
          <w:rFonts w:asciiTheme="minorHAnsi" w:hAnsiTheme="minorHAnsi" w:cstheme="minorBidi"/>
        </w:rPr>
        <w:br w:type="page"/>
      </w:r>
    </w:p>
    <w:p w14:paraId="21F6F1E3" w14:textId="543DB2D8" w:rsidR="00BB0078" w:rsidRDefault="00033EC4" w:rsidP="00DF7C6B">
      <w:pPr>
        <w:pStyle w:val="Overskrift1"/>
      </w:pPr>
      <w:bookmarkStart w:id="34" w:name="_Toc200541282"/>
      <w:bookmarkStart w:id="35" w:name="_Toc229582806"/>
      <w:r w:rsidRPr="00DF7C6B">
        <w:lastRenderedPageBreak/>
        <w:t>BEHANDLING</w:t>
      </w:r>
      <w:bookmarkEnd w:id="31"/>
      <w:bookmarkEnd w:id="34"/>
      <w:bookmarkEnd w:id="35"/>
    </w:p>
    <w:p w14:paraId="39707678" w14:textId="77777777" w:rsidR="00A44F6A" w:rsidRDefault="00A44F6A" w:rsidP="00A44F6A"/>
    <w:p w14:paraId="091FDA7C" w14:textId="046FCAD5" w:rsidR="008E6D75" w:rsidRDefault="008E6D75" w:rsidP="00D216C8">
      <w:pPr>
        <w:pStyle w:val="NormalWeb"/>
        <w:spacing w:before="0" w:beforeAutospacing="0" w:line="276" w:lineRule="auto"/>
      </w:pPr>
      <w:r>
        <w:t xml:space="preserve">Behandling af patienter med lænderygsmerter bygger i dag på en grundlæggende forståelse af, at </w:t>
      </w:r>
      <w:r w:rsidR="005E5FF5">
        <w:t>lænde</w:t>
      </w:r>
      <w:r>
        <w:t xml:space="preserve">rygsmerter for de fleste er en vedvarende eller episodisk tilstand med varierende intensitet og varighed. Et godt liv på trods af </w:t>
      </w:r>
      <w:r w:rsidR="005E5FF5">
        <w:t>lænde</w:t>
      </w:r>
      <w:r>
        <w:t>rygsmerter beror derfor på evnen til at tilpasse sig og håndtere de fysiske, psykiske og sociale udfordringer, der kan være forbundet med tilstanden.</w:t>
      </w:r>
    </w:p>
    <w:p w14:paraId="260D69F7" w14:textId="0CA0143B" w:rsidR="008E6D75" w:rsidRDefault="1C0EE06D" w:rsidP="00D216C8">
      <w:pPr>
        <w:pStyle w:val="NormalWeb"/>
        <w:spacing w:line="276" w:lineRule="auto"/>
      </w:pPr>
      <w:r>
        <w:t>Som praktiserende læge er din vigtigste opgave at skelne mellem de få patienter, der har behov for akut udredning på grund af mistanke om alvorlig patologi (røde flag)</w:t>
      </w:r>
      <w:r w:rsidR="005A34DD">
        <w:t xml:space="preserve"> </w:t>
      </w:r>
      <w:r>
        <w:t xml:space="preserve">og det store flertal, der primært skal have støtte til aktiv egenhåndtering. De fleste patienter, der oplever lænderygsmerter med eller uden nerverodspåvirkning oplever smertereduktion eller smertefrihed inden for 6 uger </w:t>
      </w:r>
      <w:r w:rsidR="008E6D75">
        <w:fldChar w:fldCharType="begin"/>
      </w:r>
      <w:r w:rsidR="008E6D75">
        <w:instrText xml:space="preserve"> ADDIN ZOTERO_ITEM CSL_CITATION {"citationID":"yLeDCf9M","properties":{"unsorted":false,"formattedCitation":"(11)","plainCitation":"(11)","noteIndex":0},"citationItems":[{"id":93,"uris":["http://zotero.org/users/17978214/items/443LGEHK"],"itemData":{"id":93,"type":"article-journal","container-title":"BMC Musculoskeletal Disorders","DOI":"10.1186/s12891-016-1071-2","ISSN":"1471-2474","issue":"1","journalAbbreviation":"BMC Musculoskelet Disord","language":"en","page":"220, s12891-016-1071-2","source":"DOI.org (Crossref)","title":"What have we learned from ten years of trajectory research in low back pain?","volume":"17","author":[{"family":"Kongsted","given":"Alice"},{"family":"Kent","given":"Peter"},{"family":"Axen","given":"Iben"},{"family":"Downie","given":"Aron S."},{"family":"Dunn","given":"Kate M."}],"issued":{"date-parts":[["2016",12]]}}}],"schema":"https://github.com/citation-style-language/schema/raw/master/csl-citation.json"} </w:instrText>
      </w:r>
      <w:r w:rsidR="008E6D75">
        <w:fldChar w:fldCharType="separate"/>
      </w:r>
      <w:r>
        <w:t>(11)</w:t>
      </w:r>
      <w:r w:rsidR="008E6D75">
        <w:fldChar w:fldCharType="end"/>
      </w:r>
      <w:r>
        <w:t xml:space="preserve">. Behandlingen bygger på grundig information, støtte til at forblive aktiv og gradvis genoptagelse af normale aktiviteter. Medicinsk behandling og billeddiagnostik bør kun anvendes på specifik indikation. For patienter, der oplever nerverodspåvirkning, bør der være tættere opfølgning mhp. om de oplever den forventede forbedring. </w:t>
      </w:r>
    </w:p>
    <w:p w14:paraId="6C062ED7" w14:textId="5AD05DC3" w:rsidR="00EC741D" w:rsidRDefault="008E6D75" w:rsidP="00417615">
      <w:pPr>
        <w:pStyle w:val="NormalWeb"/>
        <w:spacing w:line="276" w:lineRule="auto"/>
      </w:pPr>
      <w:r>
        <w:t xml:space="preserve">Den praktiserende læge fungerer som tovholder gennem hele patientforløbet, også når andre behandlere er involveret </w:t>
      </w:r>
      <w:r w:rsidR="00581D09">
        <w:fldChar w:fldCharType="begin"/>
      </w:r>
      <w:r w:rsidR="00581D09">
        <w:instrText xml:space="preserve"> ADDIN ZOTERO_ITEM CSL_CITATION {"citationID":"7FZGkwW9","properties":{"unsorted":false,"formattedCitation":"(40,41)","plainCitation":"(40,41)","noteIndex":0},"citationItems":[{"id":51,"uris":["http://zotero.org/users/17978214/items/VRECLC9C"],"itemData":{"id":51,"type":"article-journal","container-title":"Archives of Physical Medicine and Rehabilitation","DOI":"10.1016/j.apmr.2023.02.022","ISSN":"00039993","issue":"11","journalAbbreviation":"Archives of Physical Medicine and Rehabilitation","language":"en","page":"1913-1927","source":"DOI.org (Crossref)","title":"A Systematic Review of Clinical Practice Guidelines for Persons With Non-specific Low Back Pain With and Without Radiculopathy: Identification of Best Evidence for Rehabilitation to Develop the WHO's Package of Interventions for Rehabilitation","title-short":"A Systematic Review of Clinical Practice Guidelines for Persons With Non-specific Low Back Pain With and Without Radiculopathy","volume":"104","author":[{"family":"Zaina","given":"Fabio"},{"family":"Côté","given":"Pierre"},{"family":"Cancelliere","given":"Carolina"},{"family":"Di Felice","given":"Francesca"},{"family":"Donzelli","given":"Sabrina"},{"family":"Rauch","given":"Alexandra"},{"family":"Verville","given":"Leslie"},{"family":"Negrini","given":"Stefano"},{"family":"Nordin","given":"Margareta"}],"issued":{"date-parts":[["2023",11]]}}},{"id":8,"uris":["http://zotero.org/users/17978214/items/N5S6EK3N"],"itemData":{"id":8,"type":"legislation","title":"Serviceloven","URL":"https://www.lovguiden.dk/loven/serviceloven"}}],"schema":"https://github.com/citation-style-language/schema/raw/master/csl-citation.json"} </w:instrText>
      </w:r>
      <w:r w:rsidR="00581D09">
        <w:fldChar w:fldCharType="separate"/>
      </w:r>
      <w:r w:rsidR="00581D09" w:rsidRPr="00581D09">
        <w:t>(40,41)</w:t>
      </w:r>
      <w:r w:rsidR="00581D09">
        <w:fldChar w:fldCharType="end"/>
      </w:r>
      <w:r>
        <w:t xml:space="preserve">. Dette indebærer at koordinere den samlede indsats, modtage og vurdere information fra andre faggrupper samt sikre systematisk opfølgning på behandlingseffekt. </w:t>
      </w:r>
    </w:p>
    <w:p w14:paraId="0F9CE1E3" w14:textId="77777777" w:rsidR="00550F2A" w:rsidRPr="00550F2A" w:rsidRDefault="00550F2A" w:rsidP="00550F2A">
      <w:pPr>
        <w:pStyle w:val="NormalWeb"/>
        <w:rPr>
          <w:b/>
          <w:bCs/>
          <w:color w:val="000000"/>
        </w:rPr>
      </w:pPr>
      <w:r w:rsidRPr="00550F2A">
        <w:rPr>
          <w:b/>
          <w:bCs/>
          <w:color w:val="000000"/>
        </w:rPr>
        <w:t>Hverdagsliv og fællesskabernes rolle</w:t>
      </w:r>
    </w:p>
    <w:p w14:paraId="10926A87" w14:textId="77777777" w:rsidR="00550F2A" w:rsidRDefault="00550F2A" w:rsidP="008967A9">
      <w:pPr>
        <w:pStyle w:val="NormalWeb"/>
        <w:spacing w:line="276" w:lineRule="auto"/>
        <w:rPr>
          <w:color w:val="000000"/>
        </w:rPr>
      </w:pPr>
      <w:r>
        <w:rPr>
          <w:color w:val="000000"/>
        </w:rPr>
        <w:t>Et meningsfuldt hverdagsliv leves uden for sundhedsvæsenet. ICF-modellen beskriver funktionsevne som samspillet mellem krop, aktivitet og deltagelse i sociale sammenhænge (46). For patienter med lænderygsmerter er deltagelse i familie, arbejde, foreningsliv og lokale fællesskaber en central ressource for at fastholde aktivitet og egenomsorg (14,42). Social støtte er forbundet med lavere smerteoplevelse og bedre funktion, mens isolation forværrer både smerter og funktion (43,44).</w:t>
      </w:r>
    </w:p>
    <w:p w14:paraId="2F05F665" w14:textId="6DBFE2F9" w:rsidR="00EC741D" w:rsidRPr="008967A9" w:rsidRDefault="00550F2A" w:rsidP="008967A9">
      <w:pPr>
        <w:pStyle w:val="NormalWeb"/>
        <w:spacing w:line="276" w:lineRule="auto"/>
        <w:rPr>
          <w:color w:val="000000"/>
        </w:rPr>
      </w:pPr>
      <w:r>
        <w:rPr>
          <w:color w:val="000000"/>
        </w:rPr>
        <w:t>I den biopsykosociale vurdering bør patientens deltagelsesniveau afdækkes, og gradvis tilbagevenden til værdsatte aktiviteter understøttes også uden for sundhedsvæsenets tilbud. Ved afslutning af et behandlingsforløb kan patienten anbefales at opsøge lokale tilbud som idrætsforeninger, frivilligcentre og patientforeninger, der særligt for ældre og socialt udsatte ofte er lettere tilgængelige end de formelle sundhedstilbud (45).</w:t>
      </w:r>
    </w:p>
    <w:p w14:paraId="1456BC03" w14:textId="77777777" w:rsidR="00EC741D" w:rsidRPr="00417615" w:rsidRDefault="00EC741D" w:rsidP="002460C0">
      <w:pPr>
        <w:pStyle w:val="Overskrift2"/>
      </w:pPr>
    </w:p>
    <w:p w14:paraId="20504678" w14:textId="337B180F" w:rsidR="00B36271" w:rsidRPr="00B36271" w:rsidRDefault="00B36271" w:rsidP="002460C0">
      <w:pPr>
        <w:pStyle w:val="Overskrift2"/>
      </w:pPr>
      <w:bookmarkStart w:id="36" w:name="_Toc229582807"/>
      <w:r w:rsidRPr="00B36271">
        <w:t>Stratificering</w:t>
      </w:r>
      <w:bookmarkEnd w:id="36"/>
      <w:r w:rsidRPr="00B36271">
        <w:t xml:space="preserve"> </w:t>
      </w:r>
    </w:p>
    <w:p w14:paraId="42AC2430" w14:textId="77777777" w:rsidR="00B36271" w:rsidRPr="00B36271" w:rsidRDefault="00B36271" w:rsidP="002460C0">
      <w:pPr>
        <w:pStyle w:val="NormalWeb"/>
        <w:spacing w:line="276" w:lineRule="auto"/>
      </w:pPr>
      <w:r w:rsidRPr="00B36271">
        <w:t>Ikke alle patienter med lænderygsmerter har behov for samme intensitet af opfølgning. Formålet med stratificering er at identificere de patienter, der har øget risiko for et langvarigt eller kompliceret forløb, og sikre, at opfølgningens intensitet matches med patientens individuelle behov. Stratificeringen bygger på den samlede kliniske vurdering fra anamnese, flagsystemet, funktionsvurdering (ICF) og den objektive undersøgelse og er dermed en naturlig forlængelse af udredningen.</w:t>
      </w:r>
    </w:p>
    <w:p w14:paraId="60F520EC" w14:textId="77777777" w:rsidR="00B36271" w:rsidRPr="00B36271" w:rsidRDefault="00B36271" w:rsidP="002460C0">
      <w:pPr>
        <w:pStyle w:val="NormalWeb"/>
        <w:spacing w:line="276" w:lineRule="auto"/>
        <w:rPr>
          <w:b/>
          <w:bCs/>
        </w:rPr>
      </w:pPr>
      <w:r w:rsidRPr="00B36271">
        <w:rPr>
          <w:b/>
          <w:bCs/>
        </w:rPr>
        <w:lastRenderedPageBreak/>
        <w:t>Hvorfor stratificere?</w:t>
      </w:r>
    </w:p>
    <w:p w14:paraId="36FCF59F" w14:textId="5E477D36" w:rsidR="00B36271" w:rsidRPr="00B36271" w:rsidRDefault="00B36271" w:rsidP="002460C0">
      <w:pPr>
        <w:pStyle w:val="NormalWeb"/>
        <w:spacing w:line="276" w:lineRule="auto"/>
      </w:pPr>
      <w:r w:rsidRPr="00B36271">
        <w:t xml:space="preserve">Størstedelen af patienter med lænderygsmerter – omkring 60 % – oplever betydelig bedring inden for 6 uger, og 80-90 % er bedret inden for 12 uger </w:t>
      </w:r>
      <w:r w:rsidR="00415F77">
        <w:fldChar w:fldCharType="begin"/>
      </w:r>
      <w:r w:rsidR="00415F77">
        <w:instrText xml:space="preserve"> ADDIN ZOTERO_ITEM CSL_CITATION {"citationID":"kH9yMbF5","properties":{"unsorted":false,"formattedCitation":"(38)","plainCitation":"(38)","noteIndex":0},"citationItems":[{"id":54,"uris":["http://zotero.org/users/17978214/items/5MMQZKWS"],"itemData":{"id":54,"type":"article-journal","container-title":"BMJ","DOI":"10.1136/bmj.327.7410.323","ISSN":"0959-8138, 1468-5833","issue":"7410","journalAbbreviation":"BMJ","language":"en","page":"323-0","source":"DOI.org (Crossref)","title":"Acute low back pain: systematic review of its prognosis","title-short":"Acute low back pain","volume":"327","author":[{"family":"Pengel","given":"L. H M"}],"issued":{"date-parts":[["2003",8,9]]}}}],"schema":"https://github.com/citation-style-language/schema/raw/master/csl-citation.json"} </w:instrText>
      </w:r>
      <w:r w:rsidR="00415F77">
        <w:fldChar w:fldCharType="separate"/>
      </w:r>
      <w:r w:rsidR="00415F77" w:rsidRPr="00415F77">
        <w:t>(38)</w:t>
      </w:r>
      <w:r w:rsidR="00415F77">
        <w:fldChar w:fldCharType="end"/>
      </w:r>
      <w:r w:rsidRPr="00B36271">
        <w:t>. Samtidig vil op til 1 ud af 4 patienter få nye episoder inden for et år, og op til 7 ud af 10 inden for 5 år</w:t>
      </w:r>
      <w:r w:rsidR="00B34A50">
        <w:t xml:space="preserve"> </w:t>
      </w:r>
      <w:r w:rsidR="00B34A50">
        <w:fldChar w:fldCharType="begin"/>
      </w:r>
      <w:r w:rsidR="00F553F1">
        <w:instrText xml:space="preserve"> ADDIN ZOTERO_ITEM CSL_CITATION {"citationID":"ieXgEqvA","properties":{"unsorted":false,"formattedCitation":"(42)","plainCitation":"(42)","noteIndex":0},"citationItems":[{"id":170,"uris":["http://zotero.org/users/17978214/items/GNWS6J68"],"itemData":{"id":170,"type":"report","page":"21","publisher-place":"København, Sundhedsstyrelsen","title":"Lænderygsmerter. Analyse vedr. indsatser og forløb for mennesker med  lænderygsmerter","author":[{"family":"Sundhedsstyrelsen","given":""}],"issued":{"date-parts":[["2025",6]]}}}],"schema":"https://github.com/citation-style-language/schema/raw/master/csl-citation.json"} </w:instrText>
      </w:r>
      <w:r w:rsidR="00B34A50">
        <w:fldChar w:fldCharType="separate"/>
      </w:r>
      <w:r w:rsidR="00F553F1" w:rsidRPr="00F553F1">
        <w:t>(42)</w:t>
      </w:r>
      <w:r w:rsidR="00B34A50">
        <w:fldChar w:fldCharType="end"/>
      </w:r>
      <w:r w:rsidRPr="00B36271">
        <w:t>. En mindre gruppe – skønsmæssigt 5-10 % – udvikler langvarige smerter med betydelig funktionsnedsættelse</w:t>
      </w:r>
      <w:r w:rsidR="008C0122">
        <w:t xml:space="preserve"> </w:t>
      </w:r>
      <w:r w:rsidR="008C0122" w:rsidRPr="00B36271">
        <w:t xml:space="preserve"> </w:t>
      </w:r>
      <w:r w:rsidR="008C0122">
        <w:fldChar w:fldCharType="begin"/>
      </w:r>
      <w:r w:rsidR="008C0122">
        <w:instrText xml:space="preserve"> ADDIN ZOTERO_ITEM CSL_CITATION {"citationID":"w8sR7v9V","properties":{"unsorted":false,"formattedCitation":"(38,39)","plainCitation":"(38,39)","noteIndex":0},"citationItems":[{"id":54,"uris":["http://zotero.org/users/17978214/items/5MMQZKWS"],"itemData":{"id":54,"type":"article-journal","container-title":"BMJ","DOI":"10.1136/bmj.327.7410.323","ISSN":"0959-8138, 1468-5833","issue":"7410","journalAbbreviation":"BMJ","language":"en","page":"323-0","source":"DOI.org (Crossref)","title":"Acute low back pain: systematic review of its prognosis","title-short":"Acute low back pain","volume":"327","author":[{"family":"Pengel","given":"L. H M"}],"issued":{"date-parts":[["2003",8,9]]}}},{"id":53,"uris":["http://zotero.org/users/17978214/items/LJ2MYFPV"],"itemData":{"id":53,"type":"article-journal","container-title":"Canadian Medical Association Journal","DOI":"10.1503/cmaj.111271","ISSN":"0820-3946, 1488-2329","issue":"11","journalAbbreviation":"CMAJ","language":"en","page":"E613-E624","source":"DOI.org (Crossref)","title":"The prognosis of acute and persistent low-back pain: a meta-analysis","title-short":"The prognosis of acute and persistent low-back pain","volume":"184","author":[{"family":"Menezes Costa","given":"Luciola Da C."},{"family":"Maher","given":"Christopher G."},{"family":"Hancock","given":"Mark J."},{"family":"McAuley","given":"James H."},{"family":"Herbert","given":"Robert D."},{"family":"Costa","given":"Leonardo O.P."}],"issued":{"date-parts":[["2012",8,7]]}}}],"schema":"https://github.com/citation-style-language/schema/raw/master/csl-citation.json"} </w:instrText>
      </w:r>
      <w:r w:rsidR="008C0122">
        <w:fldChar w:fldCharType="separate"/>
      </w:r>
      <w:r w:rsidR="008C0122" w:rsidRPr="00DA09E2">
        <w:t>(38,39)</w:t>
      </w:r>
      <w:r w:rsidR="008C0122">
        <w:fldChar w:fldCharType="end"/>
      </w:r>
      <w:r w:rsidRPr="00B36271">
        <w:t>. Det er denne heterogenitet, der gør stratificering relevant: De fleste patienter kan trygt håndteres med basisbehandling og åben adgang ved behov, mens en mindre gruppe har gavn af tættere og mere struktureret opfølgning.</w:t>
      </w:r>
    </w:p>
    <w:p w14:paraId="6E372617" w14:textId="27593A89" w:rsidR="00E61BDA" w:rsidRPr="0049358F" w:rsidRDefault="00B36271" w:rsidP="00105538">
      <w:pPr>
        <w:pStyle w:val="NormalWeb"/>
        <w:spacing w:line="276" w:lineRule="auto"/>
      </w:pPr>
      <w:r w:rsidRPr="00B36271">
        <w:t>Der findes forskellige tilgange til stratificering af patienter med lænderyg</w:t>
      </w:r>
      <w:r w:rsidR="008919E7">
        <w:t>smerter</w:t>
      </w:r>
      <w:r w:rsidRPr="00B36271">
        <w:t xml:space="preserve">: en gradueret indsats, hvor alle starter med basisbehandling og eskaleres ved utilfredsstillende respons, og en risikostratificeret indsats, hvor opfølgningen fra start tilpasses patientens risikoprofil. Der er aktuelt ikke evidens for, at den ene tilgang er mere effektiv end den anden </w:t>
      </w:r>
      <w:r w:rsidR="004668EA">
        <w:fldChar w:fldCharType="begin"/>
      </w:r>
      <w:r w:rsidR="00F553F1">
        <w:instrText xml:space="preserve"> ADDIN ZOTERO_ITEM CSL_CITATION {"citationID":"JryDl7qY","properties":{"unsorted":false,"formattedCitation":"(43)","plainCitation":"(43)","noteIndex":0},"citationItems":[{"id":52,"uris":["http://zotero.org/users/17978214/items/DV75CXNZ"],"itemData":{"id":52,"type":"article-journal","container-title":"The Lancet","DOI":"10.1016/S0140-6736(11)60937-9","ISSN":"01406736","issue":"9802","journalAbbreviation":"The Lancet","language":"en","page":"1560-1571","source":"DOI.org (Crossref)","title":"Comparison of stratified primary care management for low back pain with current best practice (STarT Back): a randomised controlled trial","title-short":"Comparison of stratified primary care management for low back pain with current best practice (STarT Back)","volume":"378","author":[{"family":"Hill","given":"Jonathan C"},{"family":"Whitehurst","given":"David Gt"},{"family":"Lewis","given":"Martyn"},{"family":"Bryan","given":"Stirling"},{"family":"Dunn","given":"Kate M"},{"family":"Foster","given":"Nadine E"},{"family":"Konstantinou","given":"Kika"},{"family":"Main","given":"Chris J"},{"family":"Mason","given":"Elizabeth"},{"family":"Somerville","given":"Simon"},{"family":"Sowden","given":"Gail"},{"family":"Vohora","given":"Kanchan"},{"family":"Hay","given":"Elaine M"}],"issued":{"date-parts":[["2011",10]]}}}],"schema":"https://github.com/citation-style-language/schema/raw/master/csl-citation.json"} </w:instrText>
      </w:r>
      <w:r w:rsidR="004668EA">
        <w:fldChar w:fldCharType="separate"/>
      </w:r>
      <w:r w:rsidR="00F553F1" w:rsidRPr="00F553F1">
        <w:t>(43)</w:t>
      </w:r>
      <w:r w:rsidR="004668EA">
        <w:fldChar w:fldCharType="end"/>
      </w:r>
      <w:r w:rsidRPr="00B36271">
        <w:t xml:space="preserve">. </w:t>
      </w:r>
      <w:r w:rsidR="00E61BDA" w:rsidRPr="0049358F">
        <w:t xml:space="preserve">I denne vejledning anbefales en kombineret tilgang, hvor den graduerede behandlingstrekant suppleres med klinisk stratificering. Det sikrer, at alle patienter tilbydes basisbehandling, mens patienter med øget risiko for at udvikle </w:t>
      </w:r>
      <w:r w:rsidR="00D425BB" w:rsidRPr="0049358F">
        <w:t>kroniske smerter</w:t>
      </w:r>
      <w:r w:rsidR="00E61BDA" w:rsidRPr="0049358F">
        <w:t xml:space="preserve"> identificeres tidligt og følges tættere.</w:t>
      </w:r>
    </w:p>
    <w:p w14:paraId="1F7A3473" w14:textId="77777777" w:rsidR="00B36271" w:rsidRPr="007D234C" w:rsidRDefault="00B36271" w:rsidP="007D234C">
      <w:pPr>
        <w:rPr>
          <w:b/>
          <w:bCs/>
        </w:rPr>
      </w:pPr>
      <w:r w:rsidRPr="007D234C">
        <w:rPr>
          <w:b/>
          <w:bCs/>
        </w:rPr>
        <w:t>Kliniske faktorer, der taler for tættere opfølgning</w:t>
      </w:r>
    </w:p>
    <w:p w14:paraId="2E3AEAC8" w14:textId="77777777" w:rsidR="00B36271" w:rsidRPr="00B36271" w:rsidRDefault="00B36271" w:rsidP="007D234C">
      <w:pPr>
        <w:pStyle w:val="NormalWeb"/>
        <w:spacing w:line="276" w:lineRule="auto"/>
      </w:pPr>
      <w:r w:rsidRPr="00B36271">
        <w:t>Den kliniske vurdering af patientens behov for opfølgning baseres på en samlet vurdering af følgende faktorer:</w:t>
      </w:r>
    </w:p>
    <w:p w14:paraId="254DCDAE" w14:textId="2BD5F741" w:rsidR="00B36271" w:rsidRPr="00B36271" w:rsidRDefault="00B36271" w:rsidP="007D234C">
      <w:pPr>
        <w:pStyle w:val="NormalWeb"/>
        <w:spacing w:line="276" w:lineRule="auto"/>
      </w:pPr>
      <w:r w:rsidRPr="00B36271">
        <w:rPr>
          <w:b/>
          <w:bCs/>
          <w:i/>
          <w:iCs/>
        </w:rPr>
        <w:t xml:space="preserve">Sygdomsrelaterede faktorer: </w:t>
      </w:r>
      <w:r w:rsidRPr="00B36271">
        <w:t xml:space="preserve">Smertevarighed over 6 uger uden bedring, tilstedeværelse af nerverods­påvirkning med væsentlig funktionsbegrænsning, høj smerteintensitet (VAS ≥ 7) kombineret med betydelig funktionsnedsættelse, samt recidiverende episoder med tiltagende funktionspåvirkning </w:t>
      </w:r>
      <w:r w:rsidR="001F3A97">
        <w:fldChar w:fldCharType="begin"/>
      </w:r>
      <w:r w:rsidR="001F3A97">
        <w:instrText xml:space="preserve"> ADDIN ZOTERO_ITEM CSL_CITATION {"citationID":"JrG05rjS","properties":{"unsorted":false,"formattedCitation":"(31,38)","plainCitation":"(31,38)","noteIndex":0},"citationItems":[{"id":66,"uris":["http://zotero.org/users/17978214/items/MHQ9VXTH"],"itemData":{"id":66,"type":"article-journal","container-title":"Chiropractic &amp; Manual Therapies","DOI":"10.1186/s12998-015-0054-y","ISSN":"2045-709X","issue":"1","journalAbbreviation":"Chiropr Man Therap","language":"en","page":"13","source":"DOI.org (Crossref)","title":"Clinical examination findings as prognostic factors in low back pain: a systematic review of the literature","title-short":"Clinical examination findings as prognostic factors in low back pain","volume":"23","author":[{"family":"Hartvigsen","given":"Lisbeth"},{"family":"Kongsted","given":"Alice"},{"family":"Hestbaek","given":"Lise"}],"issued":{"date-parts":[["2015",12]]}}},{"id":54,"uris":["http://zotero.org/users/17978214/items/5MMQZKWS"],"itemData":{"id":54,"type":"article-journal","container-title":"BMJ","DOI":"10.1136/bmj.327.7410.323","ISSN":"0959-8138, 1468-5833","issue":"7410","journalAbbreviation":"BMJ","language":"en","page":"323-0","source":"DOI.org (Crossref)","title":"Acute low back pain: systematic review of its prognosis","title-short":"Acute low back pain","volume":"327","author":[{"family":"Pengel","given":"L. H M"}],"issued":{"date-parts":[["2003",8,9]]}}}],"schema":"https://github.com/citation-style-language/schema/raw/master/csl-citation.json"} </w:instrText>
      </w:r>
      <w:r w:rsidR="001F3A97">
        <w:fldChar w:fldCharType="separate"/>
      </w:r>
      <w:r w:rsidR="001F3A97" w:rsidRPr="001F3A97">
        <w:t>(31,38)</w:t>
      </w:r>
      <w:r w:rsidR="001F3A97">
        <w:fldChar w:fldCharType="end"/>
      </w:r>
      <w:r w:rsidRPr="00B36271">
        <w:t>.</w:t>
      </w:r>
    </w:p>
    <w:p w14:paraId="34D84994" w14:textId="2F61117A" w:rsidR="00B36271" w:rsidRPr="00B36271" w:rsidRDefault="00B36271" w:rsidP="007D234C">
      <w:pPr>
        <w:pStyle w:val="NormalWeb"/>
        <w:spacing w:line="276" w:lineRule="auto"/>
      </w:pPr>
      <w:r w:rsidRPr="00B36271">
        <w:rPr>
          <w:b/>
          <w:bCs/>
          <w:i/>
          <w:iCs/>
        </w:rPr>
        <w:t xml:space="preserve">Psykosociale risikofaktorer (gule flag): </w:t>
      </w:r>
      <w:r w:rsidRPr="00B36271">
        <w:t xml:space="preserve">Gule flag er de stærkeste prædiktorer for </w:t>
      </w:r>
      <w:r w:rsidR="009955C5">
        <w:t>udvikling af kroniske smerter</w:t>
      </w:r>
      <w:r w:rsidRPr="00B36271">
        <w:t xml:space="preserve"> og bør veje tungt i stratificeringen </w:t>
      </w:r>
      <w:r w:rsidR="00BF5EEE">
        <w:fldChar w:fldCharType="begin"/>
      </w:r>
      <w:r w:rsidR="00F553F1">
        <w:instrText xml:space="preserve"> ADDIN ZOTERO_ITEM CSL_CITATION {"citationID":"45SBabaU","properties":{"unsorted":false,"formattedCitation":"(27,44)","plainCitation":"(27,44)","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J."}],"issued":{"date-parts":[["2011",5,1]]}}},{"id":72,"uris":["http://zotero.org/users/17978214/items/GTAXEKGC"],"itemData":{"id":72,"type":"document","note":"Wellington, New Zealand","publisher":"Accident Rehabilitation &amp; Compensation Insurance Cor-poration of New Zealand and the National Health Committee","title":"Guide to assessing psychosocial yellow flags in acute low back pain: Risk factors for long-term disability and work loss.","author":[{"family":"Kendall","given":"NAS"},{"family":"Linton","given":"SJ"},{"family":"Main","given":"CJ"}],"issued":{"date-parts":[["1997"]]}}}],"schema":"https://github.com/citation-style-language/schema/raw/master/csl-citation.json"} </w:instrText>
      </w:r>
      <w:r w:rsidR="00BF5EEE">
        <w:fldChar w:fldCharType="separate"/>
      </w:r>
      <w:r w:rsidR="00F553F1" w:rsidRPr="00F553F1">
        <w:t>(27,44)</w:t>
      </w:r>
      <w:r w:rsidR="00BF5EEE">
        <w:fldChar w:fldCharType="end"/>
      </w:r>
      <w:r w:rsidRPr="00B36271">
        <w:t xml:space="preserve">. Det drejer sig om frygt for bevægelse og undgåelsesadfærd, katastrofetanker om smerterne, depression eller angst, negative forventninger til bedring samt søvnforstyrrelser og stress. Jo flere samtidige gule flag, jo større risiko for et langvarigt forløb </w:t>
      </w:r>
      <w:r w:rsidR="007D31DC">
        <w:fldChar w:fldCharType="begin"/>
      </w:r>
      <w:r w:rsidR="00F553F1">
        <w:instrText xml:space="preserve"> ADDIN ZOTERO_ITEM CSL_CITATION {"citationID":"EdVU0nvx","properties":{"unsorted":false,"formattedCitation":"(27,44)","plainCitation":"(27,44)","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J."}],"issued":{"date-parts":[["2011",5,1]]}}},{"id":72,"uris":["http://zotero.org/users/17978214/items/GTAXEKGC"],"itemData":{"id":72,"type":"document","note":"Wellington, New Zealand","publisher":"Accident Rehabilitation &amp; Compensation Insurance Cor-poration of New Zealand and the National Health Committee","title":"Guide to assessing psychosocial yellow flags in acute low back pain: Risk factors for long-term disability and work loss.","author":[{"family":"Kendall","given":"NAS"},{"family":"Linton","given":"SJ"},{"family":"Main","given":"CJ"}],"issued":{"date-parts":[["1997"]]}}}],"schema":"https://github.com/citation-style-language/schema/raw/master/csl-citation.json"} </w:instrText>
      </w:r>
      <w:r w:rsidR="007D31DC">
        <w:fldChar w:fldCharType="separate"/>
      </w:r>
      <w:r w:rsidR="00F553F1" w:rsidRPr="00F553F1">
        <w:t>(27,44)</w:t>
      </w:r>
      <w:r w:rsidR="007D31DC">
        <w:fldChar w:fldCharType="end"/>
      </w:r>
      <w:r w:rsidRPr="00B36271">
        <w:t>.</w:t>
      </w:r>
    </w:p>
    <w:p w14:paraId="688B8389" w14:textId="5CA3B07D" w:rsidR="00B36271" w:rsidRPr="00B36271" w:rsidRDefault="00B36271" w:rsidP="007D234C">
      <w:pPr>
        <w:pStyle w:val="NormalWeb"/>
        <w:spacing w:line="276" w:lineRule="auto"/>
      </w:pPr>
      <w:r w:rsidRPr="00B36271">
        <w:rPr>
          <w:b/>
          <w:bCs/>
          <w:i/>
          <w:iCs/>
        </w:rPr>
        <w:t xml:space="preserve">Arbejdsrelaterede faktorer (blå flag): </w:t>
      </w:r>
      <w:r w:rsidRPr="00B36271">
        <w:t xml:space="preserve">Sygemelding relateret til </w:t>
      </w:r>
      <w:proofErr w:type="spellStart"/>
      <w:r w:rsidRPr="00B36271">
        <w:t>rygsmerte</w:t>
      </w:r>
      <w:proofErr w:type="spellEnd"/>
      <w:r w:rsidRPr="00B36271">
        <w:t xml:space="preserve">, arbejdsutilfredshed, fysisk belastende arbejde uden mulighed for tilpasning, samt konflikter på arbejdspladsen. Blå flag er de stærkeste prædiktorer for langvarigt sygefravær </w:t>
      </w:r>
      <w:r w:rsidR="009716A1">
        <w:fldChar w:fldCharType="begin"/>
      </w:r>
      <w:r w:rsidR="009716A1">
        <w:instrText xml:space="preserve"> ADDIN ZOTERO_ITEM CSL_CITATION {"citationID":"OLmTWjtf","properties":{"unsorted":false,"formattedCitation":"(27)","plainCitation":"(27)","noteIndex":0},"citationItems":[{"id":75,"uris":["http://zotero.org/users/17978214/items/45HPIKNZ"],"itemData":{"id":75,"type":"article-journal","container-title":"Physical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9716A1">
        <w:fldChar w:fldCharType="separate"/>
      </w:r>
      <w:r w:rsidR="009716A1" w:rsidRPr="009716A1">
        <w:t>(27)</w:t>
      </w:r>
      <w:r w:rsidR="009716A1">
        <w:fldChar w:fldCharType="end"/>
      </w:r>
      <w:r w:rsidRPr="00B36271">
        <w:t>.</w:t>
      </w:r>
    </w:p>
    <w:p w14:paraId="4B4217A1" w14:textId="36ED1FAC" w:rsidR="00B36271" w:rsidRPr="00B36271" w:rsidRDefault="00B36271" w:rsidP="007D234C">
      <w:pPr>
        <w:pStyle w:val="NormalWeb"/>
        <w:spacing w:line="276" w:lineRule="auto"/>
      </w:pPr>
      <w:r w:rsidRPr="00B36271">
        <w:rPr>
          <w:b/>
          <w:bCs/>
          <w:i/>
          <w:iCs/>
        </w:rPr>
        <w:t xml:space="preserve">Sociale og systemiske faktorer (sorte flag): </w:t>
      </w:r>
      <w:r w:rsidRPr="00B36271">
        <w:t xml:space="preserve">Igangværende forsikrings- eller erstatningssager, økonomiske bekymringer, sprogbarrierer eller manglende netværk samt lav sundhedskompetence </w:t>
      </w:r>
      <w:r w:rsidR="00D77045">
        <w:fldChar w:fldCharType="begin"/>
      </w:r>
      <w:r w:rsidR="00D77045">
        <w:instrText xml:space="preserve"> ADDIN ZOTERO_ITEM CSL_CITATION {"citationID":"clAW982S","properties":{"unsorted":false,"formattedCitation":"(27)","plainCitation":"(27)","noteIndex":0},"citationItems":[{"id":75,"uris":["http://zotero.org/users/17978214/items/45HPIKNZ"],"itemData":{"id":75,"type":"article-journal","container-title":"Physical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D77045">
        <w:fldChar w:fldCharType="separate"/>
      </w:r>
      <w:r w:rsidR="00D77045" w:rsidRPr="00D77045">
        <w:t>(27)</w:t>
      </w:r>
      <w:r w:rsidR="00D77045">
        <w:fldChar w:fldCharType="end"/>
      </w:r>
      <w:r w:rsidRPr="00B36271">
        <w:t>.</w:t>
      </w:r>
    </w:p>
    <w:p w14:paraId="419154CE" w14:textId="00FB067B" w:rsidR="00B36271" w:rsidRDefault="00B36271" w:rsidP="007D234C">
      <w:pPr>
        <w:pStyle w:val="NormalWeb"/>
        <w:spacing w:line="276" w:lineRule="auto"/>
      </w:pPr>
      <w:r w:rsidRPr="00B36271">
        <w:rPr>
          <w:b/>
          <w:bCs/>
          <w:i/>
          <w:iCs/>
        </w:rPr>
        <w:lastRenderedPageBreak/>
        <w:t xml:space="preserve">Ressourcer og beskyttende faktorer (grønne flag): </w:t>
      </w:r>
      <w:r w:rsidRPr="00B36271">
        <w:t xml:space="preserve">Tilstedeværelsen af grønne flag – god sygdomsforståelse, aktiv mestringstilgang, støttende socialt netværk – kan omvendt identificere patienter med god prognose, der kan håndteres effektivt med basisbehandling og åben adgang </w:t>
      </w:r>
      <w:r w:rsidR="00D77045">
        <w:fldChar w:fldCharType="begin"/>
      </w:r>
      <w:r w:rsidR="00D77045">
        <w:instrText xml:space="preserve"> ADDIN ZOTERO_ITEM CSL_CITATION {"citationID":"dsqHw1VJ","properties":{"unsorted":false,"formattedCitation":"(27)","plainCitation":"(27)","noteIndex":0},"citationItems":[{"id":75,"uris":["http://zotero.org/users/17978214/items/45HPIKNZ"],"itemData":{"id":75,"type":"article-journal","container-title":"Physical Therapy","DOI":"10.2522/ptj.20100224","ISSN":"0031-9023, 1538-6724","issue":"5","language":"en","page":"737-753","source":"DOI.org (Crossref)","title":"Early Identification and Management of Psychological Risk Factors (“Yellow Flags”) in Patients With Low Back Pain: A Reappraisal","title-short":"Early Identification and Management of Psychological Risk Factors (“Yellow Flags”) in Patients With Low Back Pain","volume":"91","author":[{"family":"Nicholas","given":"Michael K."},{"family":"Linton","given":"Steven J."},{"family":"Watson","given":"Paul J."},{"family":"Main","given":"Chris J."}],"issued":{"date-parts":[["2011",5,1]]}}}],"schema":"https://github.com/citation-style-language/schema/raw/master/csl-citation.json"} </w:instrText>
      </w:r>
      <w:r w:rsidR="00D77045">
        <w:fldChar w:fldCharType="separate"/>
      </w:r>
      <w:r w:rsidR="00D77045" w:rsidRPr="00D77045">
        <w:t>(27)</w:t>
      </w:r>
      <w:r w:rsidR="00D77045">
        <w:fldChar w:fldCharType="end"/>
      </w:r>
      <w:r w:rsidRPr="00B36271">
        <w:t>.</w:t>
      </w:r>
    </w:p>
    <w:p w14:paraId="599EBC41" w14:textId="77777777" w:rsidR="005F6922" w:rsidRPr="005F6922" w:rsidRDefault="005F6922" w:rsidP="005F6922">
      <w:pPr>
        <w:pStyle w:val="NormalWeb"/>
        <w:rPr>
          <w:b/>
          <w:bCs/>
          <w:color w:val="000000"/>
        </w:rPr>
      </w:pPr>
      <w:r w:rsidRPr="005F6922">
        <w:rPr>
          <w:b/>
          <w:bCs/>
          <w:color w:val="000000"/>
        </w:rPr>
        <w:t>Sundhedskompetence og sårbarhed</w:t>
      </w:r>
    </w:p>
    <w:p w14:paraId="39A8FB6E" w14:textId="77777777" w:rsidR="005F6922" w:rsidRDefault="005F6922" w:rsidP="008967A9">
      <w:pPr>
        <w:pStyle w:val="NormalWeb"/>
        <w:spacing w:line="276" w:lineRule="auto"/>
        <w:rPr>
          <w:color w:val="000000"/>
        </w:rPr>
      </w:pPr>
      <w:r>
        <w:rPr>
          <w:color w:val="000000"/>
        </w:rPr>
        <w:t>Sundhedskompetence og sårbarhed er to vigtige forhold, der sammen med sygdommens sværhedsgrad indgår i den kommende behovsvurdering for pakkeforløb for mennesker med kroniske lænderygsmerter (14).</w:t>
      </w:r>
    </w:p>
    <w:p w14:paraId="22C2816E" w14:textId="50E1518D" w:rsidR="005F6922" w:rsidRDefault="005F6922" w:rsidP="008967A9">
      <w:pPr>
        <w:pStyle w:val="NormalWeb"/>
        <w:spacing w:line="276" w:lineRule="auto"/>
        <w:rPr>
          <w:color w:val="000000"/>
        </w:rPr>
      </w:pPr>
      <w:r>
        <w:rPr>
          <w:color w:val="000000"/>
        </w:rPr>
        <w:t>Sundhedskompetence handler om patientens evne til at finde og forstå information om sin sygdom, træffe gode valg om sin behandling, tale med sundhedspersonalet og bruge digitale løsninger (14). Det handler ikke kun om at kunne læse, men også om at forstå sin sygdom, kunne håndtere den og tro på, at man selv kan gøre noget for sit helbred. Mange med langvarige rygsmerter tror, at ryggen er skadet eller skrøbelig, og forholder sig passivt til smerterne. Den opfattelse kan ændres gennem god information og ved at styrke patientens tro på egne evner (42).</w:t>
      </w:r>
    </w:p>
    <w:p w14:paraId="1AEC23F7" w14:textId="640B6B97" w:rsidR="005F6922" w:rsidRDefault="005F6922" w:rsidP="008967A9">
      <w:pPr>
        <w:pStyle w:val="NormalWeb"/>
        <w:spacing w:line="276" w:lineRule="auto"/>
        <w:rPr>
          <w:color w:val="000000"/>
        </w:rPr>
      </w:pPr>
      <w:r>
        <w:rPr>
          <w:color w:val="000000"/>
        </w:rPr>
        <w:t>Sårbarhed beskriver, hvor udsat patienten er samlet set. Det kan være fysisk (anden sygdom, komplicerede smerter), psykisk (depression, angst, bekymring), socialt (ensomhed, sprogvanskeligheder, manglende digital adgang) eller knyttet til livsvilkår (lav indkomst, kort uddannelse, usikker bolig eller arbejde) (43,44). Sårbarhed er ikke fast, men kan ændre sig undervejs i forløbet. Patienter med flere belastninger har oftere kraftigere smerter, dårligere forløb og større risiko for, at smerterne bliver kroniske. De har også sværere ved at få udbytte af de almindelige tilbud og falder lettere ud af behandlingen (44).</w:t>
      </w:r>
    </w:p>
    <w:p w14:paraId="2B012F5C" w14:textId="0FB22150" w:rsidR="00E34188" w:rsidRPr="008967A9" w:rsidRDefault="005F6922" w:rsidP="007D234C">
      <w:pPr>
        <w:pStyle w:val="NormalWeb"/>
        <w:spacing w:line="276" w:lineRule="auto"/>
        <w:rPr>
          <w:color w:val="000000"/>
        </w:rPr>
      </w:pPr>
      <w:r>
        <w:rPr>
          <w:color w:val="000000"/>
        </w:rPr>
        <w:t>Vurderingen sker gennem samtalen, hvor lægen spørger ind til, hvordan patienten forstår sin sygdom, hvad patienten forventer, og hvilke ressourcer der er. Patienter med god forståelse og få belastninger klarer sig med almindelig opfølgning. Patienter med mindre forståelse eller flere belastninger har brug for tættere opfølgning og kontinuitet hos den samme læge. De mest sårbare patienter har brug for ekstra støtte og samarbejde på tværs af sektorer, gerne med pårørende, kommune og lokale tilbud (45).</w:t>
      </w:r>
    </w:p>
    <w:p w14:paraId="7F6F2A17" w14:textId="77777777" w:rsidR="00B36271" w:rsidRPr="00CB089D" w:rsidRDefault="00B36271" w:rsidP="00CB089D">
      <w:pPr>
        <w:rPr>
          <w:b/>
          <w:bCs/>
        </w:rPr>
      </w:pPr>
      <w:r w:rsidRPr="00CB089D">
        <w:rPr>
          <w:b/>
          <w:bCs/>
        </w:rPr>
        <w:t>Værktøjer til risikovurdering</w:t>
      </w:r>
    </w:p>
    <w:p w14:paraId="66AEAA97" w14:textId="28B742F2" w:rsidR="00B36271" w:rsidRPr="00B36271" w:rsidRDefault="00B36271" w:rsidP="002460C0">
      <w:pPr>
        <w:pStyle w:val="NormalWeb"/>
        <w:spacing w:line="276" w:lineRule="auto"/>
      </w:pPr>
      <w:r w:rsidRPr="00B36271">
        <w:t xml:space="preserve">Der findes validerede værktøjer til at understøtte stratificeringen, herunder </w:t>
      </w:r>
      <w:proofErr w:type="spellStart"/>
      <w:r w:rsidRPr="00B36271">
        <w:t>STarT</w:t>
      </w:r>
      <w:proofErr w:type="spellEnd"/>
      <w:r w:rsidRPr="00B36271">
        <w:t xml:space="preserve"> Back Screening Tool, Örebro </w:t>
      </w:r>
      <w:proofErr w:type="spellStart"/>
      <w:r w:rsidRPr="00B36271">
        <w:t>Musculoskeletal</w:t>
      </w:r>
      <w:proofErr w:type="spellEnd"/>
      <w:r w:rsidRPr="00B36271">
        <w:t xml:space="preserve"> Pain Screening </w:t>
      </w:r>
      <w:proofErr w:type="spellStart"/>
      <w:r w:rsidRPr="00B36271">
        <w:t>Questionnaire</w:t>
      </w:r>
      <w:proofErr w:type="spellEnd"/>
      <w:r w:rsidRPr="00B36271">
        <w:t xml:space="preserve"> (ÖMPSQ) og Pain </w:t>
      </w:r>
      <w:proofErr w:type="spellStart"/>
      <w:r w:rsidRPr="00B36271">
        <w:t>Catastrophizing</w:t>
      </w:r>
      <w:proofErr w:type="spellEnd"/>
      <w:r w:rsidRPr="00B36271">
        <w:t xml:space="preserve"> </w:t>
      </w:r>
      <w:proofErr w:type="spellStart"/>
      <w:r w:rsidRPr="00B36271">
        <w:t>Scale</w:t>
      </w:r>
      <w:proofErr w:type="spellEnd"/>
      <w:r w:rsidRPr="00B36271">
        <w:t xml:space="preserve"> (PCS). Det mest undersøgte værktøj på rygområdet er </w:t>
      </w:r>
      <w:proofErr w:type="spellStart"/>
      <w:r w:rsidRPr="00B36271">
        <w:t>STarT</w:t>
      </w:r>
      <w:proofErr w:type="spellEnd"/>
      <w:r w:rsidRPr="00B36271">
        <w:t xml:space="preserve"> Back, hvor patienten kategoriseres som havende lav, medium eller høj risiko for </w:t>
      </w:r>
      <w:r w:rsidR="00394F03">
        <w:t>udvikling af kronisk smertetilstand</w:t>
      </w:r>
      <w:r w:rsidRPr="00B36271">
        <w:t xml:space="preserve"> </w:t>
      </w:r>
      <w:r w:rsidR="00A6699A">
        <w:fldChar w:fldCharType="begin"/>
      </w:r>
      <w:r w:rsidR="00F553F1">
        <w:instrText xml:space="preserve"> ADDIN ZOTERO_ITEM CSL_CITATION {"citationID":"H6Phz2RO","properties":{"unsorted":false,"formattedCitation":"(43)","plainCitation":"(43)","noteIndex":0},"citationItems":[{"id":52,"uris":["http://zotero.org/users/17978214/items/DV75CXNZ"],"itemData":{"id":52,"type":"article-journal","container-title":"The Lancet","DOI":"10.1016/S0140-6736(11)60937-9","ISSN":"01406736","issue":"9802","journalAbbreviation":"The Lancet","language":"en","page":"1560-1571","source":"DOI.org (Crossref)","title":"Comparison of stratified primary care management for low back pain with current best practice (STarT Back): a randomised controlled trial","title-short":"Comparison of stratified primary care management for low back pain with current best practice (STarT Back)","volume":"378","author":[{"family":"Hill","given":"Jonathan C"},{"family":"Whitehurst","given":"David Gt"},{"family":"Lewis","given":"Martyn"},{"family":"Bryan","given":"Stirling"},{"family":"Dunn","given":"Kate M"},{"family":"Foster","given":"Nadine E"},{"family":"Konstantinou","given":"Kika"},{"family":"Main","given":"Chris J"},{"family":"Mason","given":"Elizabeth"},{"family":"Somerville","given":"Simon"},{"family":"Sowden","given":"Gail"},{"family":"Vohora","given":"Kanchan"},{"family":"Hay","given":"Elaine M"}],"issued":{"date-parts":[["2011",10]]}}}],"schema":"https://github.com/citation-style-language/schema/raw/master/csl-citation.json"} </w:instrText>
      </w:r>
      <w:r w:rsidR="00A6699A">
        <w:fldChar w:fldCharType="separate"/>
      </w:r>
      <w:r w:rsidR="00F553F1" w:rsidRPr="00F553F1">
        <w:t>(43)</w:t>
      </w:r>
      <w:r w:rsidR="00A6699A">
        <w:fldChar w:fldCharType="end"/>
      </w:r>
      <w:r w:rsidRPr="00B36271">
        <w:t xml:space="preserve">. Effekten af stratificering ved hjælp af </w:t>
      </w:r>
      <w:proofErr w:type="spellStart"/>
      <w:r w:rsidRPr="00B36271">
        <w:t>STarT</w:t>
      </w:r>
      <w:proofErr w:type="spellEnd"/>
      <w:r w:rsidRPr="00B36271">
        <w:t xml:space="preserve"> Back-skemaet varierer imidlertid afhængig af undersøgelsesrammerne, og en dansk randomiseret undersøgelse viste ikke effekt </w:t>
      </w:r>
      <w:r w:rsidR="00A044FC">
        <w:fldChar w:fldCharType="begin"/>
      </w:r>
      <w:r w:rsidR="00F553F1">
        <w:instrText xml:space="preserve"> ADDIN ZOTERO_ITEM CSL_CITATION {"citationID":"mAsGMDDP","properties":{"unsorted":false,"formattedCitation":"(43)","plainCitation":"(43)","noteIndex":0},"citationItems":[{"id":52,"uris":["http://zotero.org/users/17978214/items/DV75CXNZ"],"itemData":{"id":52,"type":"article-journal","container-title":"The Lancet","DOI":"10.1016/S0140-6736(11)60937-9","ISSN":"01406736","issue":"9802","journalAbbreviation":"The Lancet","language":"en","page":"1560-1571","source":"DOI.org (Crossref)","title":"Comparison of stratified primary care management for low back pain with current best practice (STarT Back): a randomised controlled trial","title-short":"Comparison of stratified primary care management for low back pain with current best practice (STarT Back)","volume":"378","author":[{"family":"Hill","given":"Jonathan C"},{"family":"Whitehurst","given":"David Gt"},{"family":"Lewis","given":"Martyn"},{"family":"Bryan","given":"Stirling"},{"family":"Dunn","given":"Kate M"},{"family":"Foster","given":"Nadine E"},{"family":"Konstantinou","given":"Kika"},{"family":"Main","given":"Chris J"},{"family":"Mason","given":"Elizabeth"},{"family":"Somerville","given":"Simon"},{"family":"Sowden","given":"Gail"},{"family":"Vohora","given":"Kanchan"},{"family":"Hay","given":"Elaine M"}],"issued":{"date-parts":[["2011",10]]}}}],"schema":"https://github.com/citation-style-language/schema/raw/master/csl-citation.json"} </w:instrText>
      </w:r>
      <w:r w:rsidR="00A044FC">
        <w:fldChar w:fldCharType="separate"/>
      </w:r>
      <w:r w:rsidR="00F553F1" w:rsidRPr="00F553F1">
        <w:t>(43)</w:t>
      </w:r>
      <w:r w:rsidR="00A044FC">
        <w:fldChar w:fldCharType="end"/>
      </w:r>
      <w:r w:rsidRPr="00B36271">
        <w:t xml:space="preserve">. De danske nationale kliniske retningslinjer anbefaler aktuelt ikke rutinemæssig brug af stratificeringsværktøjer </w:t>
      </w:r>
      <w:r w:rsidR="00823E2E">
        <w:fldChar w:fldCharType="begin"/>
      </w:r>
      <w:r w:rsidR="00F553F1">
        <w:instrText xml:space="preserve"> ADDIN ZOTERO_ITEM CSL_CITATION {"citationID":"qBQOR86X","properties":{"unsorted":false,"formattedCitation":"(45)","plainCitation":"(45)","noteIndex":0},"citationItems":[{"id":42,"uris":["http://zotero.org/users/17978214/items/CQCH9EUD"],"itemData":{"id":42,"type":"book","ISBN":"978-87-7104-779-0","language":"da","note":"OCLC: 952150251","publisher":"Sundhedsstyrelsen","source":"Open WorldCat","title":"National klinisk retningslinje for behandling af nyopståede lænderygsmerter","issued":{"date-parts":[["2016"]]}}}],"schema":"https://github.com/citation-style-language/schema/raw/master/csl-citation.json"} </w:instrText>
      </w:r>
      <w:r w:rsidR="00823E2E">
        <w:fldChar w:fldCharType="separate"/>
      </w:r>
      <w:r w:rsidR="00F553F1" w:rsidRPr="00F553F1">
        <w:t>(45)</w:t>
      </w:r>
      <w:r w:rsidR="00823E2E">
        <w:fldChar w:fldCharType="end"/>
      </w:r>
      <w:r w:rsidRPr="00B36271">
        <w:t xml:space="preserve">. Disse kan dog bruges som supplement til den kliniske vurdering med forståelse for, at </w:t>
      </w:r>
      <w:r w:rsidRPr="00B36271">
        <w:lastRenderedPageBreak/>
        <w:t xml:space="preserve">lænderygsmerter ofte er en tilbagevendende tilstand, hvor målet er at støtte patienten i at håndtere fremtidige episoder effektivt </w:t>
      </w:r>
      <w:r w:rsidR="000266C9">
        <w:fldChar w:fldCharType="begin"/>
      </w:r>
      <w:r w:rsidR="000266C9">
        <w:instrText xml:space="preserve"> ADDIN ZOTERO_ITEM CSL_CITATION {"citationID":"lWzCwUf0","properties":{"unsorted":false,"formattedCitation":"(39)","plainCitation":"(39)","noteIndex":0},"citationItems":[{"id":53,"uris":["http://zotero.org/users/17978214/items/LJ2MYFPV"],"itemData":{"id":53,"type":"article-journal","container-title":"Canadian Medical Association Journal","DOI":"10.1503/cmaj.111271","ISSN":"0820-3946, 1488-2329","issue":"11","journalAbbreviation":"CMAJ","language":"en","page":"E613-E624","source":"DOI.org (Crossref)","title":"The prognosis of acute and persistent low-back pain: a meta-analysis","title-short":"The prognosis of acute and persistent low-back pain","volume":"184","author":[{"family":"Menezes Costa","given":"Luciola Da C."},{"family":"Maher","given":"Christopher G."},{"family":"Hancock","given":"Mark J."},{"family":"McAuley","given":"James H."},{"family":"Herbert","given":"Robert D."},{"family":"Costa","given":"Leonardo O.P."}],"issued":{"date-parts":[["2012",8,7]]}}}],"schema":"https://github.com/citation-style-language/schema/raw/master/csl-citation.json"} </w:instrText>
      </w:r>
      <w:r w:rsidR="000266C9">
        <w:fldChar w:fldCharType="separate"/>
      </w:r>
      <w:r w:rsidR="000266C9" w:rsidRPr="000266C9">
        <w:t>(39)</w:t>
      </w:r>
      <w:r w:rsidR="000266C9">
        <w:fldChar w:fldCharType="end"/>
      </w:r>
      <w:r w:rsidRPr="00B36271">
        <w:t>.</w:t>
      </w:r>
    </w:p>
    <w:p w14:paraId="55D354D2" w14:textId="77777777" w:rsidR="00B36271" w:rsidRPr="00475018" w:rsidRDefault="00B36271" w:rsidP="00475018">
      <w:pPr>
        <w:rPr>
          <w:b/>
          <w:bCs/>
        </w:rPr>
      </w:pPr>
      <w:r w:rsidRPr="00475018">
        <w:rPr>
          <w:b/>
          <w:bCs/>
        </w:rPr>
        <w:t>Opfølgningsintensitet baseret på stratificering</w:t>
      </w:r>
    </w:p>
    <w:p w14:paraId="2769E0B2" w14:textId="77777777" w:rsidR="00B36271" w:rsidRPr="00B36271" w:rsidRDefault="00B36271" w:rsidP="00475018">
      <w:pPr>
        <w:pStyle w:val="NormalWeb"/>
        <w:spacing w:line="276" w:lineRule="auto"/>
      </w:pPr>
      <w:r w:rsidRPr="00B36271">
        <w:t>Den praktiserende læge tilrettelægger opfølgningen individuelt baseret på den samlede kliniske stratificering: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320BC3" w14:paraId="2FADEC38" w14:textId="77777777" w:rsidTr="00475018">
        <w:tc>
          <w:tcPr>
            <w:tcW w:w="2200" w:type="dxa"/>
            <w:shd w:val="clear" w:color="auto" w:fill="D5DCE4" w:themeFill="text2" w:themeFillTint="33"/>
            <w:tcMar>
              <w:top w:w="80" w:type="dxa"/>
              <w:left w:w="120" w:type="dxa"/>
              <w:bottom w:w="80" w:type="dxa"/>
              <w:right w:w="120" w:type="dxa"/>
            </w:tcMar>
            <w:vAlign w:val="center"/>
          </w:tcPr>
          <w:p w14:paraId="23DDCF6D" w14:textId="77777777" w:rsidR="00B36271" w:rsidRPr="00B36271" w:rsidRDefault="00B36271" w:rsidP="00B36271">
            <w:pPr>
              <w:pStyle w:val="NormalWeb"/>
            </w:pPr>
            <w:r w:rsidRPr="00B36271">
              <w:rPr>
                <w:b/>
                <w:bCs/>
              </w:rPr>
              <w:t>Opfølgningsniveau</w:t>
            </w:r>
          </w:p>
        </w:tc>
        <w:tc>
          <w:tcPr>
            <w:tcW w:w="3413" w:type="dxa"/>
            <w:shd w:val="clear" w:color="auto" w:fill="D5DCE4" w:themeFill="text2" w:themeFillTint="33"/>
            <w:tcMar>
              <w:top w:w="80" w:type="dxa"/>
              <w:left w:w="120" w:type="dxa"/>
              <w:bottom w:w="80" w:type="dxa"/>
              <w:right w:w="120" w:type="dxa"/>
            </w:tcMar>
            <w:vAlign w:val="center"/>
          </w:tcPr>
          <w:p w14:paraId="0F6B5C5F" w14:textId="77777777" w:rsidR="00B36271" w:rsidRPr="00B36271" w:rsidRDefault="00B36271" w:rsidP="00B36271">
            <w:pPr>
              <w:pStyle w:val="NormalWeb"/>
            </w:pPr>
            <w:r w:rsidRPr="00B36271">
              <w:rPr>
                <w:b/>
                <w:bCs/>
              </w:rPr>
              <w:t>Patientprofil</w:t>
            </w:r>
          </w:p>
        </w:tc>
        <w:tc>
          <w:tcPr>
            <w:tcW w:w="3413" w:type="dxa"/>
            <w:shd w:val="clear" w:color="auto" w:fill="D5DCE4" w:themeFill="text2" w:themeFillTint="33"/>
            <w:tcMar>
              <w:top w:w="80" w:type="dxa"/>
              <w:left w:w="120" w:type="dxa"/>
              <w:bottom w:w="80" w:type="dxa"/>
              <w:right w:w="120" w:type="dxa"/>
            </w:tcMar>
            <w:vAlign w:val="center"/>
          </w:tcPr>
          <w:p w14:paraId="24C35ED6" w14:textId="77777777" w:rsidR="00B36271" w:rsidRPr="00B36271" w:rsidRDefault="00B36271" w:rsidP="00B36271">
            <w:pPr>
              <w:pStyle w:val="NormalWeb"/>
            </w:pPr>
            <w:r w:rsidRPr="00B36271">
              <w:rPr>
                <w:b/>
                <w:bCs/>
              </w:rPr>
              <w:t>Anbefalet opfølgning</w:t>
            </w:r>
          </w:p>
        </w:tc>
      </w:tr>
      <w:tr w:rsidR="00320BC3" w14:paraId="7F0F8530" w14:textId="77777777" w:rsidTr="00B12734">
        <w:tc>
          <w:tcPr>
            <w:tcW w:w="2200" w:type="dxa"/>
            <w:tcMar>
              <w:top w:w="80" w:type="dxa"/>
              <w:left w:w="120" w:type="dxa"/>
              <w:bottom w:w="80" w:type="dxa"/>
              <w:right w:w="120" w:type="dxa"/>
            </w:tcMar>
          </w:tcPr>
          <w:p w14:paraId="5F58475D" w14:textId="64EABA46" w:rsidR="00B36271" w:rsidRPr="00B36271" w:rsidRDefault="00B36271" w:rsidP="00B36271">
            <w:pPr>
              <w:pStyle w:val="NormalWeb"/>
            </w:pPr>
            <w:r w:rsidRPr="00B36271">
              <w:rPr>
                <w:b/>
                <w:bCs/>
              </w:rPr>
              <w:t>Basis</w:t>
            </w:r>
            <w:r w:rsidR="00B72460">
              <w:rPr>
                <w:b/>
                <w:bCs/>
              </w:rPr>
              <w:t xml:space="preserve"> </w:t>
            </w:r>
            <w:r w:rsidRPr="00B36271">
              <w:rPr>
                <w:b/>
                <w:bCs/>
              </w:rPr>
              <w:t>opfølgning</w:t>
            </w:r>
          </w:p>
          <w:p w14:paraId="58B69752" w14:textId="77777777" w:rsidR="00B36271" w:rsidRPr="00B36271" w:rsidRDefault="00B36271" w:rsidP="00B36271">
            <w:pPr>
              <w:pStyle w:val="NormalWeb"/>
            </w:pPr>
            <w:r w:rsidRPr="00B36271">
              <w:rPr>
                <w:i/>
                <w:iCs/>
              </w:rPr>
              <w:t>(flertallet)</w:t>
            </w:r>
          </w:p>
        </w:tc>
        <w:tc>
          <w:tcPr>
            <w:tcW w:w="3413" w:type="dxa"/>
            <w:tcMar>
              <w:top w:w="80" w:type="dxa"/>
              <w:left w:w="120" w:type="dxa"/>
              <w:bottom w:w="80" w:type="dxa"/>
              <w:right w:w="120" w:type="dxa"/>
            </w:tcMar>
          </w:tcPr>
          <w:p w14:paraId="6FD80B23" w14:textId="77777777" w:rsidR="00B36271" w:rsidRPr="00B36271" w:rsidRDefault="00B36271" w:rsidP="00B36271">
            <w:pPr>
              <w:pStyle w:val="NormalWeb"/>
            </w:pPr>
            <w:r w:rsidRPr="00B36271">
              <w:t>Ukomplicerede uspecifikke lænderygsmerter uden betydelige risikofaktorer. Grønne flag og god sygdomsforståelse.</w:t>
            </w:r>
          </w:p>
        </w:tc>
        <w:tc>
          <w:tcPr>
            <w:tcW w:w="3413" w:type="dxa"/>
            <w:tcMar>
              <w:top w:w="80" w:type="dxa"/>
              <w:left w:w="120" w:type="dxa"/>
              <w:bottom w:w="80" w:type="dxa"/>
              <w:right w:w="120" w:type="dxa"/>
            </w:tcMar>
          </w:tcPr>
          <w:p w14:paraId="4E304290" w14:textId="77777777" w:rsidR="00B36271" w:rsidRPr="00B36271" w:rsidRDefault="00B36271" w:rsidP="00B36271">
            <w:pPr>
              <w:pStyle w:val="NormalWeb"/>
            </w:pPr>
            <w:r w:rsidRPr="00B36271">
              <w:t>Åben adgang. Patienten opfordres til at henvende sig ved manglende bedring efter 2-4 uger eller ved forværring.</w:t>
            </w:r>
          </w:p>
        </w:tc>
      </w:tr>
      <w:tr w:rsidR="00320BC3" w14:paraId="655AF127" w14:textId="77777777" w:rsidTr="00B12734">
        <w:tc>
          <w:tcPr>
            <w:tcW w:w="2200" w:type="dxa"/>
            <w:tcMar>
              <w:top w:w="80" w:type="dxa"/>
              <w:left w:w="120" w:type="dxa"/>
              <w:bottom w:w="80" w:type="dxa"/>
              <w:right w:w="120" w:type="dxa"/>
            </w:tcMar>
          </w:tcPr>
          <w:p w14:paraId="55D12E7A" w14:textId="77777777" w:rsidR="00B36271" w:rsidRPr="00B36271" w:rsidRDefault="00B36271" w:rsidP="00B36271">
            <w:pPr>
              <w:pStyle w:val="NormalWeb"/>
            </w:pPr>
            <w:r w:rsidRPr="00B36271">
              <w:rPr>
                <w:b/>
                <w:bCs/>
              </w:rPr>
              <w:t>Tættere opfølgning</w:t>
            </w:r>
          </w:p>
        </w:tc>
        <w:tc>
          <w:tcPr>
            <w:tcW w:w="3413" w:type="dxa"/>
            <w:tcMar>
              <w:top w:w="80" w:type="dxa"/>
              <w:left w:w="120" w:type="dxa"/>
              <w:bottom w:w="80" w:type="dxa"/>
              <w:right w:w="120" w:type="dxa"/>
            </w:tcMar>
          </w:tcPr>
          <w:p w14:paraId="54F0DFA7" w14:textId="77777777" w:rsidR="00B36271" w:rsidRPr="00B36271" w:rsidRDefault="00B36271" w:rsidP="00B36271">
            <w:pPr>
              <w:pStyle w:val="NormalWeb"/>
            </w:pPr>
            <w:r w:rsidRPr="00B36271">
              <w:t>Nerverods­påvirkning. Gule eller blå flag. Moderat funktionsnedsættelse. Manglende bedring efter 4-6 uger.</w:t>
            </w:r>
          </w:p>
        </w:tc>
        <w:tc>
          <w:tcPr>
            <w:tcW w:w="3413" w:type="dxa"/>
            <w:tcMar>
              <w:top w:w="80" w:type="dxa"/>
              <w:left w:w="120" w:type="dxa"/>
              <w:bottom w:w="80" w:type="dxa"/>
              <w:right w:w="120" w:type="dxa"/>
            </w:tcMar>
          </w:tcPr>
          <w:p w14:paraId="37C0E1A2" w14:textId="639DB8D8" w:rsidR="00B36271" w:rsidRPr="00B36271" w:rsidRDefault="00B36271" w:rsidP="00B36271">
            <w:pPr>
              <w:pStyle w:val="NormalWeb"/>
            </w:pPr>
            <w:r w:rsidRPr="00B36271">
              <w:t>Planlagt opfølgning efter 2-4 uger med revurdering af flag og funktions</w:t>
            </w:r>
            <w:r w:rsidR="00241A8F">
              <w:t>evne</w:t>
            </w:r>
            <w:r w:rsidRPr="00B36271">
              <w:t>.</w:t>
            </w:r>
          </w:p>
        </w:tc>
      </w:tr>
      <w:tr w:rsidR="00320BC3" w14:paraId="40330EE8" w14:textId="77777777" w:rsidTr="00B12734">
        <w:tc>
          <w:tcPr>
            <w:tcW w:w="2200" w:type="dxa"/>
            <w:tcMar>
              <w:top w:w="80" w:type="dxa"/>
              <w:left w:w="120" w:type="dxa"/>
              <w:bottom w:w="80" w:type="dxa"/>
              <w:right w:w="120" w:type="dxa"/>
            </w:tcMar>
          </w:tcPr>
          <w:p w14:paraId="075BD0AE" w14:textId="77777777" w:rsidR="00B36271" w:rsidRPr="00B36271" w:rsidRDefault="00B36271" w:rsidP="00B36271">
            <w:pPr>
              <w:pStyle w:val="NormalWeb"/>
            </w:pPr>
            <w:r w:rsidRPr="00B36271">
              <w:rPr>
                <w:b/>
                <w:bCs/>
              </w:rPr>
              <w:t>Udvidet opfølgning</w:t>
            </w:r>
          </w:p>
        </w:tc>
        <w:tc>
          <w:tcPr>
            <w:tcW w:w="3413" w:type="dxa"/>
            <w:tcMar>
              <w:top w:w="80" w:type="dxa"/>
              <w:left w:w="120" w:type="dxa"/>
              <w:bottom w:w="80" w:type="dxa"/>
              <w:right w:w="120" w:type="dxa"/>
            </w:tcMar>
          </w:tcPr>
          <w:p w14:paraId="68616811" w14:textId="77777777" w:rsidR="00B36271" w:rsidRPr="00B36271" w:rsidRDefault="00B36271" w:rsidP="00B36271">
            <w:pPr>
              <w:pStyle w:val="NormalWeb"/>
            </w:pPr>
            <w:r w:rsidRPr="00B36271">
              <w:t>Multiple risikofaktorer. Svær funktionsnedsættelse. Komorbiditet (depression, angst). Langvarig sygemelding. Manglende behandlingsrespons efter 8 uger.</w:t>
            </w:r>
          </w:p>
        </w:tc>
        <w:tc>
          <w:tcPr>
            <w:tcW w:w="3413" w:type="dxa"/>
            <w:tcMar>
              <w:top w:w="80" w:type="dxa"/>
              <w:left w:w="120" w:type="dxa"/>
              <w:bottom w:w="80" w:type="dxa"/>
              <w:right w:w="120" w:type="dxa"/>
            </w:tcMar>
          </w:tcPr>
          <w:p w14:paraId="7BE2519A" w14:textId="77777777" w:rsidR="00B36271" w:rsidRPr="00B36271" w:rsidRDefault="00B36271" w:rsidP="00B36271">
            <w:pPr>
              <w:pStyle w:val="NormalWeb"/>
            </w:pPr>
            <w:r w:rsidRPr="00B36271">
              <w:t>Tæt og koordineret opfølgning, ofte med inddragelse af tværfaglige indsatser. Overvej tidlig henvisning til kommunale tilbud eller specialiseret behandling.</w:t>
            </w:r>
          </w:p>
        </w:tc>
      </w:tr>
    </w:tbl>
    <w:p w14:paraId="3172F1DD" w14:textId="65FE7A0B" w:rsidR="00B36271" w:rsidRPr="00475018" w:rsidRDefault="00B36271" w:rsidP="00475018">
      <w:pPr>
        <w:spacing w:before="240"/>
        <w:rPr>
          <w:b/>
          <w:bCs/>
        </w:rPr>
      </w:pPr>
      <w:r w:rsidRPr="00475018">
        <w:rPr>
          <w:b/>
          <w:bCs/>
        </w:rPr>
        <w:t>Sammenhæng med pakkeforløb for</w:t>
      </w:r>
      <w:r w:rsidR="005F6922">
        <w:rPr>
          <w:b/>
          <w:bCs/>
        </w:rPr>
        <w:t xml:space="preserve"> mennesker med</w:t>
      </w:r>
      <w:r w:rsidRPr="00475018">
        <w:rPr>
          <w:b/>
          <w:bCs/>
        </w:rPr>
        <w:t xml:space="preserve"> kroniske lænderygsmerter</w:t>
      </w:r>
    </w:p>
    <w:p w14:paraId="21B58221" w14:textId="77777777" w:rsidR="00B36271" w:rsidRPr="00B36271" w:rsidRDefault="00B36271" w:rsidP="00475018">
      <w:pPr>
        <w:pStyle w:val="NormalWeb"/>
        <w:spacing w:line="276" w:lineRule="auto"/>
      </w:pPr>
      <w:r w:rsidRPr="00B36271">
        <w:t>For patienter, der opfylder kriterierne for kroniske lænderygsmerter – defineret som vedvarende eller recidiverende smerter med samlet varighed over tre måneder, der medfører selvoplevet funktionsevnebegrænsning – skal der i henhold til sundhedsreformen fra 2024 igangsættes et pakkeforløb fra 2027. Pakkeforløbet indebærer en formel behovsvurdering og differentiering i tre niveauer, som afgør den praktiserende læges rolle og proaktivitet i forløbet: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320BC3" w14:paraId="161BB382" w14:textId="77777777" w:rsidTr="00475018">
        <w:tc>
          <w:tcPr>
            <w:tcW w:w="2200" w:type="dxa"/>
            <w:shd w:val="clear" w:color="auto" w:fill="D5DCE4" w:themeFill="text2" w:themeFillTint="33"/>
            <w:tcMar>
              <w:top w:w="80" w:type="dxa"/>
              <w:left w:w="120" w:type="dxa"/>
              <w:bottom w:w="80" w:type="dxa"/>
              <w:right w:w="120" w:type="dxa"/>
            </w:tcMar>
            <w:vAlign w:val="center"/>
          </w:tcPr>
          <w:p w14:paraId="4B4DF378" w14:textId="77777777" w:rsidR="00B36271" w:rsidRPr="00B36271" w:rsidRDefault="00B36271" w:rsidP="00B36271">
            <w:pPr>
              <w:pStyle w:val="NormalWeb"/>
            </w:pPr>
            <w:r w:rsidRPr="00B36271">
              <w:rPr>
                <w:b/>
                <w:bCs/>
              </w:rPr>
              <w:t>Differentie­ringsniveau</w:t>
            </w:r>
          </w:p>
        </w:tc>
        <w:tc>
          <w:tcPr>
            <w:tcW w:w="3413" w:type="dxa"/>
            <w:shd w:val="clear" w:color="auto" w:fill="D5DCE4" w:themeFill="text2" w:themeFillTint="33"/>
            <w:tcMar>
              <w:top w:w="80" w:type="dxa"/>
              <w:left w:w="120" w:type="dxa"/>
              <w:bottom w:w="80" w:type="dxa"/>
              <w:right w:w="120" w:type="dxa"/>
            </w:tcMar>
            <w:vAlign w:val="center"/>
          </w:tcPr>
          <w:p w14:paraId="08822760" w14:textId="77777777" w:rsidR="00B36271" w:rsidRPr="00B36271" w:rsidRDefault="00B36271" w:rsidP="00B36271">
            <w:pPr>
              <w:pStyle w:val="NormalWeb"/>
            </w:pPr>
            <w:r w:rsidRPr="00B36271">
              <w:rPr>
                <w:b/>
                <w:bCs/>
              </w:rPr>
              <w:t>Patientprofil</w:t>
            </w:r>
          </w:p>
        </w:tc>
        <w:tc>
          <w:tcPr>
            <w:tcW w:w="3413" w:type="dxa"/>
            <w:shd w:val="clear" w:color="auto" w:fill="D5DCE4" w:themeFill="text2" w:themeFillTint="33"/>
            <w:tcMar>
              <w:top w:w="80" w:type="dxa"/>
              <w:left w:w="120" w:type="dxa"/>
              <w:bottom w:w="80" w:type="dxa"/>
              <w:right w:w="120" w:type="dxa"/>
            </w:tcMar>
            <w:vAlign w:val="center"/>
          </w:tcPr>
          <w:p w14:paraId="042D4D1E" w14:textId="77777777" w:rsidR="00B36271" w:rsidRPr="00B36271" w:rsidRDefault="00B36271" w:rsidP="00B36271">
            <w:pPr>
              <w:pStyle w:val="NormalWeb"/>
            </w:pPr>
            <w:r w:rsidRPr="00B36271">
              <w:rPr>
                <w:b/>
                <w:bCs/>
              </w:rPr>
              <w:t>Egen læges rolle</w:t>
            </w:r>
          </w:p>
        </w:tc>
      </w:tr>
      <w:tr w:rsidR="00320BC3" w14:paraId="1ADD88B0" w14:textId="77777777" w:rsidTr="00B12734">
        <w:tc>
          <w:tcPr>
            <w:tcW w:w="2200" w:type="dxa"/>
            <w:tcMar>
              <w:top w:w="80" w:type="dxa"/>
              <w:left w:w="120" w:type="dxa"/>
              <w:bottom w:w="80" w:type="dxa"/>
              <w:right w:w="120" w:type="dxa"/>
            </w:tcMar>
          </w:tcPr>
          <w:p w14:paraId="2BF13F60" w14:textId="77777777" w:rsidR="00B36271" w:rsidRPr="00B36271" w:rsidRDefault="00B36271" w:rsidP="00B36271">
            <w:pPr>
              <w:pStyle w:val="NormalWeb"/>
            </w:pPr>
            <w:r w:rsidRPr="00B36271">
              <w:rPr>
                <w:b/>
                <w:bCs/>
              </w:rPr>
              <w:t>Niveau 1</w:t>
            </w:r>
          </w:p>
          <w:p w14:paraId="61190231" w14:textId="77777777" w:rsidR="00B36271" w:rsidRPr="00B36271" w:rsidRDefault="00B36271" w:rsidP="00B36271">
            <w:pPr>
              <w:pStyle w:val="NormalWeb"/>
            </w:pPr>
            <w:r w:rsidRPr="00B36271">
              <w:rPr>
                <w:i/>
                <w:iCs/>
              </w:rPr>
              <w:t>Egenhåndtering</w:t>
            </w:r>
          </w:p>
        </w:tc>
        <w:tc>
          <w:tcPr>
            <w:tcW w:w="3413" w:type="dxa"/>
            <w:tcMar>
              <w:top w:w="80" w:type="dxa"/>
              <w:left w:w="120" w:type="dxa"/>
              <w:bottom w:w="80" w:type="dxa"/>
              <w:right w:w="120" w:type="dxa"/>
            </w:tcMar>
          </w:tcPr>
          <w:p w14:paraId="1775F41C" w14:textId="77777777" w:rsidR="00B36271" w:rsidRPr="00B36271" w:rsidRDefault="00B36271" w:rsidP="00B36271">
            <w:pPr>
              <w:pStyle w:val="NormalWeb"/>
            </w:pPr>
            <w:r w:rsidRPr="00B36271">
              <w:t>God sundhedskompetence, lav sygdomskompleksitet og tilstrækkelige ressourcer.</w:t>
            </w:r>
          </w:p>
        </w:tc>
        <w:tc>
          <w:tcPr>
            <w:tcW w:w="3413" w:type="dxa"/>
            <w:tcMar>
              <w:top w:w="80" w:type="dxa"/>
              <w:left w:w="120" w:type="dxa"/>
              <w:bottom w:w="80" w:type="dxa"/>
              <w:right w:w="120" w:type="dxa"/>
            </w:tcMar>
          </w:tcPr>
          <w:p w14:paraId="232295A3" w14:textId="77777777" w:rsidR="00B36271" w:rsidRPr="00B36271" w:rsidRDefault="00B36271" w:rsidP="00B36271">
            <w:pPr>
              <w:pStyle w:val="NormalWeb"/>
            </w:pPr>
            <w:r w:rsidRPr="00B36271">
              <w:t>Understøtter egenomsorg. Opfølgning ved behov.</w:t>
            </w:r>
          </w:p>
        </w:tc>
      </w:tr>
      <w:tr w:rsidR="00320BC3" w14:paraId="6189CDE9" w14:textId="77777777" w:rsidTr="00B12734">
        <w:tc>
          <w:tcPr>
            <w:tcW w:w="2200" w:type="dxa"/>
            <w:tcMar>
              <w:top w:w="80" w:type="dxa"/>
              <w:left w:w="120" w:type="dxa"/>
              <w:bottom w:w="80" w:type="dxa"/>
              <w:right w:w="120" w:type="dxa"/>
            </w:tcMar>
          </w:tcPr>
          <w:p w14:paraId="486E5CB7" w14:textId="77777777" w:rsidR="00B36271" w:rsidRPr="00B36271" w:rsidRDefault="00B36271" w:rsidP="00B36271">
            <w:pPr>
              <w:pStyle w:val="NormalWeb"/>
            </w:pPr>
            <w:r w:rsidRPr="00B36271">
              <w:rPr>
                <w:b/>
                <w:bCs/>
              </w:rPr>
              <w:t>Niveau 2</w:t>
            </w:r>
          </w:p>
          <w:p w14:paraId="4CE7BC49" w14:textId="5C265F47" w:rsidR="00B36271" w:rsidRPr="00B36271" w:rsidRDefault="00E65428" w:rsidP="00B36271">
            <w:pPr>
              <w:pStyle w:val="NormalWeb"/>
            </w:pPr>
            <w:r>
              <w:rPr>
                <w:i/>
                <w:iCs/>
              </w:rPr>
              <w:t>O</w:t>
            </w:r>
            <w:r w:rsidR="00B36271" w:rsidRPr="00B36271">
              <w:rPr>
                <w:i/>
                <w:iCs/>
              </w:rPr>
              <w:t>pfølgning</w:t>
            </w:r>
          </w:p>
        </w:tc>
        <w:tc>
          <w:tcPr>
            <w:tcW w:w="3413" w:type="dxa"/>
            <w:tcMar>
              <w:top w:w="80" w:type="dxa"/>
              <w:left w:w="120" w:type="dxa"/>
              <w:bottom w:w="80" w:type="dxa"/>
              <w:right w:w="120" w:type="dxa"/>
            </w:tcMar>
          </w:tcPr>
          <w:p w14:paraId="712F1FB9" w14:textId="77777777" w:rsidR="00B36271" w:rsidRPr="00B36271" w:rsidRDefault="00B36271" w:rsidP="00B36271">
            <w:pPr>
              <w:pStyle w:val="NormalWeb"/>
            </w:pPr>
            <w:r w:rsidRPr="00B36271">
              <w:t>Nedsat sundhedskompetence eller moderat sygdomskompleksitet.</w:t>
            </w:r>
          </w:p>
        </w:tc>
        <w:tc>
          <w:tcPr>
            <w:tcW w:w="3413" w:type="dxa"/>
            <w:tcMar>
              <w:top w:w="80" w:type="dxa"/>
              <w:left w:w="120" w:type="dxa"/>
              <w:bottom w:w="80" w:type="dxa"/>
              <w:right w:w="120" w:type="dxa"/>
            </w:tcMar>
          </w:tcPr>
          <w:p w14:paraId="37E0E8EE" w14:textId="08CFC5E4" w:rsidR="00B36271" w:rsidRPr="00B36271" w:rsidRDefault="00E65428" w:rsidP="00B36271">
            <w:pPr>
              <w:pStyle w:val="NormalWeb"/>
            </w:pPr>
            <w:r>
              <w:t>Tættere opfølgning og f</w:t>
            </w:r>
            <w:r w:rsidR="00B36271" w:rsidRPr="00B36271">
              <w:t>okus på kontinuitet.</w:t>
            </w:r>
          </w:p>
        </w:tc>
      </w:tr>
      <w:tr w:rsidR="00320BC3" w14:paraId="5C4F73D7" w14:textId="77777777" w:rsidTr="00B12734">
        <w:tc>
          <w:tcPr>
            <w:tcW w:w="2200" w:type="dxa"/>
            <w:tcMar>
              <w:top w:w="80" w:type="dxa"/>
              <w:left w:w="120" w:type="dxa"/>
              <w:bottom w:w="80" w:type="dxa"/>
              <w:right w:w="120" w:type="dxa"/>
            </w:tcMar>
          </w:tcPr>
          <w:p w14:paraId="2FAA949D" w14:textId="77777777" w:rsidR="00B36271" w:rsidRPr="00B36271" w:rsidRDefault="00B36271" w:rsidP="00B36271">
            <w:pPr>
              <w:pStyle w:val="NormalWeb"/>
            </w:pPr>
            <w:r w:rsidRPr="00B36271">
              <w:rPr>
                <w:b/>
                <w:bCs/>
              </w:rPr>
              <w:t>Niveau 3</w:t>
            </w:r>
          </w:p>
          <w:p w14:paraId="3E1426D3" w14:textId="77777777" w:rsidR="00B36271" w:rsidRPr="00B36271" w:rsidRDefault="00B36271" w:rsidP="00B36271">
            <w:pPr>
              <w:pStyle w:val="NormalWeb"/>
            </w:pPr>
            <w:r w:rsidRPr="00B36271">
              <w:rPr>
                <w:i/>
                <w:iCs/>
              </w:rPr>
              <w:t>Udvidet støtte</w:t>
            </w:r>
          </w:p>
        </w:tc>
        <w:tc>
          <w:tcPr>
            <w:tcW w:w="3413" w:type="dxa"/>
            <w:tcMar>
              <w:top w:w="80" w:type="dxa"/>
              <w:left w:w="120" w:type="dxa"/>
              <w:bottom w:w="80" w:type="dxa"/>
              <w:right w:w="120" w:type="dxa"/>
            </w:tcMar>
          </w:tcPr>
          <w:p w14:paraId="262233B0" w14:textId="77777777" w:rsidR="00B36271" w:rsidRPr="00B36271" w:rsidRDefault="00B36271" w:rsidP="00B36271">
            <w:pPr>
              <w:pStyle w:val="NormalWeb"/>
            </w:pPr>
            <w:r w:rsidRPr="00B36271">
              <w:t xml:space="preserve">Sårbare positioner med alvorlige begrænsninger i fysisk, psykisk, </w:t>
            </w:r>
            <w:r w:rsidRPr="00B36271">
              <w:lastRenderedPageBreak/>
              <w:t>kognitiv eller social funktionsevne.</w:t>
            </w:r>
          </w:p>
        </w:tc>
        <w:tc>
          <w:tcPr>
            <w:tcW w:w="3413" w:type="dxa"/>
            <w:tcMar>
              <w:top w:w="80" w:type="dxa"/>
              <w:left w:w="120" w:type="dxa"/>
              <w:bottom w:w="80" w:type="dxa"/>
              <w:right w:w="120" w:type="dxa"/>
            </w:tcMar>
          </w:tcPr>
          <w:p w14:paraId="0925A1E9" w14:textId="77777777" w:rsidR="00B36271" w:rsidRPr="00B36271" w:rsidRDefault="00B36271" w:rsidP="00B36271">
            <w:pPr>
              <w:pStyle w:val="NormalWeb"/>
            </w:pPr>
            <w:r w:rsidRPr="00B36271">
              <w:lastRenderedPageBreak/>
              <w:t xml:space="preserve">Kontinuitet i behandlerrelation. Afdækker ressourcepersoner. </w:t>
            </w:r>
            <w:r w:rsidRPr="00B36271">
              <w:lastRenderedPageBreak/>
              <w:t>Koordinerer tværfaglige indsatser.</w:t>
            </w:r>
          </w:p>
        </w:tc>
      </w:tr>
    </w:tbl>
    <w:p w14:paraId="6BB963F2" w14:textId="2EDED997" w:rsidR="00B36271" w:rsidRPr="00B36271" w:rsidRDefault="00B36271" w:rsidP="00475018">
      <w:pPr>
        <w:pStyle w:val="NormalWeb"/>
        <w:spacing w:line="276" w:lineRule="auto"/>
      </w:pPr>
      <w:r w:rsidRPr="00B36271">
        <w:lastRenderedPageBreak/>
        <w:t xml:space="preserve">Differentieringen baseres på sundhedskompetence, sygdomskompleksitet og sårbarhed og foretages i dialog med patienten. Differentieringsniveauet fremgår af behandlingsplanen og revurderes ved væsentlige ændringer i sygdomsforløb eller livssituation. </w:t>
      </w:r>
      <w:r w:rsidR="00C63509">
        <w:t>V</w:t>
      </w:r>
      <w:r w:rsidRPr="00B36271">
        <w:t>urderingen</w:t>
      </w:r>
      <w:r w:rsidR="00C63509">
        <w:t xml:space="preserve"> baseres</w:t>
      </w:r>
      <w:r w:rsidRPr="00B36271">
        <w:t xml:space="preserve"> på den kliniske helhedsvurdering</w:t>
      </w:r>
      <w:r w:rsidR="0049358F">
        <w:t>.</w:t>
      </w:r>
      <w:r w:rsidRPr="00B36271">
        <w:t xml:space="preserve"> </w:t>
      </w:r>
    </w:p>
    <w:p w14:paraId="423C2623" w14:textId="00050B56" w:rsidR="00B36271" w:rsidRPr="00B36271" w:rsidRDefault="00B36271" w:rsidP="00475018">
      <w:pPr>
        <w:pStyle w:val="NormalWeb"/>
        <w:spacing w:line="276" w:lineRule="auto"/>
      </w:pPr>
      <w:r w:rsidRPr="00B36271">
        <w:t>Den kliniske stratificering, der foretages tidligt i forløbet via flagsystemet og ICF-vurderingen, danner et naturligt grundlag for den senere differentiering i pakkeforløb</w:t>
      </w:r>
      <w:r w:rsidR="00241A8F">
        <w:t xml:space="preserve"> </w:t>
      </w:r>
      <w:r w:rsidRPr="00B36271">
        <w:t>t</w:t>
      </w:r>
      <w:r w:rsidR="00241A8F">
        <w:t>il mennesker med kroniske lænderygsmerter</w:t>
      </w:r>
      <w:r w:rsidRPr="00B36271">
        <w:t xml:space="preserve">. Patienter, der allerede i det akutte forløb identificeres med multiple gule og blå flag samt betydelig funktionsnedsættelse, vil typisk placeres i niveau 2 eller 3, hvis smerterne </w:t>
      </w:r>
      <w:r w:rsidR="00394F03">
        <w:t>udvikler sig til en kronisk smerte</w:t>
      </w:r>
      <w:r w:rsidR="003B0584">
        <w:t>tilstand</w:t>
      </w:r>
      <w:r w:rsidRPr="00B36271">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36271" w:rsidRPr="00B36271" w14:paraId="1E11C66D" w14:textId="77777777" w:rsidTr="00237582">
        <w:tc>
          <w:tcPr>
            <w:tcW w:w="9026" w:type="dxa"/>
            <w:tcBorders>
              <w:top w:val="single" w:sz="2" w:space="0" w:color="2E4057"/>
              <w:left w:val="single" w:sz="6" w:space="0" w:color="2E4057"/>
              <w:bottom w:val="single" w:sz="2" w:space="0" w:color="2E4057"/>
              <w:right w:val="single" w:sz="2" w:space="0" w:color="2E4057"/>
            </w:tcBorders>
            <w:shd w:val="clear" w:color="auto" w:fill="EDF2F7"/>
            <w:tcMar>
              <w:top w:w="120" w:type="dxa"/>
              <w:left w:w="200" w:type="dxa"/>
              <w:bottom w:w="120" w:type="dxa"/>
              <w:right w:w="200" w:type="dxa"/>
            </w:tcMar>
          </w:tcPr>
          <w:p w14:paraId="63252BE9" w14:textId="77777777" w:rsidR="00B36271" w:rsidRPr="00B36271" w:rsidRDefault="00B36271">
            <w:pPr>
              <w:pStyle w:val="NormalWeb"/>
              <w:numPr>
                <w:ilvl w:val="0"/>
                <w:numId w:val="32"/>
              </w:numPr>
            </w:pPr>
            <w:r w:rsidRPr="00B36271">
              <w:t>Stratificering er en integreret del af den kliniske vurdering – ikke en separat proces.</w:t>
            </w:r>
          </w:p>
          <w:p w14:paraId="2412844E" w14:textId="1F3AB3A4" w:rsidR="00B36271" w:rsidRPr="00B36271" w:rsidRDefault="00577036">
            <w:pPr>
              <w:pStyle w:val="NormalWeb"/>
              <w:numPr>
                <w:ilvl w:val="0"/>
                <w:numId w:val="32"/>
              </w:numPr>
            </w:pPr>
            <w:proofErr w:type="spellStart"/>
            <w:r>
              <w:t>Psyko-sociale</w:t>
            </w:r>
            <w:proofErr w:type="spellEnd"/>
            <w:r>
              <w:t xml:space="preserve"> forhold</w:t>
            </w:r>
            <w:r w:rsidR="00B36271" w:rsidRPr="00B36271">
              <w:t xml:space="preserve"> er de stærkeste prædiktorer for </w:t>
            </w:r>
            <w:r w:rsidR="003B0584">
              <w:t>udvikling af kronisk smertetilstand</w:t>
            </w:r>
            <w:r w:rsidR="00B12734">
              <w:t xml:space="preserve"> og</w:t>
            </w:r>
            <w:r w:rsidR="00B36271" w:rsidRPr="00B36271">
              <w:t xml:space="preserve"> bør veje tungt.</w:t>
            </w:r>
          </w:p>
          <w:p w14:paraId="756A6512" w14:textId="77777777" w:rsidR="00B36271" w:rsidRPr="00B36271" w:rsidRDefault="00B36271">
            <w:pPr>
              <w:pStyle w:val="NormalWeb"/>
              <w:numPr>
                <w:ilvl w:val="0"/>
                <w:numId w:val="32"/>
              </w:numPr>
            </w:pPr>
            <w:r w:rsidRPr="00B36271">
              <w:t>Screeningsværktøjer kan supplere, men erstatter ikke den kliniske helhedsvurdering.</w:t>
            </w:r>
          </w:p>
          <w:p w14:paraId="0DB46159" w14:textId="65956723" w:rsidR="00B36271" w:rsidRPr="00B36271" w:rsidRDefault="00B36271">
            <w:pPr>
              <w:pStyle w:val="NormalWeb"/>
              <w:numPr>
                <w:ilvl w:val="0"/>
                <w:numId w:val="32"/>
              </w:numPr>
            </w:pPr>
            <w:r w:rsidRPr="00B36271">
              <w:t>Den tidlige stratificering danner grundlag for evt. senere differentiering i pakkeforløb</w:t>
            </w:r>
            <w:r w:rsidR="00241A8F">
              <w:t xml:space="preserve"> til mennesker med kroniske lænderygsmerter</w:t>
            </w:r>
            <w:r w:rsidRPr="00B36271">
              <w:t>.</w:t>
            </w:r>
          </w:p>
          <w:p w14:paraId="5C0745E8" w14:textId="406D5A31" w:rsidR="00B36271" w:rsidRPr="00B36271" w:rsidRDefault="00B36271">
            <w:pPr>
              <w:pStyle w:val="NormalWeb"/>
              <w:numPr>
                <w:ilvl w:val="0"/>
                <w:numId w:val="32"/>
              </w:numPr>
            </w:pPr>
            <w:r w:rsidRPr="00B36271">
              <w:t xml:space="preserve">Stratificeringen er dynamisk og revurderes </w:t>
            </w:r>
            <w:r w:rsidR="006C4F21">
              <w:t>ved hver ny konsultation</w:t>
            </w:r>
            <w:r w:rsidRPr="00B36271">
              <w:t>.</w:t>
            </w:r>
          </w:p>
        </w:tc>
      </w:tr>
    </w:tbl>
    <w:p w14:paraId="4C44074C" w14:textId="77777777" w:rsidR="00B36271" w:rsidRDefault="00B36271" w:rsidP="009B72A2">
      <w:pPr>
        <w:pStyle w:val="NormalWeb"/>
        <w:spacing w:line="276" w:lineRule="auto"/>
      </w:pPr>
    </w:p>
    <w:p w14:paraId="4A80C78F" w14:textId="666A825A" w:rsidR="004C6BF0" w:rsidRPr="009E6E6F" w:rsidRDefault="00552B9A" w:rsidP="00552B9A">
      <w:pPr>
        <w:pStyle w:val="Overskrift2"/>
      </w:pPr>
      <w:bookmarkStart w:id="37" w:name="_Toc229582808"/>
      <w:r w:rsidRPr="009E6E6F">
        <w:t>Behandlingstrekanten</w:t>
      </w:r>
      <w:bookmarkEnd w:id="37"/>
      <w:r w:rsidRPr="009E6E6F">
        <w:t xml:space="preserve"> </w:t>
      </w:r>
    </w:p>
    <w:p w14:paraId="2D417C88" w14:textId="77777777" w:rsidR="005F29F2" w:rsidRPr="005F29F2" w:rsidRDefault="005F29F2" w:rsidP="005F29F2">
      <w:pPr>
        <w:pStyle w:val="NormalWeb"/>
        <w:spacing w:line="276" w:lineRule="auto"/>
      </w:pPr>
      <w:r w:rsidRPr="005F29F2">
        <w:rPr>
          <w:i/>
          <w:iCs/>
        </w:rPr>
        <w:t>Gradueret behandlingstilgang ved akutte lænderygsmerter eller recidiv af disse</w:t>
      </w:r>
    </w:p>
    <w:p w14:paraId="44534586" w14:textId="7C270FE6" w:rsidR="005F29F2" w:rsidRPr="005F29F2" w:rsidRDefault="005F29F2" w:rsidP="00C50512">
      <w:pPr>
        <w:pStyle w:val="NormalWeb"/>
        <w:spacing w:line="276" w:lineRule="auto"/>
      </w:pPr>
      <w:r w:rsidRPr="005F29F2">
        <w:t xml:space="preserve">Behandlingen af uspecifikke lænderygsmerter følger en gradueret, </w:t>
      </w:r>
      <w:r w:rsidRPr="005F29F2">
        <w:rPr>
          <w:b/>
          <w:bCs/>
        </w:rPr>
        <w:t>non-farmakologisk førstevalgs-tilgang</w:t>
      </w:r>
      <w:r w:rsidRPr="005F29F2">
        <w:t xml:space="preserve">, der sikrer, at patienterne får den rette behandling til rette tid på rette sted. Non-farmakologisk behandling information, råd om at forblive aktiv, støttet egenhåndtering, superviseret træning, manuel behandling og kognitive tilgange er det bærende princip på alle tre trin og er i overensstemmelse med Sundhedsstyrelsens nationale kliniske anbefalinger samt internationale retningslinjer </w:t>
      </w:r>
      <w:r w:rsidR="008C2430">
        <w:fldChar w:fldCharType="begin"/>
      </w:r>
      <w:r w:rsidR="00F553F1">
        <w:instrText xml:space="preserve"> ADDIN ZOTERO_ITEM CSL_CITATION {"citationID":"lcv9lXt6","properties":{"unsorted":false,"formattedCitation":"(5,14,17,46)","plainCitation":"(5,14,17,46)","noteIndex":0},"citationItems":[{"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A"},{"family":"Woolf","given":"Anthony"}],"issued":{"date-parts":[["2018",6]]}}},{"id":173,"uris":["http://zotero.org/users/17978214/items/PA9J34T3"],"itemData":{"id":173,"type":"report","ISBN":"978-87-7014-688-3","publisher":"Sundhedsstyrelsen","title":"Generisk model for pakkeforløb for mennesker med kronisk sygdom. https://www.sst.dk/udgivelser/2026/generisk-model-for-pakkeforloeb-for-mennesker-med-kronisk-sygdom","URL":"https://www.sst.dk/udgivelser/2026/generisk-model-for-pakkeforloeb-for-mennesker-med-kronisk-sygdom","accessed":{"date-parts":[["2026",2,20]]},"issued":{"date-parts":[["2025"]]}}},{"id":49,"uris":["http://zotero.org/users/17978214/items/4FEQBRLI"],"itemData":{"id":49,"type":"book","abstract":"The purpose of the guideline is to provide evidence-based recommendations on nonsurgical interventions for chronic primary LBP (CPLBP) in adults, including older people, that can be delivered in primary and community care settings to improve CPLBP-related health and well-being outcomes. For this reason, the guideline does not consider interventions typically delivered in secondary or tertiary care settings (e.g. surgical or other invasive procedures) or workplace interventions. The target audience is health workers of all disciplines working in the primary and community care settings. In this context, the guideline is intended to be discipline neutral. The guidelines will be of use to clinical staff including medical doctors, nurses, allied health workers including chiropractors, occupational therapists, physiotherapists, pharmacists, psychologists and community health workers, as well as public health programme and system managers","ISBN":"978-92-4-008178-9","language":"en","number-of-pages":"1","publisher":"World Health Organization","publisher-place":"Geneva, Switzerland","source":"K10plus ISBN","title":"WHO guideline for non-surgical management of chronic primary low back pain in adults in primary and community care settings","author":[{"literal":"World Health Organization"}],"issued":{"date-parts":[["2023"]]}}},{"id":38,"uris":["http://zotero.org/users/17978214/items/AJC6HM8T"],"itemData":{"id":38,"type":"article-journal","container-title":"Annals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Physicians*"}],"issued":{"date-parts":[["2017",4,4]]}}}],"schema":"https://github.com/citation-style-language/schema/raw/master/csl-citation.json"} </w:instrText>
      </w:r>
      <w:r w:rsidR="008C2430">
        <w:fldChar w:fldCharType="separate"/>
      </w:r>
      <w:r w:rsidR="00F553F1" w:rsidRPr="00F553F1">
        <w:t>(5,14,17,46)</w:t>
      </w:r>
      <w:r w:rsidR="008C2430">
        <w:fldChar w:fldCharType="end"/>
      </w:r>
      <w:r w:rsidRPr="005F29F2">
        <w:t xml:space="preserve">. Farmakologisk behandling kan supplere, men kan ikke stå alene og bør anvendes tidsbegrænset og målrettet (se afsnit om medicinsk smertebehandling) </w:t>
      </w:r>
      <w:r w:rsidR="006D10AE">
        <w:fldChar w:fldCharType="begin"/>
      </w:r>
      <w:r w:rsidR="00F553F1">
        <w:instrText xml:space="preserve"> ADDIN ZOTERO_ITEM CSL_CITATION {"citationID":"5e0mEbM1","properties":{"unsorted":false,"formattedCitation":"(12,14)","plainCitation":"(12,14)","noteIndex":0},"citationItems":[{"id":172,"uris":["http://zotero.org/users/17978214/items/K2FSFYTB"],"itemData":{"id":172,"type":"report","genre":"Nationale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id":173,"uris":["http://zotero.org/users/17978214/items/PA9J34T3"],"itemData":{"id":173,"type":"report","ISBN":"978-87-7014-688-3","publisher":"Sundhedsstyrelsen","title":"Generisk model for pakkeforløb for mennesker med kronisk sygdom. https://www.sst.dk/udgivelser/2026/generisk-model-for-pakkeforloeb-for-mennesker-med-kronisk-sygdom","URL":"https://www.sst.dk/udgivelser/2026/generisk-model-for-pakkeforloeb-for-mennesker-med-kronisk-sygdom","accessed":{"date-parts":[["2026",2,20]]},"issued":{"date-parts":[["2025"]]}}}],"schema":"https://github.com/citation-style-language/schema/raw/master/csl-citation.json"} </w:instrText>
      </w:r>
      <w:r w:rsidR="006D10AE">
        <w:fldChar w:fldCharType="separate"/>
      </w:r>
      <w:r w:rsidR="006D10AE" w:rsidRPr="006D10AE">
        <w:t>(12,14)</w:t>
      </w:r>
      <w:r w:rsidR="006D10AE">
        <w:fldChar w:fldCharType="end"/>
      </w:r>
      <w:r w:rsidRPr="005F29F2">
        <w:t>.</w:t>
      </w:r>
    </w:p>
    <w:p w14:paraId="499EF088" w14:textId="5FEB0314" w:rsidR="005F29F2" w:rsidRPr="005F29F2" w:rsidRDefault="005F29F2" w:rsidP="00C50512">
      <w:pPr>
        <w:pStyle w:val="NormalWeb"/>
        <w:spacing w:line="276" w:lineRule="auto"/>
      </w:pPr>
      <w:r w:rsidRPr="005F29F2">
        <w:t xml:space="preserve">Alle patienter starter i trin 1 med basisbehandling hos egen læge, og kun ved utilfredsstillende bedring eskaleres til supplerende eller specialiseret behandling. Langt hovedparten </w:t>
      </w:r>
      <w:r w:rsidR="005A417F">
        <w:t>–</w:t>
      </w:r>
      <w:r w:rsidRPr="005F29F2">
        <w:t xml:space="preserve"> omkring 90 % får tilstrækkelig hjælp på dette niveau </w:t>
      </w:r>
      <w:r w:rsidR="00020DA1">
        <w:fldChar w:fldCharType="begin"/>
      </w:r>
      <w:r w:rsidR="00F553F1">
        <w:instrText xml:space="preserve"> ADDIN ZOTERO_ITEM CSL_CITATION {"citationID":"x036UBWd","properties":{"unsorted":false,"formattedCitation":"(5,47)","plainCitation":"(5,47)","noteIndex":0},"citationItems":[{"id":104,"uris":["http://zotero.org/users/17978214/items/RNVTE33G"],"itemData":{"id":104,"type":"article-journal","container-title":"The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A"},{"family":"Woolf","given":"Anthony"}],"issued":{"date-parts":[["2018",6]]}}},{"id":34,"uris":["http://zotero.org/users/17978214/items/AGHRATUH"],"itemData":{"id":34,"type":"article-journal","container-title":"Cochrane Database of Systematic Reviews","DOI":"10.1002/14651858.CD000335.pub2","ISSN":"14651858","issue":"2","language":"en","source":"DOI.org (Crossref)","title":"Exercise therapy for treatment of non-specific low back pain","URL":"http://doi.wiley.com/10.1002/14651858.CD000335.pub2","volume":"2011","author":[{"family":"Hayden","given":"Jill"},{"family":"Van Tulder","given":"Maurits W"},{"family":"Malmivaara","given":"Antti"},{"family":"Koes","given":"Bart W"}],"editor":[{"literal":"Cochrane Back and Neck Group"}],"accessed":{"date-parts":[["2025",10,24]]},"issued":{"date-parts":[["2005",7,20]]}}}],"schema":"https://github.com/citation-style-language/schema/raw/master/csl-citation.json"} </w:instrText>
      </w:r>
      <w:r w:rsidR="00020DA1">
        <w:fldChar w:fldCharType="separate"/>
      </w:r>
      <w:r w:rsidR="00F553F1" w:rsidRPr="00F553F1">
        <w:t>(5,47)</w:t>
      </w:r>
      <w:r w:rsidR="00020DA1">
        <w:fldChar w:fldCharType="end"/>
      </w:r>
      <w:r w:rsidRPr="005F29F2">
        <w:t xml:space="preserve">. Eskalering til trin 2 eller 3 sker kun ved </w:t>
      </w:r>
      <w:r w:rsidRPr="005F29F2">
        <w:lastRenderedPageBreak/>
        <w:t>utilfredsstillende behandlingsrespons, eller hvis symptomerne ændrer sig og indikerer specifikke rygsymptomer.</w:t>
      </w:r>
    </w:p>
    <w:p w14:paraId="717E7CDA" w14:textId="77777777" w:rsidR="005F29F2" w:rsidRPr="005F29F2" w:rsidRDefault="005F29F2" w:rsidP="00C50512">
      <w:pPr>
        <w:pStyle w:val="NormalWeb"/>
        <w:spacing w:line="276" w:lineRule="auto"/>
      </w:pPr>
      <w:r w:rsidRPr="005F29F2">
        <w:t>Effektivt samarbejde mellem sektorer sikres gennem god kommunikation. Information skal flyde tilbage til den praktiserende læge ved opstart af behandling, ved ændringer i behandlingsplan og ved afslutning af forløb. Kommunikation sker primært elektronisk og kræver patientens samtykke (46).</w:t>
      </w:r>
    </w:p>
    <w:p w14:paraId="1C88A32B" w14:textId="77777777" w:rsidR="005F29F2" w:rsidRPr="005F29F2" w:rsidRDefault="005F29F2" w:rsidP="00C50512">
      <w:pPr>
        <w:pStyle w:val="NormalWeb"/>
        <w:spacing w:line="276" w:lineRule="auto"/>
      </w:pPr>
      <w:r w:rsidRPr="005F29F2">
        <w:t>En klar beskrivelse af henvisningsårsag, relevant information om tidligere udredning og behandling samt tydelig formulering af spørgsmål er afgørende for et sammenhængende patientforløb (46).</w:t>
      </w:r>
    </w:p>
    <w:p w14:paraId="2F68F998" w14:textId="77777777" w:rsidR="00F91347" w:rsidRDefault="00F91347" w:rsidP="006F0DE5">
      <w:pPr>
        <w:rPr>
          <w:b/>
          <w:bCs/>
        </w:rPr>
      </w:pPr>
    </w:p>
    <w:p w14:paraId="61F0A4D4" w14:textId="2858770D" w:rsidR="00960AC3" w:rsidRDefault="00A005D5" w:rsidP="005F29F2">
      <w:pPr>
        <w:spacing w:before="240" w:after="120"/>
        <w:rPr>
          <w:rFonts w:ascii="Arial" w:eastAsia="Arial" w:hAnsi="Arial" w:cs="Arial"/>
          <w:b/>
          <w:bCs/>
          <w:sz w:val="22"/>
          <w:szCs w:val="22"/>
        </w:rPr>
      </w:pPr>
      <w:r>
        <w:rPr>
          <w:rFonts w:ascii="Arial" w:eastAsia="Arial" w:hAnsi="Arial" w:cs="Arial"/>
          <w:b/>
          <w:bCs/>
          <w:sz w:val="22"/>
          <w:szCs w:val="22"/>
        </w:rPr>
        <w:t>[INDSÆT FIGUR</w:t>
      </w:r>
      <w:r w:rsidR="00960AC3">
        <w:rPr>
          <w:rFonts w:ascii="Arial" w:eastAsia="Arial" w:hAnsi="Arial" w:cs="Arial"/>
          <w:b/>
          <w:bCs/>
          <w:sz w:val="22"/>
          <w:szCs w:val="22"/>
        </w:rPr>
        <w:t xml:space="preserve"> 7. Behandlingstrekanten]</w:t>
      </w:r>
    </w:p>
    <w:p w14:paraId="20F7D907" w14:textId="1903DC2A" w:rsidR="005F29F2" w:rsidRDefault="00A005D5" w:rsidP="005F29F2">
      <w:pPr>
        <w:spacing w:before="240" w:after="120"/>
      </w:pPr>
      <w:r>
        <w:rPr>
          <w:rFonts w:ascii="Arial" w:eastAsia="Arial" w:hAnsi="Arial" w:cs="Arial"/>
          <w:b/>
          <w:bCs/>
          <w:sz w:val="22"/>
          <w:szCs w:val="22"/>
        </w:rPr>
        <w:t xml:space="preserve"> </w:t>
      </w:r>
    </w:p>
    <w:p w14:paraId="7FA7BEB5" w14:textId="77777777" w:rsidR="005F29F2" w:rsidRDefault="005F29F2" w:rsidP="005F29F2">
      <w:pPr>
        <w:spacing w:before="20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F29F2" w14:paraId="67E315A8" w14:textId="77777777" w:rsidTr="00DD22A6">
        <w:tc>
          <w:tcPr>
            <w:tcW w:w="9026" w:type="dxa"/>
            <w:tcBorders>
              <w:top w:val="none" w:sz="0" w:space="0" w:color="FFFFFF"/>
              <w:left w:val="single" w:sz="36" w:space="0" w:color="D4A52A"/>
              <w:bottom w:val="none" w:sz="0" w:space="0" w:color="FFFFFF"/>
              <w:right w:val="none" w:sz="0" w:space="0" w:color="FFFFFF"/>
            </w:tcBorders>
            <w:shd w:val="clear" w:color="auto" w:fill="FFF8E6"/>
            <w:tcMar>
              <w:top w:w="240" w:type="dxa"/>
              <w:left w:w="320" w:type="dxa"/>
              <w:bottom w:w="240" w:type="dxa"/>
              <w:right w:w="320" w:type="dxa"/>
            </w:tcMar>
          </w:tcPr>
          <w:p w14:paraId="614C2402" w14:textId="77777777" w:rsidR="005F29F2" w:rsidRDefault="005F29F2" w:rsidP="00DD22A6">
            <w:pPr>
              <w:spacing w:after="100"/>
            </w:pPr>
            <w:r>
              <w:rPr>
                <w:rFonts w:ascii="Arial" w:eastAsia="Arial" w:hAnsi="Arial" w:cs="Arial"/>
                <w:b/>
                <w:bCs/>
                <w:color w:val="1F6750"/>
                <w:sz w:val="22"/>
                <w:szCs w:val="22"/>
              </w:rPr>
              <w:t>NØGLEPRINCIPPER</w:t>
            </w:r>
          </w:p>
          <w:p w14:paraId="410E3D1D" w14:textId="77777777" w:rsidR="005F29F2" w:rsidRDefault="005F29F2" w:rsidP="00823E18">
            <w:pPr>
              <w:pStyle w:val="Listeafsnit"/>
              <w:numPr>
                <w:ilvl w:val="0"/>
                <w:numId w:val="58"/>
              </w:numPr>
              <w:spacing w:after="60"/>
              <w:contextualSpacing w:val="0"/>
            </w:pPr>
            <w:r>
              <w:rPr>
                <w:rFonts w:ascii="Arial" w:eastAsia="Arial" w:hAnsi="Arial" w:cs="Arial"/>
                <w:sz w:val="22"/>
              </w:rPr>
              <w:t>Non-farmakologisk behandling er førstevalg på alle tre trin.</w:t>
            </w:r>
          </w:p>
          <w:p w14:paraId="5A4B59F3" w14:textId="77777777" w:rsidR="005F29F2" w:rsidRDefault="005F29F2" w:rsidP="00823E18">
            <w:pPr>
              <w:pStyle w:val="Listeafsnit"/>
              <w:numPr>
                <w:ilvl w:val="0"/>
                <w:numId w:val="58"/>
              </w:numPr>
              <w:spacing w:after="60"/>
              <w:contextualSpacing w:val="0"/>
            </w:pPr>
            <w:r>
              <w:rPr>
                <w:rFonts w:ascii="Arial" w:eastAsia="Arial" w:hAnsi="Arial" w:cs="Arial"/>
                <w:sz w:val="22"/>
              </w:rPr>
              <w:t>Den praktiserende læge er tovholder på alle trin.</w:t>
            </w:r>
          </w:p>
          <w:p w14:paraId="17C6A602" w14:textId="77777777" w:rsidR="005F29F2" w:rsidRDefault="005F29F2" w:rsidP="00823E18">
            <w:pPr>
              <w:pStyle w:val="Listeafsnit"/>
              <w:numPr>
                <w:ilvl w:val="0"/>
                <w:numId w:val="58"/>
              </w:numPr>
              <w:spacing w:after="60"/>
              <w:contextualSpacing w:val="0"/>
            </w:pPr>
            <w:r>
              <w:rPr>
                <w:rFonts w:ascii="Arial" w:eastAsia="Arial" w:hAnsi="Arial" w:cs="Arial"/>
                <w:sz w:val="22"/>
              </w:rPr>
              <w:t>Eskalering sker kun ved utilfredsstillende behandlingsrespons eller specifikke indikationer.</w:t>
            </w:r>
          </w:p>
          <w:p w14:paraId="3ADB4F54" w14:textId="77777777" w:rsidR="005F29F2" w:rsidRDefault="005F29F2" w:rsidP="00823E18">
            <w:pPr>
              <w:pStyle w:val="Listeafsnit"/>
              <w:numPr>
                <w:ilvl w:val="0"/>
                <w:numId w:val="58"/>
              </w:numPr>
              <w:spacing w:after="60"/>
              <w:contextualSpacing w:val="0"/>
            </w:pPr>
            <w:r>
              <w:rPr>
                <w:rFonts w:ascii="Arial" w:eastAsia="Arial" w:hAnsi="Arial" w:cs="Arial"/>
                <w:sz w:val="22"/>
              </w:rPr>
              <w:t>Røde flag henvises akut direkte til trin 3.</w:t>
            </w:r>
          </w:p>
          <w:p w14:paraId="0A7F10A0" w14:textId="77777777" w:rsidR="005F29F2" w:rsidRDefault="005F29F2" w:rsidP="00823E18">
            <w:pPr>
              <w:pStyle w:val="Listeafsnit"/>
              <w:numPr>
                <w:ilvl w:val="0"/>
                <w:numId w:val="58"/>
              </w:numPr>
              <w:spacing w:after="60"/>
              <w:contextualSpacing w:val="0"/>
            </w:pPr>
            <w:r>
              <w:rPr>
                <w:rFonts w:ascii="Arial" w:eastAsia="Arial" w:hAnsi="Arial" w:cs="Arial"/>
                <w:sz w:val="22"/>
              </w:rPr>
              <w:t>Information, rådgivning og støtte til egenhåndtering er fundamentet på alle trin.</w:t>
            </w:r>
          </w:p>
          <w:p w14:paraId="47AD8C10" w14:textId="77777777" w:rsidR="005F29F2" w:rsidRDefault="005F29F2" w:rsidP="00823E18">
            <w:pPr>
              <w:pStyle w:val="Listeafsnit"/>
              <w:numPr>
                <w:ilvl w:val="0"/>
                <w:numId w:val="58"/>
              </w:numPr>
              <w:contextualSpacing w:val="0"/>
            </w:pPr>
            <w:r>
              <w:rPr>
                <w:rFonts w:ascii="Arial" w:eastAsia="Arial" w:hAnsi="Arial" w:cs="Arial"/>
                <w:sz w:val="22"/>
              </w:rPr>
              <w:t>Behandlingen tilpasses individuelt baseret på flag-systemet og ICF-vurdering.</w:t>
            </w:r>
          </w:p>
        </w:tc>
      </w:tr>
    </w:tbl>
    <w:p w14:paraId="19D24C82" w14:textId="0CBDEE2B" w:rsidR="007F121E" w:rsidRPr="00560743" w:rsidRDefault="007F121E" w:rsidP="007E50D7">
      <w:pPr>
        <w:spacing w:line="276" w:lineRule="auto"/>
        <w:rPr>
          <w:sz w:val="22"/>
          <w:szCs w:val="22"/>
          <w:lang w:val="nb-NO"/>
        </w:rPr>
      </w:pPr>
    </w:p>
    <w:p w14:paraId="7C52E59D" w14:textId="57CEAAAC" w:rsidR="007F121E" w:rsidRPr="00560743" w:rsidRDefault="007F121E" w:rsidP="007E50D7">
      <w:pPr>
        <w:spacing w:line="276" w:lineRule="auto"/>
        <w:rPr>
          <w:sz w:val="22"/>
          <w:szCs w:val="22"/>
          <w:lang w:val="nb-NO"/>
        </w:rPr>
      </w:pPr>
    </w:p>
    <w:p w14:paraId="0FD65EF6" w14:textId="2F8B87EF" w:rsidR="007F121E" w:rsidRPr="00560743" w:rsidRDefault="007F121E" w:rsidP="007E50D7">
      <w:pPr>
        <w:spacing w:line="276" w:lineRule="auto"/>
        <w:rPr>
          <w:sz w:val="22"/>
          <w:szCs w:val="22"/>
          <w:lang w:val="nb-NO"/>
        </w:rPr>
      </w:pPr>
    </w:p>
    <w:p w14:paraId="707B37A8" w14:textId="529E53E0" w:rsidR="0011097C" w:rsidRPr="009E6E6F" w:rsidRDefault="006F0DE5" w:rsidP="007E50D7">
      <w:pPr>
        <w:pStyle w:val="Overskrift2"/>
        <w:spacing w:line="276" w:lineRule="auto"/>
        <w:rPr>
          <w:b/>
          <w:bCs/>
        </w:rPr>
      </w:pPr>
      <w:bookmarkStart w:id="38" w:name="_Toc229582809"/>
      <w:r w:rsidRPr="009E6E6F">
        <w:rPr>
          <w:rStyle w:val="Strk"/>
          <w:b w:val="0"/>
          <w:bCs w:val="0"/>
        </w:rPr>
        <w:t xml:space="preserve">Trin 1: </w:t>
      </w:r>
      <w:r w:rsidR="00494E60" w:rsidRPr="009E6E6F">
        <w:rPr>
          <w:rStyle w:val="Strk"/>
          <w:b w:val="0"/>
          <w:bCs w:val="0"/>
        </w:rPr>
        <w:t>B</w:t>
      </w:r>
      <w:r w:rsidRPr="009E6E6F">
        <w:rPr>
          <w:rStyle w:val="Strk"/>
          <w:b w:val="0"/>
          <w:bCs w:val="0"/>
        </w:rPr>
        <w:t>asisbehandling</w:t>
      </w:r>
      <w:bookmarkEnd w:id="38"/>
    </w:p>
    <w:p w14:paraId="42132E3A" w14:textId="19C99549" w:rsidR="0011097C" w:rsidRDefault="0011097C" w:rsidP="007E50D7">
      <w:pPr>
        <w:pStyle w:val="NormalWeb"/>
        <w:spacing w:line="276" w:lineRule="auto"/>
      </w:pPr>
      <w:r>
        <w:t xml:space="preserve">Langt hovedparten af patienter med </w:t>
      </w:r>
      <w:r w:rsidR="005E5FF5">
        <w:t>lænde</w:t>
      </w:r>
      <w:r>
        <w:t>rygsmerter – omkring 90</w:t>
      </w:r>
      <w:r w:rsidR="006E3777">
        <w:t xml:space="preserve"> </w:t>
      </w:r>
      <w:r>
        <w:t>% – håndteres i almen praksis, hvor det primære fokus er information, rådgivning og støtte til patientens egen håndtering af tilstanden.</w:t>
      </w:r>
    </w:p>
    <w:p w14:paraId="74E14D32" w14:textId="7DC516A3" w:rsidR="0011097C" w:rsidRDefault="0011097C" w:rsidP="007E50D7">
      <w:pPr>
        <w:pStyle w:val="NormalWeb"/>
        <w:spacing w:line="276" w:lineRule="auto"/>
      </w:pPr>
      <w:r>
        <w:rPr>
          <w:rStyle w:val="Fremhv"/>
        </w:rPr>
        <w:t>Den gode rygsamtale</w:t>
      </w:r>
      <w:r>
        <w:t xml:space="preserve"> er hjørnestenen i behandlingen. Her forklarer lægen diagnosen ud fra den kliniske vurdering (uspecifikke lænderygsmerter, specifik årsag eller nerverodspåvirkning) og giver samtidig en realistisk prognose: Størstedelen omkring 60</w:t>
      </w:r>
      <w:r w:rsidR="006E3777">
        <w:t xml:space="preserve"> </w:t>
      </w:r>
      <w:r>
        <w:t>% vil opleve betydelig bedring inden for 6 uger. Det er vigtigt at skabe tryghed ved at understrege, at det er sikkert at bruge ryggen, og at fortsat aktivitet faktisk er bedre end hvile.</w:t>
      </w:r>
      <w:r w:rsidR="00241A8F">
        <w:t xml:space="preserve"> Det anbefales at omtale de uspecifikke smerter som almindelige overfor patienten, dette er den terminologi der anbefales at anvendes at alle </w:t>
      </w:r>
      <w:r w:rsidR="00241A8F">
        <w:lastRenderedPageBreak/>
        <w:t xml:space="preserve">behandlere i primær og sekundærsektoren da </w:t>
      </w:r>
      <w:r w:rsidR="0045278B">
        <w:t>patienten kan forbinde udtrykket</w:t>
      </w:r>
      <w:r w:rsidR="00241A8F">
        <w:t xml:space="preserve"> uspecifikke rygsmerter</w:t>
      </w:r>
      <w:r w:rsidR="0045278B">
        <w:t xml:space="preserve"> som noget farligt der skal diagnosticeres og udredes yderligere.</w:t>
      </w:r>
    </w:p>
    <w:p w14:paraId="025B671C" w14:textId="5CC15122" w:rsidR="0011097C" w:rsidRDefault="0011097C" w:rsidP="007E50D7">
      <w:pPr>
        <w:pStyle w:val="NormalWeb"/>
        <w:spacing w:line="276" w:lineRule="auto"/>
      </w:pPr>
      <w:r>
        <w:t xml:space="preserve">Patienten skal støttes i at håndtere sine smerter selv gennem gradvis genoptagelse af normale aktiviteter – herunder arbejde – med fokus på funktionsforbedring frem for fuldstændig smertefrihed. </w:t>
      </w:r>
      <w:r w:rsidR="008E6D75">
        <w:t>A</w:t>
      </w:r>
      <w:r>
        <w:t>fhjælpning</w:t>
      </w:r>
      <w:r w:rsidR="008E6D75">
        <w:t xml:space="preserve"> af frygt for bevægelse</w:t>
      </w:r>
      <w:r>
        <w:t xml:space="preserve"> er central: Bevægelse er ikke farligt, og langvarigt sengeleje skal undgås. Evidensbaseret patientuddannelse og rådgivning kan reducere smerter, forbedre </w:t>
      </w:r>
      <w:r w:rsidR="00241A8F">
        <w:t>funktionsevne</w:t>
      </w:r>
      <w:r w:rsidR="009F3062">
        <w:fldChar w:fldCharType="begin"/>
      </w:r>
      <w:r w:rsidR="00F553F1">
        <w:instrText xml:space="preserve"> ADDIN ZOTERO_ITEM CSL_CITATION {"citationID":"tRZvxOJJ","properties":{"unsorted":false,"formattedCitation":"(48)","plainCitation":"(48)","noteIndex":0},"citationItems":[{"id":175,"uris":["http://zotero.org/users/17978214/items/FA85WHCL"],"itemData":{"id":175,"type":"article-journal","abstract":"Identification of patient characteristics influencing treatment outcomes is a top low back pain (LBP) research priority. Results from the STarT Back trial support the effectiveness of prognostic stratified care for LBP compared with current best care, however, patient characteristics associated with treatment response have not yet been explored. The purpose of this secondary analysis was to identify treatment effect modifiers within the STarT Back trial at 4-month follow-up (n = 688). Treatment response was dichotomized using back-specific physical disability measured using the Roland-Morris Disability Questionnaire (≥7). Candidate modifiers were identified using previous literature and evaluated using logistic regression with statistical interaction terms to provide preliminary evidence of treatment effect modification. Socioeconomic status (SES) was identified as an effect modifier for disability outcomes (odds ratio [OR] = 1.71, P = .028). High SES patients receiving prognostic stratified care were 2.5 times less likely to have a poor outcome compared with low SES patients receiving best current care (OR = .40, P = .006). Education level (OR = 1.33, P = .109) and number of pain medications (OR = .64, P = .140) met our criteria for effect modification with weaker evidence (.20 &gt; P ≥ .05). These findings provide preliminary evidence for SES, education, and number of pain medications as treatment effect modifiers of prognostic stratified care delivered in the STarT Back Trial.\nPERSPECTIVE: This analysis provides preliminary exploratory findings about the characteristics of patients who might least likely benefit from targeted treatment using prognostic stratified care for LBP.","container-title":"The Journal of Pain","DOI":"10.1016/j.jpain.2016.10.002","ISSN":"1528-8447","issue":"1","journalAbbreviation":"J Pain","language":"eng","page":"54-65","PMID":"27765643","PMCID":"PMC5270590","source":"PubMed","title":"Identifying Treatment Effect Modifiers in the STarT Back Trial: A Secondary Analysis","title-short":"Identifying Treatment Effect Modifiers in the STarT Back Trial","volume":"18","author":[{"family":"Beneciuk","given":"Jason M."},{"family":"Hill","given":"Jonathan C."},{"family":"Campbell","given":"Paul"},{"family":"Afolabi","given":"Ebenezer"},{"family":"George","given":"Steven Z."},{"family":"Dunn","given":"Kate M."},{"family":"Foster","given":"Nadine E."}],"issued":{"date-parts":[["2017",1]]}}}],"schema":"https://github.com/citation-style-language/schema/raw/master/csl-citation.json"} </w:instrText>
      </w:r>
      <w:r w:rsidR="009F3062">
        <w:fldChar w:fldCharType="separate"/>
      </w:r>
      <w:r w:rsidR="00F553F1" w:rsidRPr="00F553F1">
        <w:t>(48)</w:t>
      </w:r>
      <w:r w:rsidR="009F3062">
        <w:fldChar w:fldCharType="end"/>
      </w:r>
      <w:r w:rsidR="00AD2E35">
        <w:t>.</w:t>
      </w:r>
      <w:r>
        <w:t xml:space="preserve"> </w:t>
      </w:r>
    </w:p>
    <w:p w14:paraId="078F5EE3" w14:textId="77777777" w:rsidR="0011097C" w:rsidRDefault="0011097C" w:rsidP="007E50D7">
      <w:pPr>
        <w:pStyle w:val="NormalWeb"/>
        <w:spacing w:line="276" w:lineRule="auto"/>
      </w:pPr>
      <w:r>
        <w:t>Ved behov kan der tilbydes simpel smertelindring i form af håndkøbsmedicin (paracetamol eller NSAID), som gives kortvarigt og kun ved behov – ikke som fast behandling.</w:t>
      </w:r>
    </w:p>
    <w:p w14:paraId="2237E969" w14:textId="77777777" w:rsidR="0011097C" w:rsidRDefault="0011097C" w:rsidP="007E50D7">
      <w:pPr>
        <w:pStyle w:val="NormalWeb"/>
        <w:spacing w:line="276" w:lineRule="auto"/>
      </w:pPr>
      <w:r>
        <w:t>Opfølgning tilbydes efter 2-4 uger, hvis der ikke er tilstrækkelig bedring. Her revurderes eventuelle røde eller gule flag, og der tages stilling til, om patienten skal videre i forløbet.</w:t>
      </w:r>
    </w:p>
    <w:p w14:paraId="56021B6E" w14:textId="2F616ABF" w:rsidR="0011097C" w:rsidRDefault="0011097C" w:rsidP="007E50D7">
      <w:pPr>
        <w:pStyle w:val="NormalWeb"/>
        <w:spacing w:line="276" w:lineRule="auto"/>
      </w:pPr>
      <w:r>
        <w:t xml:space="preserve">Eskalering til trin 2 overvejes ved utilfredsstillende bedring efter </w:t>
      </w:r>
      <w:r w:rsidR="00A556D2">
        <w:t>6-</w:t>
      </w:r>
      <w:r w:rsidR="00015A92">
        <w:t>8</w:t>
      </w:r>
      <w:r>
        <w:t xml:space="preserve"> uger, betydelig funktionsnedsættelse, tilstedeværelse af psykosociale risikofaktorer (gule flag), eller hvis patienten ønsker yderligere støtte.</w:t>
      </w:r>
    </w:p>
    <w:p w14:paraId="24326DBE" w14:textId="77777777" w:rsidR="0011097C" w:rsidRDefault="0011097C" w:rsidP="007E50D7">
      <w:pPr>
        <w:spacing w:line="276" w:lineRule="auto"/>
      </w:pPr>
    </w:p>
    <w:p w14:paraId="4DCABD06" w14:textId="0D58DA6F" w:rsidR="0011097C" w:rsidRPr="009E6E6F" w:rsidRDefault="006F0DE5" w:rsidP="007E50D7">
      <w:pPr>
        <w:pStyle w:val="Overskrift2"/>
        <w:spacing w:line="276" w:lineRule="auto"/>
        <w:rPr>
          <w:b/>
          <w:bCs/>
        </w:rPr>
      </w:pPr>
      <w:bookmarkStart w:id="39" w:name="_Toc229582810"/>
      <w:r w:rsidRPr="009E6E6F">
        <w:rPr>
          <w:rStyle w:val="Strk"/>
          <w:b w:val="0"/>
          <w:bCs w:val="0"/>
        </w:rPr>
        <w:t xml:space="preserve">Trin 2: </w:t>
      </w:r>
      <w:r w:rsidR="00494E60" w:rsidRPr="009E6E6F">
        <w:rPr>
          <w:rStyle w:val="Strk"/>
          <w:b w:val="0"/>
          <w:bCs w:val="0"/>
        </w:rPr>
        <w:t>S</w:t>
      </w:r>
      <w:r w:rsidRPr="009E6E6F">
        <w:rPr>
          <w:rStyle w:val="Strk"/>
          <w:b w:val="0"/>
          <w:bCs w:val="0"/>
        </w:rPr>
        <w:t>upplerende behandling</w:t>
      </w:r>
      <w:bookmarkEnd w:id="39"/>
    </w:p>
    <w:p w14:paraId="75C27EAC" w14:textId="47249B0C" w:rsidR="0011097C" w:rsidRDefault="0011097C" w:rsidP="007E50D7">
      <w:pPr>
        <w:pStyle w:val="NormalWeb"/>
        <w:spacing w:line="276" w:lineRule="auto"/>
      </w:pPr>
      <w:r>
        <w:t>Når basisbehandlingen ikke har givet tilstrækkelig effekt, eller når der er behov for mere struktureret støtte, eskaleres behandlingen til supplerende indsatser. Dette gælder typisk 10-30</w:t>
      </w:r>
      <w:r w:rsidR="006E3777">
        <w:t xml:space="preserve"> </w:t>
      </w:r>
      <w:r>
        <w:t xml:space="preserve">% af patienterne med </w:t>
      </w:r>
      <w:r w:rsidR="005E5FF5">
        <w:t>lænde</w:t>
      </w:r>
      <w:r>
        <w:t>rygsmerter og omfatter patienter med manglende bedring, moderat til betydelig funktionsnedsættelse eller tilstedeværelse af psykosociale risikofaktorer (gule flag).</w:t>
      </w:r>
    </w:p>
    <w:p w14:paraId="4C031BA6" w14:textId="77777777" w:rsidR="009D232A" w:rsidRPr="00906B8A" w:rsidRDefault="009D232A" w:rsidP="00B24741">
      <w:pPr>
        <w:spacing w:after="240"/>
        <w:rPr>
          <w:b/>
          <w:bCs/>
        </w:rPr>
      </w:pPr>
      <w:r w:rsidRPr="00906B8A">
        <w:rPr>
          <w:b/>
          <w:bCs/>
        </w:rPr>
        <w:t>Samarbejde med fysioterapeut og kiropraktor</w:t>
      </w:r>
    </w:p>
    <w:p w14:paraId="2E4894FC" w14:textId="1021C1FA" w:rsidR="009D232A" w:rsidRPr="00964E7B" w:rsidRDefault="009D232A" w:rsidP="00906B8A">
      <w:pPr>
        <w:spacing w:after="240" w:line="276" w:lineRule="auto"/>
      </w:pPr>
      <w:r w:rsidRPr="00964E7B">
        <w:t xml:space="preserve">Allerede i basisbehandlingen kan den praktiserende læge samarbejde med fysioterapeuter og kiropraktorer i primærsektoren. Begge faggrupper kan understøtte den tidlige indsats gennem rådgivning om aktivitet, patientuddannelse og vejledning i egenhåndtering — i forlængelse af den gode rygsamtale </w:t>
      </w:r>
      <w:r w:rsidR="002F24C4">
        <w:fldChar w:fldCharType="begin"/>
      </w:r>
      <w:r w:rsidR="00F553F1">
        <w:instrText xml:space="preserve"> ADDIN ZOTERO_ITEM CSL_CITATION {"citationID":"QY6rYdUr","properties":{"unsorted":false,"formattedCitation":"(5,45,49,50)","plainCitation":"(5,45,49,50)","noteIndex":0},"citationItems":[{"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A"},{"family":"Woolf","given":"Anthony"}],"issued":{"date-parts":[["2018",6]]}}},{"id":42,"uris":["http://zotero.org/users/17978214/items/CQCH9EUD"],"itemData":{"id":42,"type":"book","ISBN":"978-87-7104-779-0","language":"da","note":"OCLC: 952150251","publisher":"Sundhedsstyrelsen","source":"Open WorldCat","title":"National klinisk retningslinje for behandling af nyopståede lænderygsmerter","issued":{"date-parts":[["2016"]]}}},{"id":19,"uris":["http://zotero.org/users/17978214/items/S672B5C6"],"itemData":{"id":19,"type":"article-journal","container-title":"European Spine Journal","DOI":"10.1007/s00586-017-5099-2","ISSN":"0940-6719, 1432-0932","issue":"1","journalAbbreviation":"Eur Spine J","language":"en","page":"60-75","source":"DOI.org (Crossref)","title":"National Clinical Guidelines for non-surgical treatment of patients with recent onset low back pain or lumbar radiculopathy","volume":"27","author":[{"family":"Stochkendahl","given":"Mette Jensen"},{"family":"Kjaer","given":"Per"},{"family":"Hartvigsen","given":"Jan"},{"family":"Kongsted","given":"Alice"},{"family":"Aaboe","given":"Jens"},{"family":"Andersen","given":"Margrethe"},{"family":"Andersen","given":"Mikkel Ø."},{"family":"Fournier","given":"Gilles"},{"family":"Højgaard","given":"Betina"},{"family":"Jensen","given":"Martin Bach"},{"family":"Jensen","given":"Lone Donbæk"},{"family":"Karbo","given":"Ture"},{"family":"Kirkeskov","given":"Lilli"},{"family":"Melbye","given":"Martin"},{"family":"Morsel-Carlsen","given":"Lone"},{"family":"Nordsteen","given":"Jan"},{"family":"Palsson","given":"Thorvaldur Skuli"},{"family":"Rasti","given":"Zoreh"},{"family":"Silbye","given":"Peter Frost"},{"family":"Steiness","given":"Morten Zebitz"},{"family":"Tarp","given":"Simon"},{"family":"Vaagholt","given":"Morten"}],"issued":{"date-parts":[["2018",1]]}}},{"id":45,"uris":["http://zotero.org/users/17978214/items/EIDL7ECJ"],"itemData":{"id":45,"type":"article-journal","abstract":"Objectives\n              To identify common recommendations for high-quality care for the most common musculoskeletal (MSK) pain sites encountered by clinicians in emergency and primary care (spinal (lumbar, thoracic and cervical), hip/knee (including osteoarthritis [OA] and shoulder) from contemporary, high-quality clinical practice guidelines (CPGs).\n            \n            \n              Design\n              Systematic review, critical appraisal and narrative synthesis of MSK pain CPG recommendations.\n            \n            \n              Eligibility criteria\n              Included MSK pain CPGs were written in English, rated as high quality, published from 2011, focused on adults and described development processes. Excluded CPGs were for: traumatic MSK pain, single modalities (eg, surgery), traditional healing/medicine, specific disease processes (eg, inflammatory arthropathies) or those that required payment.\n            \n            \n              Data sources\n              Four scientific databases (MEDLINE, Embase, CINAHL and Physiotherapy Evidence Database) and four guideline repositories.\n            \n            \n              Results\n              6232 records were identified, 44 CPGs were appraised and 11 were rated as high quality (low back pain: 4, OA: 4, neck: 2 and shoulder: 1). We identified 11 recommendations for MSK pain care: ensure care is patient centred, screen for red flag conditions, assess psychosocial factors, use imaging selectively, undertake a physical examination, monitor patient progress, provide education/information, address physical activity/exercise, use manual therapy only as an adjunct to other treatments, offer high-quality non-surgical care prior to surgery and try to keep patients at work.\n            \n            \n              Conclusion\n              These 11 recommendations guide healthcare consumers, clinicians, researchers and policy makers to manage MSK pain. This should improve the quality of care of MSK pain.","container-title":"British Journal of Sports Medicine","DOI":"10.1136/bjsports-2018-099878","ISSN":"0306-3674, 1473-0480","issue":"2","journalAbbreviation":"Br J Sports Med","language":"en","page":"79-86","source":"DOI.org (Crossref)","title":"What does best practice care for musculoskeletal pain look like? Eleven consistent recommendations from high-quality clinical practice guidelines: systematic review","title-short":"What does best practice care for musculoskeletal pain look like?","volume":"54","author":[{"family":"Lin","given":"Ivan"},{"family":"Wiles","given":"Louise"},{"family":"Waller","given":"Rob"},{"family":"Goucke","given":"Roger"},{"family":"Nagree","given":"Yusuf"},{"family":"Gibberd","given":"Michael"},{"family":"Straker","given":"Leon"},{"family":"Maher","given":"Chris G"},{"family":"O’Sullivan","given":"Peter P B"}],"issued":{"date-parts":[["2020",1]]}}}],"schema":"https://github.com/citation-style-language/schema/raw/master/csl-citation.json"} </w:instrText>
      </w:r>
      <w:r w:rsidR="002F24C4">
        <w:fldChar w:fldCharType="separate"/>
      </w:r>
      <w:r w:rsidR="00F553F1" w:rsidRPr="00F553F1">
        <w:t>(5,45,49,50)</w:t>
      </w:r>
      <w:r w:rsidR="002F24C4">
        <w:fldChar w:fldCharType="end"/>
      </w:r>
      <w:r w:rsidRPr="00964E7B">
        <w:t>.</w:t>
      </w:r>
    </w:p>
    <w:p w14:paraId="31884DAE" w14:textId="2EDAA5E5" w:rsidR="009D232A" w:rsidRPr="00964E7B" w:rsidRDefault="1C0EE06D" w:rsidP="00E74D1D">
      <w:pPr>
        <w:spacing w:after="240" w:line="276" w:lineRule="auto"/>
      </w:pPr>
      <w:r>
        <w:t xml:space="preserve">Kiropraktorer er en primær indgang til sundhedsvæsenet og kan konsulteres uden lægehenvisning. De er selvstændigt ansvarlige for diagnostik og har rettigheder til at henvise til relevant billeddiagnostik (røntgen, MR, CT af </w:t>
      </w:r>
      <w:proofErr w:type="spellStart"/>
      <w:r>
        <w:t>columna</w:t>
      </w:r>
      <w:proofErr w:type="spellEnd"/>
      <w:r>
        <w:t xml:space="preserve">) </w:t>
      </w:r>
      <w:r w:rsidR="009D232A">
        <w:fldChar w:fldCharType="begin"/>
      </w:r>
      <w:r w:rsidR="00F553F1">
        <w:instrText xml:space="preserve"> ADDIN ZOTERO_ITEM CSL_CITATION {"citationID":"XJbY0iXZ","properties":{"unsorted":false,"formattedCitation":"(51,52)","plainCitation":"(51,52)","noteIndex":0},"citationItems":[{"id":168,"uris":["http://zotero.org/users/17978214/items/Q6R7YWS3"],"itemData":{"id":168,"type":"post-weblog","container-title":"Forløb hos kiropraktoren","genre":"https://www.danskkiropraktorforening.dk/menu/overenskomst/praksisoverenskomst/","URL":"https://www.danskkiropraktorforening.dk/media/v2sixgxk/loesblad-flowchart-nye-patientfoldere_web-final.pdf","author":[{"family":"Dansk Kiropraktor Forening","given":""}],"accessed":{"date-parts":[["2025",12,18]]}}},{"id":167,"uris":["http://zotero.org/users/17978214/items/PS7RTPC9"],"itemData":{"id":167,"type":"report","page":"71","publisher-place":"København","title":"Kiropraktorers anvendelse af røntgenapparater. For fagfolk","URL":"https://www.sst.dk/media/jn4fsxcd/vejledning_kiropraktorer.pdf?sc_lang=da&amp;hash=161F6696EB586FF8A85D2C19F258D76B","author":[{"family":"Sundhedsstyrelsen","given":""}],"accessed":{"date-parts":[["2025",12,18]]},"issued":{"date-parts":[["2021",6]]}}}],"schema":"https://github.com/citation-style-language/schema/raw/master/csl-citation.json"} </w:instrText>
      </w:r>
      <w:r w:rsidR="009D232A">
        <w:fldChar w:fldCharType="separate"/>
      </w:r>
      <w:r w:rsidR="00F553F1" w:rsidRPr="00F553F1">
        <w:t>(51,52)</w:t>
      </w:r>
      <w:r w:rsidR="009D232A">
        <w:fldChar w:fldCharType="end"/>
      </w:r>
      <w:r>
        <w:t xml:space="preserve">. Fysioterapeuter kan ligeledes kontaktes direkte af patienten i </w:t>
      </w:r>
      <w:r w:rsidR="000F7A42">
        <w:t>R</w:t>
      </w:r>
      <w:r>
        <w:t xml:space="preserve">egion </w:t>
      </w:r>
      <w:r w:rsidR="000F7A42">
        <w:t>S</w:t>
      </w:r>
      <w:r>
        <w:t>jælland, i de øvrige regioner skal der fortsat skrives en henvisning af praktiserende læge, og der findes overenskomstbaserede pakkeforløb for patienter med primære smerter i lænderyggen, som indeholder undersøgelse, patientuddannelse og superviseret træning.</w:t>
      </w:r>
    </w:p>
    <w:p w14:paraId="71BEEE61" w14:textId="60AA9DCF" w:rsidR="004D1F53" w:rsidRPr="00F553F1" w:rsidRDefault="009D232A" w:rsidP="00B92F67">
      <w:pPr>
        <w:pStyle w:val="NormalWeb"/>
        <w:spacing w:before="0" w:after="0" w:line="276" w:lineRule="auto"/>
      </w:pPr>
      <w:r w:rsidRPr="00964E7B">
        <w:t xml:space="preserve">I den akutte fase (under 6 uger) er der begrænset evidens for effekten af superviseret fysioterapi, og fokus bør primært være på at forblive aktiv </w:t>
      </w:r>
      <w:r w:rsidR="00D27F3C" w:rsidRPr="00CE04C8">
        <w:fldChar w:fldCharType="begin"/>
      </w:r>
      <w:r w:rsidR="00F553F1">
        <w:instrText xml:space="preserve"> ADDIN ZOTERO_ITEM CSL_CITATION {"citationID":"PO0Wq1OX","properties":{"unsorted":false,"formattedCitation":"(45,46,53)","plainCitation":"(45,46,53)","noteIndex":0},"citationItems":[{"id":42,"uris":["http://zotero.org/users/17978214/items/CQCH9EUD"],"itemData":{"id":42,"type":"book","ISBN":"978-87-7104-779-0","language":"da","note":"OCLC: 952150251","publisher":"Sundhedsstyrelsen","source":"Open WorldCat","title":"National klinisk retningslinje for behandling af nyopståede lænderygsmerter","issued":{"date-parts":[["2016"]]}}},{"id":43,"uris":["http://zotero.org/users/17978214/items/CNFT565J"],"itemData":{"id":43,"type":"article-journal","container-title":"Cochrane Database of Systematic Reviews","DOI":"10.1002/14651858.CD007612.pub2","ISSN":"14651858","issue":"6","language":"en","source":"DOI.org (Crossref)","title":"Advice to rest in bed versus advice to stay active for acute low-back pain and sciatica","URL":"http://doi.wiley.com/10.1002/14651858.CD007612.pub2","volume":"2010","author":[{"family":"Dahm","given":"Kristin Thuve"},{"family":"Brurberg","given":"Kjetil G"},{"family":"Jamtvedt","given":"Gro"},{"family":"Hagen","given":"Kåre Birger"}],"editor":[{"literal":"Cochrane Back and Neck Group"}],"accessed":{"date-parts":[["2025",10,2]]},"issued":{"date-parts":[["2010",6,16]]}}},{"id":38,"uris":["http://zotero.org/users/17978214/items/AJC6HM8T"],"itemData":{"id":38,"type":"article-journal","container-title":"Annals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Physicians*"}],"issued":{"date-parts":[["2017",4,4]]}}}],"schema":"https://github.com/citation-style-language/schema/raw/master/csl-citation.json"} </w:instrText>
      </w:r>
      <w:r w:rsidR="00D27F3C" w:rsidRPr="00CE04C8">
        <w:fldChar w:fldCharType="separate"/>
      </w:r>
      <w:r w:rsidR="00F553F1" w:rsidRPr="00F553F1">
        <w:t>(45,46,53)</w:t>
      </w:r>
      <w:r w:rsidR="00D27F3C" w:rsidRPr="00CE04C8">
        <w:fldChar w:fldCharType="end"/>
      </w:r>
      <w:r w:rsidRPr="00CE04C8">
        <w:t xml:space="preserve">. </w:t>
      </w:r>
      <w:r w:rsidR="008E6E22" w:rsidRPr="0049358F">
        <w:t xml:space="preserve">Ved lænderygsmerter af over 6 ugers </w:t>
      </w:r>
      <w:r w:rsidR="008E6E22" w:rsidRPr="0049358F">
        <w:lastRenderedPageBreak/>
        <w:t>varighed anbefales superviseret fysioterapi som del af behandlingen, idet stærkest evidens ses for superviserede øvelsesprogrammer</w:t>
      </w:r>
      <w:r w:rsidR="009417BE">
        <w:rPr>
          <w:color w:val="B91C1C"/>
        </w:rPr>
        <w:t xml:space="preserve"> </w:t>
      </w:r>
      <w:r w:rsidR="009417BE">
        <w:rPr>
          <w:color w:val="B91C1C"/>
        </w:rPr>
        <w:fldChar w:fldCharType="begin"/>
      </w:r>
      <w:r w:rsidR="00F553F1">
        <w:rPr>
          <w:color w:val="B91C1C"/>
        </w:rPr>
        <w:instrText xml:space="preserve"> ADDIN ZOTERO_ITEM CSL_CITATION {"citationID":"k8um0YDb","properties":{"unsorted":false,"formattedCitation":"(4,5,45,54)","plainCitation":"(4,5,45,54)","noteIndex":0},"citationItems":[{"id":101,"uris":["http://zotero.org/users/17978214/items/2DMU7FZ8"],"itemData":{"id":101,"type":"document","language":"dansk","publisher":"Sundhedsstyrelsen &amp; Statens Institut for Folkesundhed, Syddansk Universitet","title":"Sygdomsbyrden i Danmark - sygdomme","URL":"https://www.sst.dk/-/media/Udgivelser/2023/Sygdomsbyrden-2023/Sygdomme-Sygdomsbyrden-2023.ashx?sc_lang=da&amp;hash=D5A3E38D69ED707803158DEF28BBAA9F","issued":{"date-parts":[["2022"]]}}},{"id":104,"uris":["http://zotero.org/users/17978214/items/RNVTE33G"],"itemData":{"id":104,"type":"article-journal","container-title":"The Lancet","DOI":"10.1016/S0140-6736(18)30489-6","ISSN":"01406736","issue":"10137","journalAbbreviation":"The Lancet","language":"en","page":"2368-2383","source":"DOI.org (Crossref)","title":"Prevention and treatment of low back pain: evidence, challenges, and promising directions","title-short":"Prevention and treatment of low back pain","volume":"391","author":[{"family":"Foster","given":"Nadine E"},{"family":"Anema","given":"Johannes R"},{"family":"Cherkin","given":"Dan"},{"family":"Chou","given":"Roger"},{"family":"Cohen","given":"Steven P"},{"family":"Gross","given":"Douglas P"},{"family":"Ferreira","given":"Paulo H"},{"family":"Fritz","given":"Julie M"},{"family":"Koes","given":"Bart W"},{"family":"Peul","given":"Wilco"},{"family":"Turner","given":"Judith A"},{"family":"Maher","given":"Chris G"},{"family":"Buchbinder","given":"Rachelle"},{"family":"Hartvigsen","given":"Jan"},{"family":"Cherkin","given":"Dan"},{"family":"Foster","given":"Nadine E"},{"family":"Maher","given":"Chris G"},{"family":"Underwood","given":"Martin"},{"family":"Van Tulder","given":"Maurits"},{"family":"Anema","given":"Johannes R"},{"family":"Chou","given":"Roger"},{"family":"Cohen","given":"Stephen P"},{"family":"Menezes Costa","given":"Lucíola"},{"family":"Croft","given":"Peter"},{"family":"Ferreira","given":"Manuela"},{"family":"Ferreira","given":"Paulo H"},{"family":"Fritz","given":"Julie M"},{"family":"Genevay","given":"Stéphane"},{"family":"Gross","given":"Douglas P"},{"family":"Hancock","given":"Mark J"},{"family":"Hoy","given":"Damian"},{"family":"Karppinen","given":"Jaro"},{"family":"Koes","given":"Bart W"},{"family":"Kongsted","given":"Alice"},{"family":"Louw","given":"Quinette"},{"family":"Öberg","given":"Birgitta"},{"family":"Peul","given":"Wilco C"},{"family":"Pransky","given":"Glenn"},{"family":"Schoene","given":"Mark"},{"family":"Sieper","given":"Joachim"},{"family":"Smeets","given":"Rob J"},{"family":"Turner","given":"Judith A"},{"family":"Woolf","given":"Anthony"}],"issued":{"date-parts":[["2018",6]]}}},{"id":10,"uris":["http://zotero.org/users/17978214/items/WZX6KKEX"],"itemData":{"id":10,"type":"article-journal","container-title":"British Journal of Sports Medicine","DOI":"10.1136/bjsports-2016-096612","ISSN":"0306-3674, 1473-0480","issue":"6","journalAbbreviation":"Br J Sports Med","language":"en","page":"489-490","source":"DOI.org (Crossref)","title":"Better targeting care for individuals with low back pain: opportunities and obstacles","title-short":"Better targeting care for individuals with low back pain","volume":"51","author":[{"family":"O'Sullivan","given":"Kieran"},{"family":"O'Sullivan","given":"Peter"},{"family":"Vibe Fersum","given":"Kjartan"},{"family":"Kent","given":"Peter"}],"issued":{"date-parts":[["2017",3]]}}},{"id":42,"uris":["http://zotero.org/users/17978214/items/CQCH9EUD"],"itemData":{"id":42,"type":"book","ISBN":"978-87-7104-779-0","language":"da","note":"OCLC: 952150251","publisher":"Sundhedsstyrelsen","source":"Open WorldCat","title":"National klinisk retningslinje for behandling af nyopståede lænderygsmerter","issued":{"date-parts":[["2016"]]}}}],"schema":"https://github.com/citation-style-language/schema/raw/master/csl-citation.json"} </w:instrText>
      </w:r>
      <w:r w:rsidR="009417BE">
        <w:rPr>
          <w:color w:val="B91C1C"/>
        </w:rPr>
        <w:fldChar w:fldCharType="separate"/>
      </w:r>
      <w:r w:rsidR="00F553F1" w:rsidRPr="00F553F1">
        <w:t>(4,5,45,54)</w:t>
      </w:r>
      <w:r w:rsidR="009417BE">
        <w:rPr>
          <w:color w:val="B91C1C"/>
        </w:rPr>
        <w:fldChar w:fldCharType="end"/>
      </w:r>
      <w:r w:rsidR="008E6E22">
        <w:rPr>
          <w:rFonts w:ascii="Arial" w:hAnsi="Arial" w:cs="Arial"/>
          <w:color w:val="B91C1C"/>
          <w:sz w:val="23"/>
          <w:szCs w:val="23"/>
        </w:rPr>
        <w:t>.</w:t>
      </w:r>
      <w:r w:rsidR="008E6E22">
        <w:rPr>
          <w:rFonts w:ascii="Arial" w:hAnsi="Arial" w:cs="Arial"/>
          <w:color w:val="141413"/>
          <w:sz w:val="23"/>
          <w:szCs w:val="23"/>
        </w:rPr>
        <w:t> </w:t>
      </w:r>
      <w:r w:rsidRPr="00964E7B">
        <w:t xml:space="preserve">Der er moderat evidens for, at manuel behandling </w:t>
      </w:r>
      <w:r w:rsidR="00F553F1">
        <w:t>–</w:t>
      </w:r>
      <w:r w:rsidRPr="00964E7B">
        <w:t xml:space="preserve">herunder spinal manipulation og mobilisering udført af kiropraktorer eller fysioterapeuter </w:t>
      </w:r>
      <w:r w:rsidR="00F553F1">
        <w:t xml:space="preserve">– </w:t>
      </w:r>
      <w:r w:rsidRPr="00964E7B">
        <w:t xml:space="preserve">kan bidrage til </w:t>
      </w:r>
      <w:r w:rsidRPr="0049358F">
        <w:t xml:space="preserve">kortvarig </w:t>
      </w:r>
      <w:r w:rsidR="00315BC6" w:rsidRPr="0049358F">
        <w:t>smertereduktion og funktionsforbedring uanset varighed</w:t>
      </w:r>
      <w:r w:rsidR="00315BC6" w:rsidRPr="0049358F">
        <w:rPr>
          <w:rFonts w:ascii="Arial" w:hAnsi="Arial" w:cs="Arial"/>
          <w:sz w:val="23"/>
          <w:szCs w:val="23"/>
        </w:rPr>
        <w:t xml:space="preserve"> </w:t>
      </w:r>
      <w:r w:rsidRPr="0049358F">
        <w:t xml:space="preserve"> </w:t>
      </w:r>
      <w:r w:rsidR="00C46A36" w:rsidRPr="0049358F">
        <w:fldChar w:fldCharType="begin"/>
      </w:r>
      <w:r w:rsidR="00F553F1">
        <w:instrText xml:space="preserve"> ADDIN ZOTERO_ITEM CSL_CITATION {"citationID":"ht3tkUOU","properties":{"unsorted":false,"formattedCitation":"(45,49,55\\uc0\\u8211{}57)","plainCitation":"(45,49,55–57)","noteIndex":0},"citationItems":[{"id":42,"uris":["http://zotero.org/users/17978214/items/CQCH9EUD"],"itemData":{"id":42,"type":"book","ISBN":"978-87-7104-779-0","language":"da","note":"OCLC: 952150251","publisher":"Sundhedsstyrelsen","source":"Open WorldCat","title":"National klinisk retningslinje for behandling af nyopståede lænderygsmerter","issued":{"date-parts":[["2016"]]}}},{"id":19,"uris":["http://zotero.org/users/17978214/items/S672B5C6"],"itemData":{"id":19,"type":"article-journal","container-title":"European Spine Journal","DOI":"10.1007/s00586-017-5099-2","ISSN":"0940-6719, 1432-0932","issue":"1","journalAbbreviation":"Eur Spine J","language":"en","page":"60-75","source":"DOI.org (Crossref)","title":"National Clinical Guidelines for non-surgical treatment of patients with recent onset low back pain or lumbar radiculopathy","volume":"27","author":[{"family":"Stochkendahl","given":"Mette Jensen"},{"family":"Kjaer","given":"Per"},{"family":"Hartvigsen","given":"Jan"},{"family":"Kongsted","given":"Alice"},{"family":"Aaboe","given":"Jens"},{"family":"Andersen","given":"Margrethe"},{"family":"Andersen","given":"Mikkel Ø."},{"family":"Fournier","given":"Gilles"},{"family":"Højgaard","given":"Betina"},{"family":"Jensen","given":"Martin Bach"},{"family":"Jensen","given":"Lone Donbæk"},{"family":"Karbo","given":"Ture"},{"family":"Kirkeskov","given":"Lilli"},{"family":"Melbye","given":"Martin"},{"family":"Morsel-Carlsen","given":"Lone"},{"family":"Nordsteen","given":"Jan"},{"family":"Palsson","given":"Thorvaldur Skuli"},{"family":"Rasti","given":"Zoreh"},{"family":"Silbye","given":"Peter Frost"},{"family":"Steiness","given":"Morten Zebitz"},{"family":"Tarp","given":"Simon"},{"family":"Vaagholt","given":"Morten"}],"issued":{"date-parts":[["2018",1]]}}},{"id":31,"uris":["http://zotero.org/users/17978214/items/37RLS29J"],"itemData":{"id":31,"type":"article-journal","abstract":"Abstract\n            \n              Objective\n              To assess the benefits and harms of spinal manipulative therapy (SMT) for the treatment of chronic low back pain.\n            \n            \n              Design\n              Systematic review and meta-analysis of randomised controlled trials.\n            \n            \n              Data sources\n              Medline, PubMed, Embase, Cochrane Central Register of Controlled Trials (CENTRAL), CINAHL, Physiotherapy Evidence Database (PEDro), Index to Chiropractic Literature, and trial registries up to 4 May 2018, including reference lists of eligible trials and related reviews.\n            \n            \n              Eligibility criteria for selecting studies\n              Randomised controlled trials examining the effect of spinal manipulation or mobilisation in adults (≥18 years) with chronic low back pain with or without referred pain. Studies that exclusively examined sciatica were excluded, as was grey literature. No restrictions were applied to language or setting.\n            \n            \n              Review methods\n              Two reviewers independently selected studies, extracted data, and assessed risk of bias and quality of the evidence. The effect of SMT was compared with recommended therapies, non-recommended therapies, sham (placebo) SMT, and SMT as an adjuvant therapy. Main outcomes were pain and back specific functional status, examined as mean differences and standardised mean differences (SMD), respectively. Outcomes were examined at 1, 6, and 12 months. Quality of evidence was assessed using GRADE. A random effects model was used and statistical heterogeneity explored.\n            \n            \n              Results\n              47 randomised controlled trials including a total of 9211 participants were identified, who were on average middle aged (35-60 years). Most trials compared SMT with recommended therapies. Moderate quality evidence suggested that SMT has similar effects to other recommended therapies for short term pain relief (mean difference −3.17, 95% confidence interval −7.85 to 1.51) and a small, clinically better improvement in function (SMD −0.25, 95% confidence interval −0.41 to −0.09). High quality evidence suggested that compared with non-recommended therapies SMT results in small, not clinically better effects for short term pain relief (mean difference −7.48, −11.50 to −3.47) and small to moderate clinically better improvement in function (SMD −0.41, −0.67 to −0.15). In general, these results were similar for the intermediate and long term outcomes as were the effects of SMT as an adjuvant therapy. Evidence for sham SMT was low to very low quality; therefore these effects should be considered uncertain. Statistical heterogeneity could not be explained. About half of the studies examined adverse and serious adverse events, but in most of these it was unclear how and whether these events were registered systematically. Most of the observed adverse events were musculoskeletal related, transient in nature, and of mild to moderate severity. One study with a low risk of selection bias and powered to examine risk (n=183) found no increased risk of an adverse event (relative risk 1.24, 95% confidence interval 0.85 to 1.81) or duration of the event (1.13, 0.59 to 2.18) compared with sham SMT. In one study, the Data Safety Monitoring Board judged one serious adverse event to be possibly related to SMT.\n            \n            \n              Conclusion\n              SMT produces similar effects to recommended therapies for chronic low back pain, whereas SMT seems to be better than non-recommended interventions for improvement in function in the short term. Clinicians should inform their patients of the potential risks of adverse events associated with SMT.","container-title":"BMJ","DOI":"10.1136/bmj.l689","ISSN":"0959-8138, 1756-1833","journalAbbreviation":"BMJ","language":"en","page":"l689","source":"DOI.org (Crossref)","title":"Benefits and harms of spinal manipulative therapy for the treatment of chronic low back pain: systematic review and meta-analysis of randomised controlled trials","title-short":"Benefits and harms of spinal manipulative therapy for the treatment of chronic low back pain","author":[{"family":"Rubinstein","given":"Sidney M"},{"family":"De Zoete","given":"Annemarie"},{"family":"Van Middelkoop","given":"Marienke"},{"family":"Assendelft","given":"Willem J J"},{"family":"De Boer","given":"Michiel R"},{"family":"Van Tulder","given":"Maurits W"}],"issued":{"date-parts":[["2019",3,13]]}}},{"id":30,"uris":["http://zotero.org/users/17978214/items/NXB82APS"],"itemData":{"id":30,"type":"article-journal","abstract":"OBJECTIVE: Systematic review of randomized control trials (RCTs) for the effectiveness of pain neuroscience education (PNE) on pain, function, disability, psychosocial factors, movement, and healthcare utilization in individuals with chronic musculoskeletal (MSK) pain.\nDATA SOURCES: Systematic searches were conducted on 11 databases. Secondary searching (PEARLing) was undertaken, whereby reference lists of the selected articles were reviewed for additional references not identified in the primary search.\nSTUDY SELECTION: All experimental RCTs evaluating the effect of PNE on chronic MSK pain were considered for inclusion. Additional Limitations: Studies published in English, published within the last 20 years, and patients older than 18 years. No limitations were set on specific outcome measures.\nDATA EXTRACTION: Data were extracted using the participants, interventions, comparison, and outcomes (PICO) approach.\nDATA SYNTHESIS: Study quality of the 13 RCTs used in this review was assessed by 2 reviewers using the PEDro scale. Narrative summary of results is provided for each study in relation to outcomes measurements and effectiveness.\nCONCLUSIONS: Current evidence supports the use of PNE for chronic MSK disorders in reducing pain and improving patient knowledge of pain, improving function and lowering disability, reducing psychosocial factors, enhancing movement, and minimizing healthcare utilization.","container-title":"Physiotherapy Theory and Practice","DOI":"10.1080/09593985.2016.1194646","ISSN":"1532-5040","issue":"5","journalAbbreviation":"Physiother Theory Pract","language":"eng","page":"332-355","PMID":"27351541","source":"PubMed","title":"The efficacy of pain neuroscience education on musculoskeletal pain: A systematic review of the literature","title-short":"The efficacy of pain neuroscience education on musculoskeletal pain","volume":"32","author":[{"family":"Louw","given":"Adriaan"},{"family":"Zimney","given":"Kory"},{"family":"Puentedura","given":"Emilio J."},{"family":"Diener","given":"Ina"}],"issued":{"date-parts":[["2016",7]]}}},{"id":26,"uris":["http://zotero.org/users/17978214/items/776K6ZIB"],"itemData":{"id":26,"type":"article-journal","abstract":"BACKGROUND: The purpose of this report is to provide a succinct but comprehensive summary of the scientific evidence regarding the effectiveness of manual treatment for the management of a variety of musculoskeletal and non-musculoskeletal conditions.\nMETHODS: The conclusions are based on the results of systematic reviews of randomized clinical trials (RCTs), widely accepted and primarily UK and United States evidence-based clinical guidelines, plus the results of all RCTs not yet included in the first three categories. The strength/quality of the evidence regarding effectiveness was based on an adapted version of the grading system developed by the US Preventive Services Task Force and a study risk of bias assessment tool for the recent RCTs.\nRESULTS: By September 2009, 26 categories of conditions were located containing RCT evidence for the use of manual therapy: 13 musculoskeletal conditions, four types of chronic headache and nine non-musculoskeletal conditions. We identified 49 recent relevant systematic reviews and 16 evidence-based clinical guidelines plus an additional 46 RCTs not yet included in systematic reviews and guidelines.Additionally, brief references are made to other effective non-pharmacological, non-invasive physical treatments.\nCONCLUSIONS: Spinal manipulation/mobilization is effective in adults for: acute, subacute, and chronic low back pain; migraine and cervicogenic headache; cervicogenic dizziness; manipulation/mobilization is effective for several extremity joint conditions; and thoracic manipulation/mobilization is effective for acute/subacute neck pain. The evidence is inconclusive for cervical manipulation/mobilization alone for neck pain of any duration, and for manipulation/mobilization for mid back pain, sciatica, tension-type headache, coccydynia, temporomandibular joint disorders, fibromyalgia, premenstrual syndrome, and pneumonia in older adults. Spinal manipulation is not effective for asthma and dysmenorrhea when compared to sham manipulation, or for Stage 1 hypertension when added to an antihypertensive diet. In children, the evidence is inconclusive regarding the effectiveness for otitis media and enuresis, and it is not effective for infantile colic and asthma when compared to sham manipulation.Massage is effective in adults for chronic low back pain and chronic neck pain. The evidence is inconclusive for knee osteoarthritis, fibromyalgia, myofascial pain syndrome, migraine headache, and premenstrual syndrome. In children, the evidence is inconclusive for asthma and infantile colic.","container-title":"Chiropractic &amp; Osteopathy","DOI":"10.1186/1746-1340-18-3","ISSN":"1746-1340","journalAbbreviation":"Chiropr Osteopat","language":"eng","page":"3","PMID":"20184717","PMCID":"PMC2841070","source":"PubMed","title":"Effectiveness of manual therapies: the UK evidence report","title-short":"Effectiveness of manual therapies","volume":"18","author":[{"family":"Bronfort","given":"Gert"},{"family":"Haas","given":"Mitch"},{"family":"Evans","given":"Roni"},{"family":"Leininger","given":"Brent"},{"family":"Triano","given":"Jay"}],"issued":{"date-parts":[["2010",2,25]]}}}],"schema":"https://github.com/citation-style-language/schema/raw/master/csl-citation.json"} </w:instrText>
      </w:r>
      <w:r w:rsidR="00C46A36" w:rsidRPr="0049358F">
        <w:fldChar w:fldCharType="separate"/>
      </w:r>
      <w:r w:rsidR="00F553F1" w:rsidRPr="00F553F1">
        <w:t>(45,49,55–57)</w:t>
      </w:r>
      <w:r w:rsidR="00C46A36" w:rsidRPr="0049358F">
        <w:fldChar w:fldCharType="end"/>
      </w:r>
      <w:r w:rsidRPr="0049358F">
        <w:t>. Manuel behandling bør ikke stå alene, men anvendes som supplement til rådgivning om aktivitet og egenhåndtering.</w:t>
      </w:r>
      <w:r w:rsidR="004D1F53" w:rsidRPr="0049358F">
        <w:t xml:space="preserve"> Manglende bedring efter 4-5 behandlinger indikerer, at yderligere manuel behandling sandsynligvis ikke vil medføre klinisk relevant bedring</w:t>
      </w:r>
      <w:r w:rsidR="004D1F53" w:rsidRPr="0049358F">
        <w:rPr>
          <w:rFonts w:ascii="Arial" w:hAnsi="Arial" w:cs="Arial"/>
          <w:sz w:val="23"/>
          <w:szCs w:val="23"/>
        </w:rPr>
        <w:t xml:space="preserve"> </w:t>
      </w:r>
      <w:r w:rsidR="004931AE" w:rsidRPr="0049358F">
        <w:rPr>
          <w:rFonts w:ascii="Arial" w:hAnsi="Arial" w:cs="Arial"/>
          <w:sz w:val="23"/>
          <w:szCs w:val="23"/>
        </w:rPr>
        <w:fldChar w:fldCharType="begin"/>
      </w:r>
      <w:r w:rsidR="00F553F1">
        <w:rPr>
          <w:rFonts w:ascii="Arial" w:hAnsi="Arial" w:cs="Arial"/>
          <w:sz w:val="23"/>
          <w:szCs w:val="23"/>
        </w:rPr>
        <w:instrText xml:space="preserve"> ADDIN ZOTERO_ITEM CSL_CITATION {"citationID":"I2xeaGuD","properties":{"unsorted":false,"formattedCitation":"(53,56,58)","plainCitation":"(53,56,58)","noteIndex":0},"citationItems":[{"id":43,"uris":["http://zotero.org/users/17978214/items/CNFT565J"],"itemData":{"id":43,"type":"article-journal","container-title":"Cochrane Database of Systematic Reviews","DOI":"10.1002/14651858.CD007612.pub2","ISSN":"14651858","issue":"6","language":"en","source":"DOI.org (Crossref)","title":"Advice to rest in bed versus advice to stay active for acute low-back pain and sciatica","URL":"http://doi.wiley.com/10.1002/14651858.CD007612.pub2","volume":"2010","author":[{"family":"Dahm","given":"Kristin Thuve"},{"family":"Brurberg","given":"Kjetil G"},{"family":"Jamtvedt","given":"Gro"},{"family":"Hagen","given":"Kåre Birger"}],"editor":[{"literal":"Cochrane Back and Neck Group"}],"accessed":{"date-parts":[["2025",10,2]]},"issued":{"date-parts":[["2010",6,16]]}}},{"id":30,"uris":["http://zotero.org/users/17978214/items/NXB82APS"],"itemData":{"id":30,"type":"article-journal","abstract":"OBJECTIVE: Systematic review of randomized control trials (RCTs) for the effectiveness of pain neuroscience education (PNE) on pain, function, disability, psychosocial factors, movement, and healthcare utilization in individuals with chronic musculoskeletal (MSK) pain.\nDATA SOURCES: Systematic searches were conducted on 11 databases. Secondary searching (PEARLing) was undertaken, whereby reference lists of the selected articles were reviewed for additional references not identified in the primary search.\nSTUDY SELECTION: All experimental RCTs evaluating the effect of PNE on chronic MSK pain were considered for inclusion. Additional Limitations: Studies published in English, published within the last 20 years, and patients older than 18 years. No limitations were set on specific outcome measures.\nDATA EXTRACTION: Data were extracted using the participants, interventions, comparison, and outcomes (PICO) approach.\nDATA SYNTHESIS: Study quality of the 13 RCTs used in this review was assessed by 2 reviewers using the PEDro scale. Narrative summary of results is provided for each study in relation to outcomes measurements and effectiveness.\nCONCLUSIONS: Current evidence supports the use of PNE for chronic MSK disorders in reducing pain and improving patient knowledge of pain, improving function and lowering disability, reducing psychosocial factors, enhancing movement, and minimizing healthcare utilization.","container-title":"Physiotherapy Theory and Practice","DOI":"10.1080/09593985.2016.1194646","ISSN":"1532-5040","issue":"5","journalAbbreviation":"Physiother Theory Pract","language":"eng","page":"332-355","PMID":"27351541","source":"PubMed","title":"The efficacy of pain neuroscience education on musculoskeletal pain: A systematic review of the literature","title-short":"The efficacy of pain neuroscience education on musculoskeletal pain","volume":"32","author":[{"family":"Louw","given":"Adriaan"},{"family":"Zimney","given":"Kory"},{"family":"Puentedura","given":"Emilio J."},{"family":"Diener","given":"Ina"}],"issued":{"date-parts":[["2016",7]]}}},{"id":29,"uris":["http://zotero.org/users/17978214/items/TTBEKZZ2"],"itemData":{"id":29,"type":"article-journal","abstract":"BACKGROUND: Manipulation and mobilisation are commonly used to treat neck pain. This is an update of a Cochrane review first published in 2003, and previously updated in 2010.\nOBJECTIVES: To assess the effects of manipulation or mobilisation alone compared wiith those of an inactive control or another active treatment on pain, function, disability, patient satisfaction, quality of life and global perceived effect in adults experiencing neck pain with or without radicular symptoms and cervicogenic headache (CGH) at immediate- to long-term follow-up. When appropriate, to assess the influence of treatment characteristics (i.e. technique, dosage), methodological quality, symptom duration and subtypes of neck disorder on treatment outcomes.\nSEARCH METHODS: Review authors searched the following computerised databases to November 2014 to identify additional studies: the Cochrane Central Register of Controlled Trials (CENTRAL), MEDLINE, EMBASE and the Cumulative Index to Nursing and Allied Health Literature (CINAHL). We also searched ClinicalTrials.gov, checked references, searched citations and contacted study authors to find relevant studies. We updated this search in June 2015, but these results have not yet been incorporated.\nSELECTION CRITERIA: Randomised controlled trials (RCTs) undertaken to assess whether manipulation or mobilisation improves clinical outcomes for adults with acute/subacute/chronic neck pain.\nDATA COLLECTION AND ANALYSIS: Two review authors independently selected studies, abstracted data, assessed risk of bias and applied Grades of Recommendation, Assessment, Development and Evaluation (GRADE) methods (very low, low, moderate, high quality). We calculated pooled risk ratios (RRs) and standardised mean differences (SMDs).\nMAIN RESULTS: We included 51 trials (2920 participants, 18 trials of manipulation/mobilisation versus control; 34 trials of manipulation/mobilisation versus another treatment, 1 trial had two comparisons). Cervical manipulation versus inactive control: For subacute and chronic neck pain, a single manipulation (three trials, no meta-analysis, 154 participants, ranged from very low to low quality) relieved pain at immediate- but not short-term follow-up. Cervical manipulation versus another active treatment: For acute and chronic neck pain, multiple sessions of cervical manipulation (two trials, 446 participants, ranged from moderate to high quality) produced similar changes in pain, function, quality of life (QoL), global perceived effect (GPE) and patient satisfaction when compared with multiple sessions of cervical mobilisation at immediate-, short- and intermediate-term follow-up. For acute and subacute neck pain, multiple sessions of cervical manipulation were more effective than certain medications in improving pain and function at immediate- (one trial, 182 participants, moderate quality) and long-term follow-up (one trial, 181 participants, moderate quality). These findings are consistent for function at intermediate-term follow-up (one trial, 182 participants, moderate quality). For chronic CGH, multiple sessions of cervical manipulation (two trials, 125 participants, low quality) may be more effective than massage in improving pain and function at short/intermediate-term follow-up. Multiple sessions of cervical manipulation (one trial, 65 participants, very low quality) may be favoured over transcutaneous electrical nerve stimulation (TENS) for pain reduction at short-term follow-up. For acute neck pain, multiple sessions of cervical manipulation (one trial, 20 participants, very low quality) may be more effective than thoracic manipulation in improving pain and function at short/intermediate-term follow-up. Thoracic manipulation versus inactive control: Three trials (150 participants) using a single session were assessed at immediate-, short- and intermediate-term follow-up. At short-term follow-up, manipulation improved pain in participants with acute and subacute neck pain (five trials, 346 participants, moderate quality, pooled SMD -1.26, 95% confidence interval (CI) -1.86 to -0.66) and improved function (four trials, 258 participants, moderate quality, pooled SMD -1.40, 95% CI -2.24 to -0.55) in participants with acute and chronic neck pain. A funnel plot of these data suggests publication bias. These findings were consistent at intermediate follow-up for pain/function/quality of life (one trial, 111 participants, low quality). Thoracic manipulation versus another active treatment: No studies provided sufficient data for statistical analyses. A single session of thoracic manipulation (one trial, 100 participants, moderate quality) was comparable with thoracic mobilisation for pain relief at immediate-term follow-up for chronic neck pain. Mobilisation versus inactive control: Mobilisation as a stand-alone intervention (two trials, 57 participants, ranged from very low to low quality) may not reduce pain more than an inactive control. Mobilisation versus another active treatment: For acute and subacute neck pain, anterior-posterior mobilisation (one trial, 95 participants, very low quality) may favour pain reduction over rotatory or transverse mobilisations at immediate-term follow-up. For chronic CGH with temporomandibular joint (TMJ) dysfunction, multiple sessions of TMJ manual therapy (one trial, 38 participants, very low quality) may be more effective than cervical mobilisation in improving pain/function at immediate- and intermediate-term follow-up. For subacute and chronic neck pain, cervical mobilisation alone (four trials, 165 participants, ranged from low to very low quality) may not be different from ultrasound, TENS, acupuncture and massage in improving pain, function, QoL and participant satisfaction at immediate- and intermediate-term follow-up. Additionally, combining laser with manipulation may be superior to using manipulation or laser alone (one trial, 56 participants, very low quality).\nAUTHORS' CONCLUSIONS: Although support can be found for use of thoracic manipulation versus control for neck pain, function and QoL, results for cervical manipulation and mobilisation versus control are few and diverse. Publication bias cannot be ruled out. Research designed to protect against various biases is needed. Findings suggest that manipulation and mobilisation present similar results for every outcome at immediate/short/intermediate-term follow-up. Multiple cervical manipulation sessions may provide better pain relief and functional improvement than certain medications at immediate/intermediate/long-term follow-up. Since the risk of rare but serious adverse events for manipulation exists, further high-quality research focusing on mobilisation and comparing mobilisation or manipulation versus other treatment options is needed to guide clinicians in their optimal treatment choices.","container-title":"The Cochrane Database of Systematic Reviews","DOI":"10.1002/14651858.CD004249.pub4","ISSN":"1469-493X","issue":"9","journalAbbreviation":"Cochrane Database Syst Rev","language":"eng","page":"CD004249","PMID":"26397370","PMCID":"PMC10883412","source":"PubMed","title":"Manipulation and mobilisation for neck pain contrasted against an inactive control or another active treatment","volume":"2015","author":[{"family":"Gross","given":"Anita"},{"family":"Langevin","given":"Pierre"},{"family":"Burnie","given":"Stephen J."},{"family":"Bédard-Brochu","given":"Marie-Sophie"},{"family":"Empey","given":"Brian"},{"family":"Dugas","given":"Estelle"},{"family":"Faber-Dobrescu","given":"Michael"},{"family":"Andres","given":"Cristy"},{"family":"Graham","given":"Nadine"},{"family":"Goldsmith","given":"Charles H."},{"family":"Brønfort","given":"Gert"},{"family":"Hoving","given":"Jan L."},{"family":"LeBlanc","given":"Francis"}],"issued":{"date-parts":[["2015",9,23]]}}}],"schema":"https://github.com/citation-style-language/schema/raw/master/csl-citation.json"} </w:instrText>
      </w:r>
      <w:r w:rsidR="004931AE" w:rsidRPr="0049358F">
        <w:rPr>
          <w:rFonts w:ascii="Arial" w:hAnsi="Arial" w:cs="Arial"/>
          <w:sz w:val="23"/>
          <w:szCs w:val="23"/>
        </w:rPr>
        <w:fldChar w:fldCharType="separate"/>
      </w:r>
      <w:r w:rsidR="00F553F1" w:rsidRPr="00F553F1">
        <w:rPr>
          <w:sz w:val="23"/>
        </w:rPr>
        <w:t>(53,56,58)</w:t>
      </w:r>
      <w:r w:rsidR="004931AE" w:rsidRPr="0049358F">
        <w:rPr>
          <w:rFonts w:ascii="Arial" w:hAnsi="Arial" w:cs="Arial"/>
          <w:sz w:val="23"/>
          <w:szCs w:val="23"/>
        </w:rPr>
        <w:fldChar w:fldCharType="end"/>
      </w:r>
      <w:r w:rsidR="004D1F53" w:rsidRPr="0049358F">
        <w:rPr>
          <w:rFonts w:ascii="Arial" w:hAnsi="Arial" w:cs="Arial"/>
          <w:sz w:val="23"/>
          <w:szCs w:val="23"/>
        </w:rPr>
        <w:t>.</w:t>
      </w:r>
    </w:p>
    <w:p w14:paraId="3755515C" w14:textId="635519ED" w:rsidR="009D232A" w:rsidRPr="00964E7B" w:rsidRDefault="009D232A" w:rsidP="00600AFC">
      <w:pPr>
        <w:spacing w:line="276" w:lineRule="auto"/>
      </w:pPr>
      <w:r w:rsidRPr="00964E7B">
        <w:t xml:space="preserve">Patienter, som henvender sig direkte til fysioterapeut eller kiropraktor, bør oplyses om vigtigheden af, at den praktiserende læge informeres om forløbet, så denne kan varetage sin rolle som tovholder og sikre sammenhæng i behandlingen </w:t>
      </w:r>
      <w:r w:rsidR="00461E7D">
        <w:fldChar w:fldCharType="begin"/>
      </w:r>
      <w:r w:rsidR="00F553F1">
        <w:instrText xml:space="preserve"> ADDIN ZOTERO_ITEM CSL_CITATION {"citationID":"Y8ViEVmZ","properties":{"unsorted":false,"formattedCitation":"(59)","plainCitation":"(59)","noteIndex":0},"citationItems":[{"id":169,"uris":["http://zotero.org/users/17978214/items/SUD8VI3U"],"itemData":{"id":169,"type":"document","title":"Overenskomst om almen praksis 2022","URL":"https://laeger.dk/media/bmhpndle/plo_overenskomst_2022_web-1.pdf","author":[{"family":"Regionernes Lønnings- og Takstnævn &amp; Praktiserende Lægers Organisation","given":""}],"accessed":{"date-parts":[["2025",12,18]]},"issued":{"date-parts":[["2022",1,31]]}}}],"schema":"https://github.com/citation-style-language/schema/raw/master/csl-citation.json"} </w:instrText>
      </w:r>
      <w:r w:rsidR="00461E7D">
        <w:fldChar w:fldCharType="separate"/>
      </w:r>
      <w:r w:rsidR="00F553F1" w:rsidRPr="00F553F1">
        <w:t>(59)</w:t>
      </w:r>
      <w:r w:rsidR="00461E7D">
        <w:fldChar w:fldCharType="end"/>
      </w:r>
      <w:r w:rsidRPr="00964E7B">
        <w:t>. En tilbagemelding til egen læge ved opstart og afslutning af et forløb anbefales.</w:t>
      </w:r>
    </w:p>
    <w:p w14:paraId="4182711D" w14:textId="77777777" w:rsidR="0011097C" w:rsidRDefault="0011097C" w:rsidP="007E50D7">
      <w:pPr>
        <w:pStyle w:val="NormalWeb"/>
        <w:spacing w:line="276" w:lineRule="auto"/>
        <w:rPr>
          <w:rStyle w:val="Strk"/>
        </w:rPr>
      </w:pPr>
      <w:r>
        <w:rPr>
          <w:rStyle w:val="Strk"/>
        </w:rPr>
        <w:t>Primærsektorens indsatser</w:t>
      </w:r>
    </w:p>
    <w:p w14:paraId="6E773A25" w14:textId="0F42D7F0" w:rsidR="00452A59" w:rsidRDefault="00452A59" w:rsidP="007E50D7">
      <w:pPr>
        <w:pStyle w:val="NormalWeb"/>
        <w:spacing w:line="276" w:lineRule="auto"/>
        <w:rPr>
          <w:rStyle w:val="Strk"/>
          <w:b w:val="0"/>
          <w:bCs w:val="0"/>
          <w:i/>
          <w:iCs/>
        </w:rPr>
      </w:pPr>
      <w:r>
        <w:rPr>
          <w:rStyle w:val="Strk"/>
          <w:b w:val="0"/>
          <w:bCs w:val="0"/>
          <w:i/>
          <w:iCs/>
        </w:rPr>
        <w:t>Råd om at fastholde sine aktiviteter</w:t>
      </w:r>
    </w:p>
    <w:p w14:paraId="08AD824C" w14:textId="02274B9D" w:rsidR="00E03CE1" w:rsidRPr="007C75D7" w:rsidRDefault="00E03CE1" w:rsidP="007E50D7">
      <w:pPr>
        <w:pStyle w:val="NormalWeb"/>
        <w:spacing w:line="276" w:lineRule="auto"/>
        <w:rPr>
          <w:rStyle w:val="Strk"/>
          <w:b w:val="0"/>
          <w:bCs w:val="0"/>
        </w:rPr>
      </w:pPr>
      <w:r>
        <w:rPr>
          <w:rStyle w:val="Strk"/>
          <w:b w:val="0"/>
          <w:bCs w:val="0"/>
        </w:rPr>
        <w:t xml:space="preserve">Både den praktiserende læge, fysioterapeuter og kiropraktorer bør rådgive patienten om at fastholde </w:t>
      </w:r>
      <w:r w:rsidR="00EE7C5F">
        <w:rPr>
          <w:rStyle w:val="Strk"/>
          <w:b w:val="0"/>
          <w:bCs w:val="0"/>
        </w:rPr>
        <w:t>fysiske og sociale</w:t>
      </w:r>
      <w:r>
        <w:rPr>
          <w:rStyle w:val="Strk"/>
          <w:b w:val="0"/>
          <w:bCs w:val="0"/>
        </w:rPr>
        <w:t xml:space="preserve"> </w:t>
      </w:r>
      <w:r w:rsidR="003B27EB">
        <w:rPr>
          <w:rStyle w:val="Strk"/>
          <w:b w:val="0"/>
          <w:bCs w:val="0"/>
        </w:rPr>
        <w:t xml:space="preserve">aktiviteter så godt som det er muligt, inklusiv gå på arbejde. </w:t>
      </w:r>
      <w:r w:rsidR="00EE7C5F">
        <w:rPr>
          <w:rStyle w:val="Strk"/>
          <w:b w:val="0"/>
          <w:bCs w:val="0"/>
        </w:rPr>
        <w:t>På sammen måde bør der frarådes inaktivitet</w:t>
      </w:r>
      <w:r w:rsidR="009A6DBA">
        <w:rPr>
          <w:rStyle w:val="Strk"/>
          <w:b w:val="0"/>
          <w:bCs w:val="0"/>
        </w:rPr>
        <w:t xml:space="preserve"> og lange sygemeldinger, når dette er muligt for patienten.</w:t>
      </w:r>
    </w:p>
    <w:p w14:paraId="17016043" w14:textId="49C76279" w:rsidR="00EA2D03" w:rsidRPr="007E50D7" w:rsidRDefault="00EA2D03" w:rsidP="007E50D7">
      <w:pPr>
        <w:pStyle w:val="NormalWeb"/>
        <w:spacing w:line="276" w:lineRule="auto"/>
        <w:rPr>
          <w:b/>
          <w:bCs/>
          <w:i/>
          <w:iCs/>
        </w:rPr>
      </w:pPr>
      <w:r w:rsidRPr="007E50D7">
        <w:rPr>
          <w:rStyle w:val="Strk"/>
          <w:b w:val="0"/>
          <w:bCs w:val="0"/>
          <w:i/>
          <w:iCs/>
        </w:rPr>
        <w:t>Superviseret træning versus manuel behandling</w:t>
      </w:r>
    </w:p>
    <w:p w14:paraId="318825FC" w14:textId="77777777" w:rsidR="00EA2D03" w:rsidRDefault="00EA2D03" w:rsidP="007E50D7">
      <w:pPr>
        <w:pStyle w:val="NormalWeb"/>
        <w:spacing w:line="276" w:lineRule="auto"/>
      </w:pPr>
      <w:r>
        <w:t>Superviseret træning og manuel behandling er to forskellige tilgange, der ofte kombineres i praksis. Superviseret træning er en aktiv behandlingsform, hvor patienten selv udfører øvelser under vejledning. Manuel behandling er en passiv behandlingsform, hvor behandleren udfører teknikker på patienten.</w:t>
      </w:r>
    </w:p>
    <w:p w14:paraId="05F87208" w14:textId="04C5C0F5" w:rsidR="00EA2D03" w:rsidRPr="007E50D7" w:rsidRDefault="00EA2D03" w:rsidP="007E50D7">
      <w:pPr>
        <w:pStyle w:val="NormalWeb"/>
        <w:spacing w:line="276" w:lineRule="auto"/>
        <w:rPr>
          <w:b/>
          <w:bCs/>
          <w:i/>
          <w:iCs/>
        </w:rPr>
      </w:pPr>
      <w:r w:rsidRPr="007E50D7">
        <w:rPr>
          <w:rStyle w:val="Strk"/>
          <w:b w:val="0"/>
          <w:bCs w:val="0"/>
          <w:i/>
          <w:iCs/>
        </w:rPr>
        <w:t>Superviseret træning</w:t>
      </w:r>
    </w:p>
    <w:p w14:paraId="273B6391" w14:textId="0E25BC4F" w:rsidR="00EA2D03" w:rsidRDefault="00EA2D03" w:rsidP="007E50D7">
      <w:pPr>
        <w:pStyle w:val="NormalWeb"/>
        <w:spacing w:line="276" w:lineRule="auto"/>
      </w:pPr>
      <w:r w:rsidRPr="007E50D7">
        <w:t>Superviseret træning</w:t>
      </w:r>
      <w:r>
        <w:t xml:space="preserve"> tilbydes gennem fysioterapi eller kiropraktik og er særligt effektiv, når den kombineres med patientuddannelse og støttet egenhåndtering </w:t>
      </w:r>
      <w:r w:rsidR="00E14CEF">
        <w:fldChar w:fldCharType="begin"/>
      </w:r>
      <w:r w:rsidR="00F553F1">
        <w:instrText xml:space="preserve"> ADDIN ZOTERO_ITEM CSL_CITATION {"citationID":"KY1U6usf","properties":{"unsorted":false,"formattedCitation":"(17,45)","plainCitation":"(17,45)","noteIndex":0},"citationItems":[{"id":49,"uris":["http://zotero.org/users/17978214/items/4FEQBRLI"],"itemData":{"id":49,"type":"book","abstract":"The purpose of the guideline is to provide evidence-based recommendations on nonsurgical interventions for chronic primary LBP (CPLBP) in adults, including older people, that can be delivered in primary and community care settings to improve CPLBP-related health and well-being outcomes. For this reason, the guideline does not consider interventions typically delivered in secondary or tertiary care settings (e.g. surgical or other invasive procedures) or workplace interventions. The target audience is health workers of all disciplines working in the primary and community care settings. In this context, the guideline is intended to be discipline neutral. The guidelines will be of use to clinical staff including medical doctors, nurses, allied health workers including chiropractors, occupational therapists, physiotherapists, pharmacists, psychologists and community health workers, as well as public health programme and system managers","ISBN":"978-92-4-008178-9","language":"en","number-of-pages":"1","publisher":"World Health Organization","publisher-place":"Geneva, Switzerland","source":"K10plus ISBN","title":"WHO guideline for non-surgical management of chronic primary low back pain in adults in primary and community care settings","author":[{"literal":"World Health Organization"}],"issued":{"date-parts":[["2023"]]}}},{"id":42,"uris":["http://zotero.org/users/17978214/items/CQCH9EUD"],"itemData":{"id":42,"type":"book","ISBN":"978-87-7104-779-0","language":"da","note":"OCLC: 952150251","publisher":"Sundhedsstyrelsen","source":"Open WorldCat","title":"National klinisk retningslinje for behandling af nyopståede lænderygsmerter","issued":{"date-parts":[["2016"]]}}}],"schema":"https://github.com/citation-style-language/schema/raw/master/csl-citation.json"} </w:instrText>
      </w:r>
      <w:r w:rsidR="00E14CEF">
        <w:fldChar w:fldCharType="separate"/>
      </w:r>
      <w:r w:rsidR="00F553F1" w:rsidRPr="00F553F1">
        <w:t>(17,45)</w:t>
      </w:r>
      <w:r w:rsidR="00E14CEF">
        <w:fldChar w:fldCharType="end"/>
      </w:r>
      <w:r>
        <w:t xml:space="preserve">. Træningen tilrettelægges individuelt og tilpasses patientens fysiske udgangspunkt, præferencer og mål. Der er ikke evidens for, at én bestemt træningsform er bedre end andre </w:t>
      </w:r>
      <w:r w:rsidR="00443227">
        <w:fldChar w:fldCharType="begin"/>
      </w:r>
      <w:r w:rsidR="00F553F1">
        <w:instrText xml:space="preserve"> ADDIN ZOTERO_ITEM CSL_CITATION {"citationID":"LN6w3Mi8","properties":{"unsorted":false,"formattedCitation":"(46)","plainCitation":"(46)","noteIndex":0},"citationItems":[{"id":38,"uris":["http://zotero.org/users/17978214/items/AJC6HM8T"],"itemData":{"id":38,"type":"article-journal","container-title":"Annals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Physicians*"}],"issued":{"date-parts":[["2017",4,4]]}}}],"schema":"https://github.com/citation-style-language/schema/raw/master/csl-citation.json"} </w:instrText>
      </w:r>
      <w:r w:rsidR="00443227">
        <w:fldChar w:fldCharType="separate"/>
      </w:r>
      <w:r w:rsidR="00F553F1" w:rsidRPr="00F553F1">
        <w:t>(46)</w:t>
      </w:r>
      <w:r w:rsidR="00443227">
        <w:fldChar w:fldCharType="end"/>
      </w:r>
      <w:r>
        <w:t xml:space="preserve">. Et typisk forløb omfatter 8-12 behandlinger over 6-8 uger. Hvis der ikke ses effekt efter 4-5 behandlinger, bør anden tilgang overvejes </w:t>
      </w:r>
      <w:r w:rsidR="002C7763">
        <w:fldChar w:fldCharType="begin"/>
      </w:r>
      <w:r w:rsidR="00F553F1">
        <w:instrText xml:space="preserve"> ADDIN ZOTERO_ITEM CSL_CITATION {"citationID":"9RLS41oJ","properties":{"unsorted":false,"formattedCitation":"(46,53)","plainCitation":"(46,53)","noteIndex":0},"citationItems":[{"id":43,"uris":["http://zotero.org/users/17978214/items/CNFT565J"],"itemData":{"id":43,"type":"article-journal","container-title":"Cochrane Database of Systematic Reviews","DOI":"10.1002/14651858.CD007612.pub2","ISSN":"14651858","issue":"6","language":"en","source":"DOI.org (Crossref)","title":"Advice to rest in bed versus advice to stay active for acute low-back pain and sciatica","URL":"http://doi.wiley.com/10.1002/14651858.CD007612.pub2","volume":"2010","author":[{"family":"Dahm","given":"Kristin Thuve"},{"family":"Brurberg","given":"Kjetil G"},{"family":"Jamtvedt","given":"Gro"},{"family":"Hagen","given":"Kåre Birger"}],"editor":[{"literal":"Cochrane Back and Neck Group"}],"accessed":{"date-parts":[["2025",10,2]]},"issued":{"date-parts":[["2010",6,16]]}}},{"id":38,"uris":["http://zotero.org/users/17978214/items/AJC6HM8T"],"itemData":{"id":38,"type":"article-journal","container-title":"Annals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Physicians*"}],"issued":{"date-parts":[["2017",4,4]]}}}],"schema":"https://github.com/citation-style-language/schema/raw/master/csl-citation.json"} </w:instrText>
      </w:r>
      <w:r w:rsidR="002C7763">
        <w:fldChar w:fldCharType="separate"/>
      </w:r>
      <w:r w:rsidR="00F553F1" w:rsidRPr="00F553F1">
        <w:t>(46,53)</w:t>
      </w:r>
      <w:r w:rsidR="002C7763">
        <w:fldChar w:fldCharType="end"/>
      </w:r>
      <w:r>
        <w:t>. Målet er, at patienten bliver i stand til selv at fortsætte træning efterfølgende.</w:t>
      </w:r>
    </w:p>
    <w:p w14:paraId="241ECEED" w14:textId="73911037" w:rsidR="0049358F" w:rsidRDefault="00EA2D03" w:rsidP="007E50D7">
      <w:pPr>
        <w:pStyle w:val="NormalWeb"/>
        <w:spacing w:line="276" w:lineRule="auto"/>
      </w:pPr>
      <w:r>
        <w:t xml:space="preserve">For patienter med akutte </w:t>
      </w:r>
      <w:r w:rsidR="005E5FF5">
        <w:t>lænde</w:t>
      </w:r>
      <w:r>
        <w:t>rygsmerter (under 6 uger) anbefales fysioterapi generelt ikke i den akutte fase, da evidensen er begrænset</w:t>
      </w:r>
      <w:r w:rsidR="006B42D2">
        <w:t xml:space="preserve"> </w:t>
      </w:r>
      <w:r w:rsidR="006B42D2">
        <w:fldChar w:fldCharType="begin"/>
      </w:r>
      <w:r w:rsidR="00F553F1">
        <w:instrText xml:space="preserve"> ADDIN ZOTERO_ITEM CSL_CITATION {"citationID":"OVQptdmI","properties":{"unsorted":false,"formattedCitation":"(46,53)","plainCitation":"(46,53)","noteIndex":0},"citationItems":[{"id":43,"uris":["http://zotero.org/users/17978214/items/CNFT565J"],"itemData":{"id":43,"type":"article-journal","container-title":"Cochrane Database of Systematic Reviews","DOI":"10.1002/14651858.CD007612.pub2","ISSN":"14651858","issue":"6","language":"en","source":"DOI.org (Crossref)","title":"Advice to rest in bed versus advice to stay active for acute low-back pain and sciatica","URL":"http://doi.wiley.com/10.1002/14651858.CD007612.pub2","volume":"2010","author":[{"family":"Dahm","given":"Kristin Thuve"},{"family":"Brurberg","given":"Kjetil G"},{"family":"Jamtvedt","given":"Gro"},{"family":"Hagen","given":"Kåre Birger"}],"editor":[{"literal":"Cochrane Back and Neck Group"}],"accessed":{"date-parts":[["2025",10,2]]},"issued":{"date-parts":[["2010",6,16]]}}},{"id":38,"uris":["http://zotero.org/users/17978214/items/AJC6HM8T"],"itemData":{"id":38,"type":"article-journal","container-title":"Annals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Physicians*"}],"issued":{"date-parts":[["2017",4,4]]}}}],"schema":"https://github.com/citation-style-language/schema/raw/master/csl-citation.json"} </w:instrText>
      </w:r>
      <w:r w:rsidR="006B42D2">
        <w:fldChar w:fldCharType="separate"/>
      </w:r>
      <w:r w:rsidR="00F553F1" w:rsidRPr="00F553F1">
        <w:t>(46,53)</w:t>
      </w:r>
      <w:r w:rsidR="006B42D2">
        <w:fldChar w:fldCharType="end"/>
      </w:r>
      <w:r>
        <w:t xml:space="preserve">. Fokus bør i stedet være på at forblive aktiv. Ved </w:t>
      </w:r>
      <w:r w:rsidR="007575A6">
        <w:t>lænde</w:t>
      </w:r>
      <w:r>
        <w:t>rygsmerter over 6 ugers varighed anbefales fysioterapi som en del af behandlingen, idet stærkest evidens ses for superviserede øvelsesprogrammer</w:t>
      </w:r>
      <w:r w:rsidR="007A79AA">
        <w:t xml:space="preserve"> </w:t>
      </w:r>
      <w:r w:rsidR="007A79AA">
        <w:fldChar w:fldCharType="begin"/>
      </w:r>
      <w:r w:rsidR="00F553F1">
        <w:instrText xml:space="preserve"> ADDIN ZOTERO_ITEM CSL_CITATION {"citationID":"E3l2tJiN","properties":{"unsorted":false,"formattedCitation":"(46,60)","plainCitation":"(46,60)","noteIndex":0},"citationItems":[{"id":38,"uris":["http://zotero.org/users/17978214/items/AJC6HM8T"],"itemData":{"id":38,"type":"article-journal","container-title":"Annals of Internal Medicine","DOI":"10.7326/M16-2367","ISSN":"0003-4819, 1539-3704","issue":"7","journalAbbreviation":"Ann Intern Med","language":"en","license":"https://www.acpjournals.org/journal/aim/text-and-data-mining","page":"514-530","source":"DOI.org (Crossref)","title":"Noninvasive Treatments for Acute, Subacute, and Chronic Low Back Pain: A Clinical Practice Guideline From the American College of Physicians","title-short":"Noninvasive Treatments for Acute, Subacute, and Chronic Low Back Pain","volume":"166","author":[{"family":"Qaseem","given":"Amir"},{"family":"Wilt","given":"Timothy J."},{"family":"McLean","given":"Robert M."},{"family":"Forciea","given":"Mary Ann"},{"literal":"for the Clinical Guidelines Committee of the American College of Physicians*"}],"issued":{"date-parts":[["2017",4,4]]}}},{"id":178,"uris":["http://zotero.org/users/17978214/items/QEIYNFLD"],"itemData":{"id":178,"type":"article-journal","abstract":"PURPOSE: Many systematic reviews have reported on the effectiveness of spinal manipulative therapy (SMT) for low back pain (LBP) in adults. Much less is known about the older population regarding the effects of SMT.\nOBJECTIVE: To assess the effects of SMT on pain and function in older adults with chronic LBP in an individual participant data (IPD) meta-analysis.\nSETTING: Electronic databases from 2000 until June 2020, and reference lists of eligible trials and related reviews.\nDESIGN AND SUBJECTS: Randomized controlled trials (RCTs) which examined the effects of SMT in adults with chronic LBP compared to interventions recommended in international LBP guidelines.\nMETHODS: Authors of trials eligible for our IPD meta-analysis were contacted to share data. Two review authors conducted a risk of bias assessment. Primary results were examined in a one-stage mixed model, and a two-stage analysis was conducted in order to confirm findings.\nMAIN OUTCOMES AND MEASURES: Pain and functional status examined at 4, 13, 26, and 52 weeks.\nRESULTS: 10 studies were retrieved, including 786 individuals, of which 261 were between 65 and 91 years of age. There is moderate-quality evidence that SMT results in similar outcomes at 4 weeks (pain: mean difference [MD] - 2.56, 95% confidence interval [CI] - 5.78 to 0.66; functional status: standardized mean difference [SMD] - 0.18, 95% CI - 0.41 to 0.05). Second-stage and sensitivity analysis confirmed these findings.\nCONCLUSION: SMT provides similar outcomes to recommended interventions for pain and functional status in the older adult with chronic LBP. SMT should be considered a treatment for this patient population.","container-title":"European Spine Journal: Official Publication of the European Spine Society, the European Spinal Deformity Society, and the European Section of the Cervical Spine Research Society","DOI":"10.1007/s00586-022-07210-1","ISSN":"1432-0932","issue":"7","journalAbbreviation":"Eur Spine J","language":"eng","page":"1821-1845","PMID":"35633383","source":"PubMed","title":"Spinal manipulative therapy in older adults with chronic low back pain: an individual participant data meta-analysis","title-short":"Spinal manipulative therapy in older adults with chronic low back pain","volume":"31","author":[{"family":"Jenks","given":"Alan"},{"family":"Zoete","given":"Annemarie","non-dropping-particle":"de"},{"family":"Tulder","given":"Maurits","non-dropping-particle":"van"},{"family":"Rubinstein","given":"Sidney M."},{"literal":"International IPD-SMT group"}],"issued":{"date-parts":[["2022",7]]}}}],"schema":"https://github.com/citation-style-language/schema/raw/master/csl-citation.json"} </w:instrText>
      </w:r>
      <w:r w:rsidR="007A79AA">
        <w:fldChar w:fldCharType="separate"/>
      </w:r>
      <w:r w:rsidR="00F553F1" w:rsidRPr="00F553F1">
        <w:t>(46,60)</w:t>
      </w:r>
      <w:r w:rsidR="007A79AA">
        <w:fldChar w:fldCharType="end"/>
      </w:r>
      <w:r>
        <w:t>.</w:t>
      </w:r>
    </w:p>
    <w:p w14:paraId="6EC683B1" w14:textId="77777777" w:rsidR="00C87073" w:rsidRDefault="00C87073" w:rsidP="007E50D7">
      <w:pPr>
        <w:pStyle w:val="NormalWeb"/>
        <w:spacing w:line="276" w:lineRule="auto"/>
        <w:rPr>
          <w:rStyle w:val="Strk"/>
          <w:b w:val="0"/>
          <w:bCs w:val="0"/>
          <w:i/>
          <w:iCs/>
        </w:rPr>
      </w:pPr>
    </w:p>
    <w:p w14:paraId="1746E7D5" w14:textId="27687E6B" w:rsidR="00EA2D03" w:rsidRPr="007E50D7" w:rsidRDefault="00EA2D03" w:rsidP="007E50D7">
      <w:pPr>
        <w:pStyle w:val="NormalWeb"/>
        <w:spacing w:line="276" w:lineRule="auto"/>
        <w:rPr>
          <w:b/>
          <w:bCs/>
          <w:i/>
          <w:iCs/>
        </w:rPr>
      </w:pPr>
      <w:r w:rsidRPr="007E50D7">
        <w:rPr>
          <w:rStyle w:val="Strk"/>
          <w:b w:val="0"/>
          <w:bCs w:val="0"/>
          <w:i/>
          <w:iCs/>
        </w:rPr>
        <w:lastRenderedPageBreak/>
        <w:t>Manuel behandling</w:t>
      </w:r>
    </w:p>
    <w:p w14:paraId="7D65490F" w14:textId="34BE2F20" w:rsidR="00EA2D03" w:rsidRDefault="00EA2D03" w:rsidP="007E50D7">
      <w:pPr>
        <w:pStyle w:val="NormalWeb"/>
        <w:spacing w:line="276" w:lineRule="auto"/>
      </w:pPr>
      <w:r w:rsidRPr="007E50D7">
        <w:t>Manuel behandling</w:t>
      </w:r>
      <w:r>
        <w:t xml:space="preserve"> kan tilbydes af både kiropraktorer og fysioterapeuter, herunder </w:t>
      </w:r>
      <w:proofErr w:type="spellStart"/>
      <w:r>
        <w:t>osteopater</w:t>
      </w:r>
      <w:proofErr w:type="spellEnd"/>
      <w:r>
        <w:t xml:space="preserve"> og omfatter manipulation, mobilisering og bløddelsbehandling</w:t>
      </w:r>
      <w:r w:rsidR="00E30C4B">
        <w:t xml:space="preserve"> </w:t>
      </w:r>
      <w:r w:rsidR="00E30C4B">
        <w:fldChar w:fldCharType="begin"/>
      </w:r>
      <w:r w:rsidR="00F553F1">
        <w:instrText xml:space="preserve"> ADDIN ZOTERO_ITEM CSL_CITATION {"citationID":"G8GBpZjq","properties":{"unsorted":false,"formattedCitation":"(50,61,62)","plainCitation":"(50,61,62)","noteIndex":0},"citationItems":[{"id":45,"uris":["http://zotero.org/users/17978214/items/EIDL7ECJ"],"itemData":{"id":45,"type":"article-journal","abstract":"Objectives\n              To identify common recommendations for high-quality care for the most common musculoskeletal (MSK) pain sites encountered by clinicians in emergency and primary care (spinal (lumbar, thoracic and cervical), hip/knee (including osteoarthritis [OA] and shoulder) from contemporary, high-quality clinical practice guidelines (CPGs).\n            \n            \n              Design\n              Systematic review, critical appraisal and narrative synthesis of MSK pain CPG recommendations.\n            \n            \n              Eligibility criteria\n              Included MSK pain CPGs were written in English, rated as high quality, published from 2011, focused on adults and described development processes. Excluded CPGs were for: traumatic MSK pain, single modalities (eg, surgery), traditional healing/medicine, specific disease processes (eg, inflammatory arthropathies) or those that required payment.\n            \n            \n              Data sources\n              Four scientific databases (MEDLINE, Embase, CINAHL and Physiotherapy Evidence Database) and four guideline repositories.\n            \n            \n              Results\n              6232 records were identified, 44 CPGs were appraised and 11 were rated as high quality (low back pain: 4, OA: 4, neck: 2 and shoulder: 1). We identified 11 recommendations for MSK pain care: ensure care is patient centred, screen for red flag conditions, assess psychosocial factors, use imaging selectively, undertake a physical examination, monitor patient progress, provide education/information, address physical activity/exercise, use manual therapy only as an adjunct to other treatments, offer high-quality non-surgical care prior to surgery and try to keep patients at work.\n            \n            \n              Conclusion\n              These 11 recommendations guide healthcare consumers, clinicians, researchers and policy makers to manage MSK pain. This should improve the quality of care of MSK pain.","container-title":"British Journal of Sports Medicine","DOI":"10.1136/bjsports-2018-099878","ISSN":"0306-3674, 1473-0480","issue":"2","journalAbbreviation":"Br J Sports Med","language":"en","page":"79-86","source":"DOI.org (Crossref)","title":"What does best practice care for musculoskeletal pain look like? Eleven consistent recommendations from high-quality clinical practice guidelines: systematic review","title-short":"What does best practice care for musculoskeletal pain look like?","volume":"54","author":[{"family":"Lin","given":"Ivan"},{"family":"Wiles","given":"Louise"},{"family":"Waller","given":"Rob"},{"family":"Goucke","given":"Roger"},{"family":"Nagree","given":"Yusuf"},{"family":"Gibberd","given":"Michael"},{"family":"Straker","given":"Leon"},{"family":"Maher","given":"Chris G"},{"family":"O’Sullivan","given":"Peter P B"}],"issued":{"date-parts":[["2020",1]]}}},{"id":35,"uris":["http://zotero.org/users/17978214/items/E3ZXJV4R"],"itemData":{"id":35,"type":"article-journal","container-title":"Best Practice &amp; Research Clinical Rheumatology","DOI":"10.1016/j.berh.2010.01.002","ISSN":"15216942","issue":"2","journalAbbreviation":"Best Practice &amp; Research Clinical Rheumatology","language":"en","license":"https://www.elsevier.com/tdm/userlicense/1.0/","page":"193-204","source":"DOI.org (Crossref)","title":"Exercise therapy for chronic nonspecific low-back pain","volume":"24","author":[{"family":"Van Middelkoop","given":"Marienke"},{"family":"Rubinstein","given":"Sidney M."},{"family":"Verhagen","given":"Arianne P."},{"family":"Ostelo","given":"Raymond W."},{"family":"Koes","given":"Bart W."},{"family":"Van Tulder","given":"Maurits W."}],"issued":{"date-parts":[["2010",4]]}}},{"id":32,"uris":["http://zotero.org/users/17978214/items/XE99JGQM"],"itemData":{"id":32,"type":"article-journal","abstract":"BACKGROUND: Non-specific low back pain (LBP) is a common condition. It is reported to be a major health and socioeconomic problem associated with work absenteeism, disability and high costs for patients and society. Exercise is a modestly effective treatment for chronic LBP. However, current evidence suggests that no single form of exercise is superior to another. Among the most commonly used exercise interventions is motor control exercise (MCE). MCE intervention focuses on the activation of the deep trunk muscles and targets the restoration of control and co-ordination of these muscles, progressing to more complex and functional tasks integrating the activation of deep and global trunk muscles. While there are previous systematic reviews of the effectiveness of MCE, recently published trials justify an updated systematic review.\nOBJECTIVES: To evaluate the effectiveness of MCE in patients with chronic non-specific LBP.\nSEARCH METHODS: We conducted electronic searches in CENTRAL, MEDLINE, EMBASE, five other databases and two trials registers from their inception up to April 2015. We also performed citation tracking and searched the reference lists of reviews and eligible trials.\nSELECTION CRITERIA: We included randomised controlled trials (RCTs) that examined the effectiveness of MCE in patients with chronic non-specific LBP. We included trials comparing MCE with no treatment, another treatment or that added MCE as a supplement to other interventions. Primary outcomes were pain intensity and disability. We considered function, quality of life, return to work or recurrence as secondary outcomes. All outcomes must have been measured with a valid and reliable instrument.\nDATA COLLECTION AND ANALYSIS: Two independent review authors screened the search results, assessed risk of bias and extracted the data. A third independent review author resolved any disagreement. We assessed risk of bias using the Cochrane Back and Neck (CBN) Review Group expanded 12-item criteria (Furlan 2009). We extracted mean scores, standard deviations and sample sizes from the included trials, and if this information was not provided we calculated or estimated them using methods recommended in the Cochrane Handbook. We also contacted the authors of the trials for any missing or unclear information. We considered the following time points: short-term (less than three months after randomisation); intermediate (at least three months but less than 12 months after randomisation); and long-term (12 months or more after randomisation) follow-up. We assessed heterogeneity by visual inspection of the forest plots, and by calculating the Chi(2) test and the I(2) statistic. We combined results in a meta-analysis expressed as mean difference (MD) and 95% confidence interval (CI). We assessed the overall quality of the evidence using the GRADE approach.\nMAIN RESULTS: We included 29 trials (n = 2431) in this review. The study sample sizes ranged from 20 to 323 participants. We considered a total of 76.6% of the included trials to have a low risk of bias, representing 86% of all participants. There is low to high quality evidence that MCE is not clinically more effective than other exercises for all follow-up periods and outcomes tested. When compared with minimal intervention, there is low to moderate quality evidence that MCE is effective for improving pain at short, intermediate and long-term follow-up with medium effect sizes (long-term, MD -12.97; 95% CI -18.51 to -7.42). There was also a clinically important difference for the outcomes function and global impression of recovery compared with minimal intervention. There is moderate to high quality evidence that there is no clinically important difference between MCE and manual therapy for all follow-up periods and outcomes tested. Finally, there is very low to low quality evidence that MCE is clinically more effective than exercise and electrophysical agents (EPA) for pain, disability, global impression of recovery and quality of life with medium to large effect sizes (pain at short term, MD -30.18; 95% CI -35.32 to -25.05). Minor or no adverse events were reported in the included trials.\nAUTHORS' CONCLUSIONS: There is very low to moderate quality evidence that MCE has a clinically important effect compared with a minimal intervention for chronic low back pain. There is very low to low quality evidence that MCE has a clinically important effect compared with exercise plus EPA. There is moderate to high quality evidence that MCE provides similar outcomes to manual therapies and low to moderate quality evidence that it provides similar outcomes to other forms of exercises. Given the evidence that MCE is not superior to other forms of exercise, the choice of exercise for chronic LBP should probably depend on patient or therapist preferences, therapist training, costs and safety.","container-title":"The Cochrane Database of Systematic Reviews","DOI":"10.1002/14651858.CD012004","ISSN":"1469-493X","issue":"1","journalAbbreviation":"Cochrane Database Syst Rev","language":"eng","page":"CD012004","PMID":"26742533","PMCID":"PMC8761501","source":"PubMed","title":"Motor control exercise for chronic non-specific low-back pain","volume":"2016","author":[{"family":"Saragiotto","given":"Bruno T."},{"family":"Maher","given":"Christopher G."},{"family":"Yamato","given":"Tiê P."},{"family":"Costa","given":"Leonardo O. P."},{"family":"Menezes Costa","given":"Luciola C."},{"family":"Ostelo","given":"Raymond W. J. G."},{"family":"Macedo","given":"Luciana G."}],"issued":{"date-parts":[["2016",1,8]]}}}],"schema":"https://github.com/citation-style-language/schema/raw/master/csl-citation.json"} </w:instrText>
      </w:r>
      <w:r w:rsidR="00E30C4B">
        <w:fldChar w:fldCharType="separate"/>
      </w:r>
      <w:r w:rsidR="00F553F1" w:rsidRPr="00F553F1">
        <w:t>(50,61,62)</w:t>
      </w:r>
      <w:r w:rsidR="00E30C4B">
        <w:fldChar w:fldCharType="end"/>
      </w:r>
      <w:r>
        <w:t>. Ved akutte lænderyg</w:t>
      </w:r>
      <w:r w:rsidR="003924CD">
        <w:t>-</w:t>
      </w:r>
      <w:r>
        <w:t>smerter er der moderat evidens for smertereduktion og funktionsforbedring. Ved kroniske lænderygsmerter er effekten sammenlignelig med superviseret træning</w:t>
      </w:r>
      <w:r w:rsidR="006D13F6">
        <w:t xml:space="preserve"> </w:t>
      </w:r>
      <w:r w:rsidR="006D13F6">
        <w:fldChar w:fldCharType="begin"/>
      </w:r>
      <w:r w:rsidR="00F553F1">
        <w:instrText xml:space="preserve"> ADDIN ZOTERO_ITEM CSL_CITATION {"citationID":"0vGY98YT","properties":{"unsorted":false,"formattedCitation":"(56)","plainCitation":"(56)","noteIndex":0},"citationItems":[{"id":30,"uris":["http://zotero.org/users/17978214/items/NXB82APS"],"itemData":{"id":30,"type":"article-journal","abstract":"OBJECTIVE: Systematic review of randomized control trials (RCTs) for the effectiveness of pain neuroscience education (PNE) on pain, function, disability, psychosocial factors, movement, and healthcare utilization in individuals with chronic musculoskeletal (MSK) pain.\nDATA SOURCES: Systematic searches were conducted on 11 databases. Secondary searching (PEARLing) was undertaken, whereby reference lists of the selected articles were reviewed for additional references not identified in the primary search.\nSTUDY SELECTION: All experimental RCTs evaluating the effect of PNE on chronic MSK pain were considered for inclusion. Additional Limitations: Studies published in English, published within the last 20 years, and patients older than 18 years. No limitations were set on specific outcome measures.\nDATA EXTRACTION: Data were extracted using the participants, interventions, comparison, and outcomes (PICO) approach.\nDATA SYNTHESIS: Study quality of the 13 RCTs used in this review was assessed by 2 reviewers using the PEDro scale. Narrative summary of results is provided for each study in relation to outcomes measurements and effectiveness.\nCONCLUSIONS: Current evidence supports the use of PNE for chronic MSK disorders in reducing pain and improving patient knowledge of pain, improving function and lowering disability, reducing psychosocial factors, enhancing movement, and minimizing healthcare utilization.","container-title":"Physiotherapy Theory and Practice","DOI":"10.1080/09593985.2016.1194646","ISSN":"1532-5040","issue":"5","journalAbbreviation":"Physiother Theory Pract","language":"eng","page":"332-355","PMID":"27351541","source":"PubMed","title":"The efficacy of pain neuroscience education on musculoskeletal pain: A systematic review of the literature","title-short":"The efficacy of pain neuroscience education on musculoskeletal pain","volume":"32","author":[{"family":"Louw","given":"Adriaan"},{"family":"Zimney","given":"Kory"},{"family":"Puentedura","given":"Emilio J."},{"family":"Diener","given":"Ina"}],"issued":{"date-parts":[["2016",7]]}}}],"schema":"https://github.com/citation-style-language/schema/raw/master/csl-citation.json"} </w:instrText>
      </w:r>
      <w:r w:rsidR="006D13F6">
        <w:fldChar w:fldCharType="separate"/>
      </w:r>
      <w:r w:rsidR="00F553F1" w:rsidRPr="00F553F1">
        <w:t>(56)</w:t>
      </w:r>
      <w:r w:rsidR="006D13F6">
        <w:fldChar w:fldCharType="end"/>
      </w:r>
      <w:r>
        <w:t xml:space="preserve">. Manuel behandling bør dog ikke stå alene, men anvendes som supplement til aktiv behandling. </w:t>
      </w:r>
    </w:p>
    <w:p w14:paraId="6B920E10" w14:textId="5C51E210" w:rsidR="00EA2D03" w:rsidRPr="007E50D7" w:rsidRDefault="00EA2D03" w:rsidP="007E50D7">
      <w:pPr>
        <w:pStyle w:val="NormalWeb"/>
        <w:spacing w:line="276" w:lineRule="auto"/>
        <w:rPr>
          <w:rStyle w:val="Fremhv"/>
          <w:b/>
          <w:bCs/>
          <w:i w:val="0"/>
          <w:iCs w:val="0"/>
        </w:rPr>
      </w:pPr>
      <w:r w:rsidRPr="007E50D7">
        <w:rPr>
          <w:rStyle w:val="Strk"/>
          <w:b w:val="0"/>
          <w:bCs w:val="0"/>
          <w:i/>
          <w:iCs/>
        </w:rPr>
        <w:t>Medicinsk smertebehandling</w:t>
      </w:r>
    </w:p>
    <w:p w14:paraId="446F8283" w14:textId="77777777" w:rsidR="0049509E" w:rsidRDefault="0011097C" w:rsidP="0049509E">
      <w:pPr>
        <w:pStyle w:val="NormalWeb"/>
        <w:spacing w:line="276" w:lineRule="auto"/>
      </w:pPr>
      <w:r w:rsidRPr="007E50D7">
        <w:rPr>
          <w:rStyle w:val="Fremhv"/>
          <w:i w:val="0"/>
          <w:iCs w:val="0"/>
        </w:rPr>
        <w:t>Medicinsk smertebehandling</w:t>
      </w:r>
      <w:r>
        <w:t xml:space="preserve"> kan overvejes som supplement til aktiv behandling, men bør kun spille en mindre rolle i den samlede indsats</w:t>
      </w:r>
      <w:r w:rsidR="00381507">
        <w:t xml:space="preserve"> </w:t>
      </w:r>
      <w:r w:rsidR="00381507">
        <w:fldChar w:fldCharType="begin"/>
      </w:r>
      <w:r w:rsidR="00381507">
        <w:instrText xml:space="preserve"> ADDIN ZOTERO_ITEM CSL_CITATION {"citationID":"yA0afVCp","properties":{"unsorted":false,"formattedCitation":"(21)","plainCitation":"(21)","noteIndex":0},"citationItems":[{"id":77,"uris":["http://zotero.org/users/17978214/items/TGMZVT8H"],"itemData":{"id":77,"type":"document","publisher":"Sundhedsstyrelsen. Indsatser for Rationel Farmakoterapi.","title":"Smerteguide","URL":"https://www.sst.dk/da/Udgivelser/2019/Smerteguide","accessed":{"date-parts":[["2026",2,20]]},"issued":{"date-parts":[["2019"]]}}}],"schema":"https://github.com/citation-style-language/schema/raw/master/csl-citation.json"} </w:instrText>
      </w:r>
      <w:r w:rsidR="00381507">
        <w:fldChar w:fldCharType="separate"/>
      </w:r>
      <w:r w:rsidR="00381507" w:rsidRPr="00381507">
        <w:t>(21)</w:t>
      </w:r>
      <w:r w:rsidR="00381507">
        <w:fldChar w:fldCharType="end"/>
      </w:r>
      <w:r>
        <w:t xml:space="preserve">. Formålet er ikke smertefrihed, men at lindre smerter kortvarigt og understøtte patientens evne til at forblive aktiv. Behandlingen følger en trinvis tilgang med paracetamol som førstevalg, NSAID ved utilstrækkelig effekt, og kun kortvarig brug af opioider ved akutte, stærke smerter hvor anden behandling er utilstrækkelig. Ved neuropatisk smertekomponent kan tillæg af </w:t>
      </w:r>
      <w:proofErr w:type="spellStart"/>
      <w:r>
        <w:t>gabapentin</w:t>
      </w:r>
      <w:proofErr w:type="spellEnd"/>
      <w:r>
        <w:t xml:space="preserve"> eller </w:t>
      </w:r>
      <w:proofErr w:type="spellStart"/>
      <w:r>
        <w:t>pregabalin</w:t>
      </w:r>
      <w:proofErr w:type="spellEnd"/>
      <w:r>
        <w:t xml:space="preserve"> overvejes. Det er vigtigt med løbende opfølgning og en klar plan for </w:t>
      </w:r>
      <w:proofErr w:type="spellStart"/>
      <w:r>
        <w:t>seponering</w:t>
      </w:r>
      <w:proofErr w:type="spellEnd"/>
      <w:r w:rsidR="00823288">
        <w:t xml:space="preserve"> </w:t>
      </w:r>
      <w:r w:rsidR="004005DA">
        <w:fldChar w:fldCharType="begin"/>
      </w:r>
      <w:r w:rsidR="004005DA">
        <w:instrText xml:space="preserve"> ADDIN ZOTERO_ITEM CSL_CITATION {"citationID":"KJzNTthc","properties":{"unsorted":false,"formattedCitation":"(21)","plainCitation":"(21)","noteIndex":0},"citationItems":[{"id":77,"uris":["http://zotero.org/users/17978214/items/TGMZVT8H"],"itemData":{"id":77,"type":"document","publisher":"Sundhedsstyrelsen. Indsatser for Rationel Farmakoterapi.","title":"Smerteguide","URL":"https://www.sst.dk/da/Udgivelser/2019/Smerteguide","accessed":{"date-parts":[["2026",2,20]]},"issued":{"date-parts":[["2019"]]}}}],"schema":"https://github.com/citation-style-language/schema/raw/master/csl-citation.json"} </w:instrText>
      </w:r>
      <w:r w:rsidR="004005DA">
        <w:fldChar w:fldCharType="separate"/>
      </w:r>
      <w:r w:rsidR="004005DA" w:rsidRPr="004005DA">
        <w:t>(21)</w:t>
      </w:r>
      <w:r w:rsidR="004005DA">
        <w:fldChar w:fldCharType="end"/>
      </w:r>
      <w:r>
        <w:t>.</w:t>
      </w:r>
    </w:p>
    <w:p w14:paraId="66BD2E86" w14:textId="11C67F62" w:rsidR="005A29B1" w:rsidRPr="008967A9" w:rsidRDefault="005A29B1" w:rsidP="005A29B1">
      <w:pPr>
        <w:pStyle w:val="NormalWeb"/>
        <w:rPr>
          <w:b/>
          <w:bCs/>
          <w:color w:val="000000"/>
        </w:rPr>
      </w:pPr>
      <w:r>
        <w:rPr>
          <w:rStyle w:val="Strk"/>
          <w:color w:val="000000"/>
        </w:rPr>
        <w:t xml:space="preserve">Farmakologisk smertebehandling ved akutte lænderygsmerter </w:t>
      </w:r>
      <w:r w:rsidR="008967A9">
        <w:rPr>
          <w:rStyle w:val="Strk"/>
          <w:color w:val="000000"/>
        </w:rPr>
        <w:t xml:space="preserve">– </w:t>
      </w:r>
      <w:r>
        <w:rPr>
          <w:rStyle w:val="Strk"/>
          <w:color w:val="000000"/>
        </w:rPr>
        <w:t>evidens</w:t>
      </w:r>
    </w:p>
    <w:p w14:paraId="02AEABCA" w14:textId="2402DC96" w:rsidR="005A29B1" w:rsidRDefault="005A29B1" w:rsidP="005A29B1">
      <w:pPr>
        <w:pStyle w:val="NormalWeb"/>
        <w:rPr>
          <w:color w:val="000000"/>
        </w:rPr>
      </w:pPr>
      <w:r>
        <w:rPr>
          <w:color w:val="000000"/>
        </w:rPr>
        <w:t xml:space="preserve">Non-farmakologisk behandling er førstevalg. Medicin er kortvarigt supplement med plan for </w:t>
      </w:r>
      <w:proofErr w:type="spellStart"/>
      <w:r>
        <w:rPr>
          <w:color w:val="000000"/>
        </w:rPr>
        <w:t>seponering</w:t>
      </w:r>
      <w:proofErr w:type="spellEnd"/>
      <w:r w:rsidR="00F553F1">
        <w:rPr>
          <w:color w:val="000000"/>
        </w:rPr>
        <w:t xml:space="preserve"> </w:t>
      </w:r>
      <w:r w:rsidR="00F553F1">
        <w:rPr>
          <w:color w:val="000000"/>
        </w:rPr>
        <w:fldChar w:fldCharType="begin"/>
      </w:r>
      <w:r w:rsidR="00F553F1">
        <w:rPr>
          <w:color w:val="000000"/>
        </w:rPr>
        <w:instrText xml:space="preserve"> ADDIN ZOTERO_ITEM CSL_CITATION {"citationID":"n3b9ytX7","properties":{"unsorted":false,"formattedCitation":"(12)","plainCitation":"(12)","noteIndex":0},"citationItems":[{"id":172,"uris":["http://zotero.org/users/17978214/items/K2FSFYTB"],"itemData":{"id":172,"type":"report","genre":"Nationale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voksne","URL":"https://www.sst.dk/media/qhyegdzp/nka-laenderygsmerter.pdf","accessed":{"date-parts":[["2026",2,20]]},"issued":{"date-parts":[["2025"]]}}}],"schema":"https://github.com/citation-style-language/schema/raw/master/csl-citation.json"} </w:instrText>
      </w:r>
      <w:r w:rsidR="00F553F1">
        <w:rPr>
          <w:color w:val="000000"/>
        </w:rPr>
        <w:fldChar w:fldCharType="separate"/>
      </w:r>
      <w:r w:rsidR="00F553F1" w:rsidRPr="00F553F1">
        <w:t>(12)</w:t>
      </w:r>
      <w:r w:rsidR="00F553F1">
        <w:rPr>
          <w:color w:val="000000"/>
        </w:rPr>
        <w:fldChar w:fldCharType="end"/>
      </w:r>
      <w:r>
        <w:rPr>
          <w:color w:val="000000"/>
        </w:rPr>
        <w:t>.</w:t>
      </w:r>
    </w:p>
    <w:p w14:paraId="02012773" w14:textId="27CD336B" w:rsidR="005A29B1" w:rsidRDefault="005A29B1" w:rsidP="005A29B1">
      <w:pPr>
        <w:pStyle w:val="NormalWeb"/>
        <w:rPr>
          <w:color w:val="000000"/>
        </w:rPr>
      </w:pPr>
      <w:r>
        <w:rPr>
          <w:color w:val="000000"/>
        </w:rPr>
        <w:t>Paracetamol: ingen klinisk relevant effekt sammenlignet med placebo. Anbefales ikke som monoterapi</w:t>
      </w:r>
      <w:r w:rsidR="00F553F1">
        <w:rPr>
          <w:color w:val="000000"/>
        </w:rPr>
        <w:t xml:space="preserve"> </w:t>
      </w:r>
      <w:r w:rsidR="00F553F1">
        <w:rPr>
          <w:color w:val="000000"/>
        </w:rPr>
        <w:fldChar w:fldCharType="begin"/>
      </w:r>
      <w:r w:rsidR="00F553F1">
        <w:rPr>
          <w:color w:val="000000"/>
        </w:rPr>
        <w:instrText xml:space="preserve"> ADDIN ZOTERO_ITEM CSL_CITATION {"citationID":"vhZKeGa9","properties":{"unsorted":false,"formattedCitation":"(12)","plainCitation":"(12)","noteIndex":0},"citationItems":[{"id":172,"uris":["http://zotero.org/users/17978214/items/K2FSFYTB"],"itemData":{"id":172,"type":"report","genre":"Nationale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voksne","URL":"https://www.sst.dk/media/qhyegdzp/nka-laenderygsmerter.pdf","accessed":{"date-parts":[["2026",2,20]]},"issued":{"date-parts":[["2025"]]}}}],"schema":"https://github.com/citation-style-language/schema/raw/master/csl-citation.json"} </w:instrText>
      </w:r>
      <w:r w:rsidR="00F553F1">
        <w:rPr>
          <w:color w:val="000000"/>
        </w:rPr>
        <w:fldChar w:fldCharType="separate"/>
      </w:r>
      <w:r w:rsidR="00F553F1" w:rsidRPr="00F553F1">
        <w:t>(12)</w:t>
      </w:r>
      <w:r w:rsidR="00F553F1">
        <w:rPr>
          <w:color w:val="000000"/>
        </w:rPr>
        <w:fldChar w:fldCharType="end"/>
      </w:r>
      <w:r>
        <w:rPr>
          <w:color w:val="000000"/>
        </w:rPr>
        <w:t>.</w:t>
      </w:r>
    </w:p>
    <w:p w14:paraId="015309B3" w14:textId="08CF861F" w:rsidR="005A29B1" w:rsidRDefault="005A29B1" w:rsidP="005A29B1">
      <w:pPr>
        <w:pStyle w:val="NormalWeb"/>
        <w:rPr>
          <w:color w:val="000000"/>
        </w:rPr>
      </w:pPr>
      <w:r>
        <w:rPr>
          <w:color w:val="000000"/>
        </w:rPr>
        <w:t xml:space="preserve">NSAID: beskeden, men dokumenteret smertelindrende effekt. Kortvarigt brug, lavest effektive dosis. Ibuprofen eller </w:t>
      </w:r>
      <w:proofErr w:type="spellStart"/>
      <w:r>
        <w:rPr>
          <w:color w:val="000000"/>
        </w:rPr>
        <w:t>naproxen</w:t>
      </w:r>
      <w:proofErr w:type="spellEnd"/>
      <w:r>
        <w:rPr>
          <w:color w:val="000000"/>
        </w:rPr>
        <w:t>. Forsigtighed ved GI-, hjerte-kar- og nyresygdom, antikoagulation, ældre og graviditet</w:t>
      </w:r>
      <w:r w:rsidR="00F553F1">
        <w:rPr>
          <w:color w:val="000000"/>
        </w:rPr>
        <w:t xml:space="preserve"> </w:t>
      </w:r>
      <w:r w:rsidR="00F553F1">
        <w:rPr>
          <w:color w:val="000000"/>
        </w:rPr>
        <w:fldChar w:fldCharType="begin"/>
      </w:r>
      <w:r w:rsidR="00F553F1">
        <w:rPr>
          <w:color w:val="000000"/>
        </w:rPr>
        <w:instrText xml:space="preserve"> ADDIN ZOTERO_ITEM CSL_CITATION {"citationID":"pF1GBGKO","properties":{"unsorted":false,"formattedCitation":"(12)","plainCitation":"(12)","noteIndex":0},"citationItems":[{"id":172,"uris":["http://zotero.org/users/17978214/items/K2FSFYTB"],"itemData":{"id":172,"type":"report","genre":"Nationale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voksne","URL":"https://www.sst.dk/media/qhyegdzp/nka-laenderygsmerter.pdf","accessed":{"date-parts":[["2026",2,20]]},"issued":{"date-parts":[["2025"]]}}}],"schema":"https://github.com/citation-style-language/schema/raw/master/csl-citation.json"} </w:instrText>
      </w:r>
      <w:r w:rsidR="00F553F1">
        <w:rPr>
          <w:color w:val="000000"/>
        </w:rPr>
        <w:fldChar w:fldCharType="separate"/>
      </w:r>
      <w:r w:rsidR="00F553F1" w:rsidRPr="00F553F1">
        <w:t>(12)</w:t>
      </w:r>
      <w:r w:rsidR="00F553F1">
        <w:rPr>
          <w:color w:val="000000"/>
        </w:rPr>
        <w:fldChar w:fldCharType="end"/>
      </w:r>
      <w:r>
        <w:rPr>
          <w:color w:val="000000"/>
        </w:rPr>
        <w:t>.</w:t>
      </w:r>
    </w:p>
    <w:p w14:paraId="69A7D4DD" w14:textId="135A7535" w:rsidR="005A29B1" w:rsidRDefault="005A29B1" w:rsidP="005A29B1">
      <w:pPr>
        <w:pStyle w:val="NormalWeb"/>
        <w:rPr>
          <w:color w:val="000000"/>
        </w:rPr>
      </w:pPr>
      <w:r>
        <w:rPr>
          <w:color w:val="000000"/>
        </w:rPr>
        <w:t>Opioider: lille effekt, betydelig risiko for bivirkninger, afhængighed og overgang til langvarigt brug. Anbefales generelt ikke. Undtagelsesvis få dage ved svære smerter med exit-strategi</w:t>
      </w:r>
      <w:r w:rsidR="00F553F1">
        <w:rPr>
          <w:color w:val="000000"/>
        </w:rPr>
        <w:t xml:space="preserve"> </w:t>
      </w:r>
      <w:r w:rsidR="00F553F1">
        <w:rPr>
          <w:color w:val="000000"/>
        </w:rPr>
        <w:fldChar w:fldCharType="begin"/>
      </w:r>
      <w:r w:rsidR="00F553F1">
        <w:rPr>
          <w:color w:val="000000"/>
        </w:rPr>
        <w:instrText xml:space="preserve"> ADDIN ZOTERO_ITEM CSL_CITATION {"citationID":"SzI4P26o","properties":{"unsorted":false,"formattedCitation":"(12)","plainCitation":"(12)","noteIndex":0},"citationItems":[{"id":172,"uris":["http://zotero.org/users/17978214/items/K2FSFYTB"],"itemData":{"id":172,"type":"report","genre":"Nationale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voksne","URL":"https://www.sst.dk/media/qhyegdzp/nka-laenderygsmerter.pdf","accessed":{"date-parts":[["2026",2,20]]},"issued":{"date-parts":[["2025"]]}}}],"schema":"https://github.com/citation-style-language/schema/raw/master/csl-citation.json"} </w:instrText>
      </w:r>
      <w:r w:rsidR="00F553F1">
        <w:rPr>
          <w:color w:val="000000"/>
        </w:rPr>
        <w:fldChar w:fldCharType="separate"/>
      </w:r>
      <w:r w:rsidR="00F553F1" w:rsidRPr="00F553F1">
        <w:t>(12)</w:t>
      </w:r>
      <w:r w:rsidR="00F553F1">
        <w:rPr>
          <w:color w:val="000000"/>
        </w:rPr>
        <w:fldChar w:fldCharType="end"/>
      </w:r>
      <w:r>
        <w:rPr>
          <w:color w:val="000000"/>
        </w:rPr>
        <w:t>.</w:t>
      </w:r>
    </w:p>
    <w:p w14:paraId="669E0760" w14:textId="59663AFC" w:rsidR="005A29B1" w:rsidRDefault="005A29B1" w:rsidP="005A29B1">
      <w:pPr>
        <w:pStyle w:val="NormalWeb"/>
        <w:rPr>
          <w:color w:val="000000"/>
        </w:rPr>
      </w:pPr>
      <w:proofErr w:type="spellStart"/>
      <w:r>
        <w:rPr>
          <w:color w:val="000000"/>
        </w:rPr>
        <w:t>Gabapentin</w:t>
      </w:r>
      <w:proofErr w:type="spellEnd"/>
      <w:r>
        <w:rPr>
          <w:color w:val="000000"/>
        </w:rPr>
        <w:t>/</w:t>
      </w:r>
      <w:proofErr w:type="spellStart"/>
      <w:r>
        <w:rPr>
          <w:color w:val="000000"/>
        </w:rPr>
        <w:t>pregabalin</w:t>
      </w:r>
      <w:proofErr w:type="spellEnd"/>
      <w:r>
        <w:rPr>
          <w:color w:val="000000"/>
        </w:rPr>
        <w:t>: ingen dokumenteret effekt — heller ikke ved nerverodspåvirkning. Ugunstig bivirkningsprofil. Anbefales ikke</w:t>
      </w:r>
      <w:r w:rsidR="00F553F1">
        <w:rPr>
          <w:color w:val="000000"/>
        </w:rPr>
        <w:t xml:space="preserve"> </w:t>
      </w:r>
      <w:r w:rsidR="00F553F1">
        <w:rPr>
          <w:color w:val="000000"/>
        </w:rPr>
        <w:fldChar w:fldCharType="begin"/>
      </w:r>
      <w:r w:rsidR="00F553F1">
        <w:rPr>
          <w:color w:val="000000"/>
        </w:rPr>
        <w:instrText xml:space="preserve"> ADDIN ZOTERO_ITEM CSL_CITATION {"citationID":"aKgETYUS","properties":{"unsorted":false,"formattedCitation":"(12)","plainCitation":"(12)","noteIndex":0},"citationItems":[{"id":172,"uris":["http://zotero.org/users/17978214/items/K2FSFYTB"],"itemData":{"id":172,"type":"report","genre":"Nationale kliniske anbefalinger","ISBN":"978-87-7014-680-7","publisher":"Sundhedsstyrelsen","title":"Brug af paracetamol, NSAID og opioider til behandling af akutte lænderygsmerter hos voksne","URL":"https://www.sst.dk/media/qhyegdzp/nka-laenderygsmerter.pdf","accessed":{"date-parts":[["2026",2,20]]},"issued":{"date-parts":[["2025"]]}}}],"schema":"https://github.com/citation-style-language/schema/raw/master/csl-citation.json"} </w:instrText>
      </w:r>
      <w:r w:rsidR="00F553F1">
        <w:rPr>
          <w:color w:val="000000"/>
        </w:rPr>
        <w:fldChar w:fldCharType="separate"/>
      </w:r>
      <w:r w:rsidR="00F553F1" w:rsidRPr="00F553F1">
        <w:t>(12)</w:t>
      </w:r>
      <w:r w:rsidR="00F553F1">
        <w:rPr>
          <w:color w:val="000000"/>
        </w:rPr>
        <w:fldChar w:fldCharType="end"/>
      </w:r>
      <w:r>
        <w:rPr>
          <w:color w:val="000000"/>
        </w:rPr>
        <w:t>.</w:t>
      </w:r>
    </w:p>
    <w:p w14:paraId="578DEB61" w14:textId="77777777" w:rsidR="005A29B1" w:rsidRDefault="005A29B1" w:rsidP="005A29B1">
      <w:pPr>
        <w:pStyle w:val="NormalWeb"/>
        <w:rPr>
          <w:color w:val="000000"/>
        </w:rPr>
      </w:pPr>
      <w:proofErr w:type="spellStart"/>
      <w:r>
        <w:rPr>
          <w:color w:val="000000"/>
        </w:rPr>
        <w:t>Muskelrelaksantia</w:t>
      </w:r>
      <w:proofErr w:type="spellEnd"/>
      <w:r>
        <w:rPr>
          <w:color w:val="000000"/>
        </w:rPr>
        <w:t>: begrænset evidens, betydelige bivirkninger. Anbefales ikke rutinemæssigt.</w:t>
      </w:r>
    </w:p>
    <w:p w14:paraId="759F0BDE" w14:textId="41F1C7F6" w:rsidR="000711F8" w:rsidRPr="00F553F1" w:rsidRDefault="005A29B1" w:rsidP="00C83F40">
      <w:pPr>
        <w:pStyle w:val="NormalWeb"/>
        <w:spacing w:after="0" w:afterAutospacing="0"/>
        <w:rPr>
          <w:color w:val="000000"/>
        </w:rPr>
      </w:pPr>
      <w:r>
        <w:rPr>
          <w:color w:val="000000"/>
        </w:rPr>
        <w:t xml:space="preserve">Opfølgning efter få dage og senest 3-4 uger. Manglende effekt → </w:t>
      </w:r>
      <w:proofErr w:type="spellStart"/>
      <w:r>
        <w:rPr>
          <w:color w:val="000000"/>
        </w:rPr>
        <w:t>seponering</w:t>
      </w:r>
      <w:proofErr w:type="spellEnd"/>
      <w:r>
        <w:rPr>
          <w:color w:val="000000"/>
        </w:rPr>
        <w:t xml:space="preserve">, ikke </w:t>
      </w:r>
      <w:proofErr w:type="spellStart"/>
      <w:r>
        <w:rPr>
          <w:color w:val="000000"/>
        </w:rPr>
        <w:t>optitrering</w:t>
      </w:r>
      <w:proofErr w:type="spellEnd"/>
      <w:r>
        <w:rPr>
          <w:color w:val="000000"/>
        </w:rPr>
        <w:t>.</w:t>
      </w:r>
    </w:p>
    <w:p w14:paraId="72B7C099" w14:textId="77777777" w:rsidR="00C83F40" w:rsidRDefault="00C83F40" w:rsidP="00C83F40">
      <w:pPr>
        <w:pStyle w:val="font-claude-response-body"/>
        <w:spacing w:before="0" w:beforeAutospacing="0"/>
        <w:rPr>
          <w:rStyle w:val="Strk"/>
        </w:rPr>
      </w:pPr>
    </w:p>
    <w:p w14:paraId="3DBB485E" w14:textId="124B6D96" w:rsidR="00EB66C7" w:rsidRDefault="00EB66C7" w:rsidP="00EB66C7">
      <w:pPr>
        <w:pStyle w:val="font-claude-response-body"/>
      </w:pPr>
      <w:r>
        <w:rPr>
          <w:rStyle w:val="Strk"/>
        </w:rPr>
        <w:t>Praktiserende speciallæger</w:t>
      </w:r>
      <w:r w:rsidR="005F6922">
        <w:rPr>
          <w:rStyle w:val="Strk"/>
        </w:rPr>
        <w:t xml:space="preserve"> i primærsektoren</w:t>
      </w:r>
    </w:p>
    <w:p w14:paraId="7901350C" w14:textId="77777777" w:rsidR="00417395" w:rsidRDefault="00417395" w:rsidP="008967A9">
      <w:pPr>
        <w:pStyle w:val="NormalWeb"/>
        <w:spacing w:line="276" w:lineRule="auto"/>
        <w:rPr>
          <w:color w:val="000000"/>
        </w:rPr>
      </w:pPr>
      <w:r>
        <w:rPr>
          <w:color w:val="000000"/>
        </w:rPr>
        <w:t xml:space="preserve">Praktiserende speciallæger udgør et bindeled mellem almen praksis og sygehusvæsenet og kan inddrages, når initial udredning og behandling ikke har givet tilstrækkelig afklaring eller bedring, men hvor hospitalsbaseret vurdering ikke er nødvendig. De relevante specialer ved </w:t>
      </w:r>
      <w:r>
        <w:rPr>
          <w:color w:val="000000"/>
        </w:rPr>
        <w:lastRenderedPageBreak/>
        <w:t>lænderygsmerter er primært reumatologi og neurologi, men også ortopædkirurgi og smertespecialer afhængigt af problemstilling og regional tilgængelighed (14,42,69).</w:t>
      </w:r>
    </w:p>
    <w:p w14:paraId="3E5D17D4" w14:textId="77777777" w:rsidR="00417395" w:rsidRDefault="00417395" w:rsidP="008967A9">
      <w:pPr>
        <w:pStyle w:val="NormalWeb"/>
        <w:spacing w:line="276" w:lineRule="auto"/>
        <w:rPr>
          <w:color w:val="000000"/>
        </w:rPr>
      </w:pPr>
      <w:r>
        <w:rPr>
          <w:color w:val="000000"/>
        </w:rPr>
        <w:t xml:space="preserve">Praktiserende reumatolog varetager udredning ved mistanke om inflammatorisk rygsygdom f.eks. aksial </w:t>
      </w:r>
      <w:proofErr w:type="spellStart"/>
      <w:r>
        <w:rPr>
          <w:color w:val="000000"/>
        </w:rPr>
        <w:t>spondyloartritis</w:t>
      </w:r>
      <w:proofErr w:type="spellEnd"/>
      <w:r>
        <w:rPr>
          <w:color w:val="000000"/>
        </w:rPr>
        <w:t xml:space="preserve"> samt komplekse uspecifikke lænderygsmerter uden bedring på primær behandling. Reumatologen kan foretage uddybende klinisk vurdering, supplerende blodprøver (HLA-B27, infektionsparametre), henvise til billeddiagnostik og iværksætte medicinsk behandling. Ved konstateret inflammatorisk lidelse fortsætter behandlingen typisk i specialambulatorium (14,42,69). Praktiserende neurolog kan inddrages ved diagnostisk uafklarede </w:t>
      </w:r>
      <w:proofErr w:type="spellStart"/>
      <w:r>
        <w:rPr>
          <w:color w:val="000000"/>
        </w:rPr>
        <w:t>radikulære</w:t>
      </w:r>
      <w:proofErr w:type="spellEnd"/>
      <w:r>
        <w:rPr>
          <w:color w:val="000000"/>
        </w:rPr>
        <w:t xml:space="preserve"> smerter, atypiske neurologiske udfald, mistanke om </w:t>
      </w:r>
      <w:proofErr w:type="spellStart"/>
      <w:r>
        <w:rPr>
          <w:color w:val="000000"/>
        </w:rPr>
        <w:t>polyneuropati</w:t>
      </w:r>
      <w:proofErr w:type="spellEnd"/>
      <w:r>
        <w:rPr>
          <w:color w:val="000000"/>
        </w:rPr>
        <w:t xml:space="preserve"> eller </w:t>
      </w:r>
      <w:proofErr w:type="spellStart"/>
      <w:r>
        <w:rPr>
          <w:color w:val="000000"/>
        </w:rPr>
        <w:t>myelopati</w:t>
      </w:r>
      <w:proofErr w:type="spellEnd"/>
      <w:r>
        <w:rPr>
          <w:color w:val="000000"/>
        </w:rPr>
        <w:t xml:space="preserve">, og kan supplere med elektrofysiologisk undersøgelse (EMG, </w:t>
      </w:r>
      <w:proofErr w:type="spellStart"/>
      <w:r>
        <w:rPr>
          <w:color w:val="000000"/>
        </w:rPr>
        <w:t>neurografi</w:t>
      </w:r>
      <w:proofErr w:type="spellEnd"/>
      <w:r>
        <w:rPr>
          <w:color w:val="000000"/>
        </w:rPr>
        <w:t>) (14).</w:t>
      </w:r>
    </w:p>
    <w:p w14:paraId="1467ED45" w14:textId="77777777" w:rsidR="00417395" w:rsidRDefault="00417395" w:rsidP="008967A9">
      <w:pPr>
        <w:pStyle w:val="NormalWeb"/>
        <w:spacing w:line="276" w:lineRule="auto"/>
        <w:rPr>
          <w:color w:val="000000"/>
        </w:rPr>
      </w:pPr>
      <w:r>
        <w:rPr>
          <w:color w:val="000000"/>
        </w:rPr>
        <w:t>Den rehabiliteringsmedicinske funktion (</w:t>
      </w:r>
      <w:proofErr w:type="spellStart"/>
      <w:r>
        <w:rPr>
          <w:color w:val="000000"/>
        </w:rPr>
        <w:t>fysiatri</w:t>
      </w:r>
      <w:proofErr w:type="spellEnd"/>
      <w:r>
        <w:rPr>
          <w:color w:val="000000"/>
        </w:rPr>
        <w:t>/</w:t>
      </w:r>
      <w:proofErr w:type="spellStart"/>
      <w:r>
        <w:rPr>
          <w:color w:val="000000"/>
        </w:rPr>
        <w:t>Physical</w:t>
      </w:r>
      <w:proofErr w:type="spellEnd"/>
      <w:r>
        <w:rPr>
          <w:color w:val="000000"/>
        </w:rPr>
        <w:t xml:space="preserve"> and Rehabilitation Medicine) findes ikke som selvstændigt speciale i Danmark. Tværfaglig funktionsvurdering, smertehåndtering og rehabilitering ved langvarige rygsmerter med betydelig funktionsnedsættelse varetages af regionernes rygcentre og tværfaglige smertecentre (14,42,69).</w:t>
      </w:r>
    </w:p>
    <w:p w14:paraId="72062DF4" w14:textId="77777777" w:rsidR="00417395" w:rsidRPr="008967A9" w:rsidRDefault="00417395" w:rsidP="00417395">
      <w:pPr>
        <w:pStyle w:val="NormalWeb"/>
        <w:rPr>
          <w:b/>
          <w:bCs/>
          <w:color w:val="000000"/>
        </w:rPr>
      </w:pPr>
      <w:r w:rsidRPr="008967A9">
        <w:rPr>
          <w:b/>
          <w:bCs/>
          <w:color w:val="000000"/>
        </w:rPr>
        <w:t>Indikationer for henvisning</w:t>
      </w:r>
    </w:p>
    <w:p w14:paraId="20129C80" w14:textId="77777777" w:rsidR="00417395" w:rsidRDefault="00417395" w:rsidP="00F553F1">
      <w:pPr>
        <w:pStyle w:val="NormalWeb"/>
        <w:spacing w:line="276" w:lineRule="auto"/>
        <w:rPr>
          <w:color w:val="000000"/>
        </w:rPr>
      </w:pPr>
      <w:r>
        <w:rPr>
          <w:color w:val="000000"/>
        </w:rPr>
        <w:t xml:space="preserve">Henvisning bør overvejes ved behov for diagnostisk afklaring, der overstiger den almenmedicinske udredning, men ikke kræver hospitalsvurdering; </w:t>
      </w:r>
    </w:p>
    <w:p w14:paraId="43D5532D" w14:textId="77777777" w:rsidR="00417395" w:rsidRDefault="00417395" w:rsidP="00F553F1">
      <w:pPr>
        <w:pStyle w:val="NormalWeb"/>
        <w:numPr>
          <w:ilvl w:val="0"/>
          <w:numId w:val="59"/>
        </w:numPr>
        <w:spacing w:line="276" w:lineRule="auto"/>
        <w:rPr>
          <w:color w:val="000000"/>
        </w:rPr>
      </w:pPr>
      <w:r>
        <w:rPr>
          <w:color w:val="000000"/>
        </w:rPr>
        <w:t xml:space="preserve">ved klinisk mistanke om inflammatorisk rygsygdom (vedvarende natlige smerter, morgenstivhed &gt;30 min, bedring ved aktivitet, debut &lt;45 år, positiv familieanamnese for </w:t>
      </w:r>
      <w:proofErr w:type="spellStart"/>
      <w:r>
        <w:rPr>
          <w:color w:val="000000"/>
        </w:rPr>
        <w:t>spondyloartritis</w:t>
      </w:r>
      <w:proofErr w:type="spellEnd"/>
      <w:r>
        <w:rPr>
          <w:color w:val="000000"/>
        </w:rPr>
        <w:t xml:space="preserve">); </w:t>
      </w:r>
    </w:p>
    <w:p w14:paraId="08D1F73E" w14:textId="77777777" w:rsidR="00417395" w:rsidRDefault="00417395" w:rsidP="00F553F1">
      <w:pPr>
        <w:pStyle w:val="NormalWeb"/>
        <w:numPr>
          <w:ilvl w:val="0"/>
          <w:numId w:val="59"/>
        </w:numPr>
        <w:spacing w:line="276" w:lineRule="auto"/>
        <w:rPr>
          <w:color w:val="000000"/>
        </w:rPr>
      </w:pPr>
      <w:r>
        <w:rPr>
          <w:color w:val="000000"/>
        </w:rPr>
        <w:t xml:space="preserve">ved atypiske eller progredierende neurologiske symptomer uden akutte alarmsymptomer; ved behov for supplerende klinisk ekspertise før eventuel hospitalshenvisning; </w:t>
      </w:r>
    </w:p>
    <w:p w14:paraId="6CDA7EDA" w14:textId="3E586D9D" w:rsidR="00417395" w:rsidRDefault="00417395" w:rsidP="00F553F1">
      <w:pPr>
        <w:pStyle w:val="NormalWeb"/>
        <w:numPr>
          <w:ilvl w:val="0"/>
          <w:numId w:val="59"/>
        </w:numPr>
        <w:spacing w:line="276" w:lineRule="auto"/>
        <w:rPr>
          <w:color w:val="000000"/>
        </w:rPr>
      </w:pPr>
      <w:r>
        <w:rPr>
          <w:color w:val="000000"/>
        </w:rPr>
        <w:t xml:space="preserve">ved komplekse kroniske rygsmerter, hvor multidisciplinær vurdering på smertecenterniveau endnu ikke er indiceret. </w:t>
      </w:r>
    </w:p>
    <w:p w14:paraId="721DEB30" w14:textId="2B0C4F75" w:rsidR="00417395" w:rsidRPr="00417395" w:rsidRDefault="00417395" w:rsidP="00F553F1">
      <w:pPr>
        <w:pStyle w:val="NormalWeb"/>
        <w:spacing w:line="276" w:lineRule="auto"/>
        <w:rPr>
          <w:color w:val="000000"/>
        </w:rPr>
      </w:pPr>
      <w:r w:rsidRPr="00417395">
        <w:rPr>
          <w:color w:val="000000"/>
        </w:rPr>
        <w:t>Henvisning er sjældent førstevalg ved akutte uspecifikke lænderygsmerter, hvor primær behandling og evt. fysioterapi eller kiropraktik almindeligvis er tilstrækkelig.</w:t>
      </w:r>
    </w:p>
    <w:p w14:paraId="00D492E4" w14:textId="77777777" w:rsidR="00417395" w:rsidRDefault="00417395" w:rsidP="00F553F1">
      <w:pPr>
        <w:pStyle w:val="NormalWeb"/>
        <w:spacing w:line="276" w:lineRule="auto"/>
        <w:rPr>
          <w:color w:val="000000"/>
        </w:rPr>
      </w:pPr>
      <w:r>
        <w:rPr>
          <w:color w:val="000000"/>
        </w:rPr>
        <w:t xml:space="preserve">Speciallægens indsats omfatter diagnostisk udredning og </w:t>
      </w:r>
      <w:proofErr w:type="spellStart"/>
      <w:r>
        <w:rPr>
          <w:color w:val="000000"/>
        </w:rPr>
        <w:t>differentialdiagnostisk</w:t>
      </w:r>
      <w:proofErr w:type="spellEnd"/>
      <w:r>
        <w:rPr>
          <w:color w:val="000000"/>
        </w:rPr>
        <w:t xml:space="preserve"> afklaring, relevant billeddiagnostik og </w:t>
      </w:r>
      <w:proofErr w:type="spellStart"/>
      <w:r>
        <w:rPr>
          <w:color w:val="000000"/>
        </w:rPr>
        <w:t>paraklinik</w:t>
      </w:r>
      <w:proofErr w:type="spellEnd"/>
      <w:r>
        <w:rPr>
          <w:color w:val="000000"/>
        </w:rPr>
        <w:t>, iværksættelse eller justering af medicinsk behandling, rådgivning om videre behandling og evt. henvisning til sygehus, kommunal indsats eller smertecenter samt patientuddannelse og støttet egenhåndtering. Speciallægen indgår i pakkeforløbet for kroniske lænderygsmerter på linje med den øvrige praksissektor og leverer ydelser, der understøtter eller supplerer den øvrige indsats (42,69).</w:t>
      </w:r>
    </w:p>
    <w:p w14:paraId="622BEE2D" w14:textId="77777777" w:rsidR="00C83F40" w:rsidRDefault="00C83F40" w:rsidP="00417615">
      <w:pPr>
        <w:pStyle w:val="font-claude-response-body"/>
        <w:spacing w:line="276" w:lineRule="auto"/>
        <w:rPr>
          <w:rStyle w:val="Strk"/>
        </w:rPr>
      </w:pPr>
    </w:p>
    <w:p w14:paraId="74205D9E" w14:textId="77777777" w:rsidR="00C83F40" w:rsidRDefault="00C83F40" w:rsidP="00417615">
      <w:pPr>
        <w:pStyle w:val="font-claude-response-body"/>
        <w:spacing w:line="276" w:lineRule="auto"/>
        <w:rPr>
          <w:rStyle w:val="Strk"/>
        </w:rPr>
      </w:pPr>
    </w:p>
    <w:p w14:paraId="7FAF0DB6" w14:textId="4A5D30A7" w:rsidR="00EB66C7" w:rsidRDefault="00EB66C7" w:rsidP="00417615">
      <w:pPr>
        <w:pStyle w:val="font-claude-response-body"/>
        <w:spacing w:line="276" w:lineRule="auto"/>
      </w:pPr>
      <w:r>
        <w:rPr>
          <w:rStyle w:val="Strk"/>
        </w:rPr>
        <w:lastRenderedPageBreak/>
        <w:t>Kommunikation og tovholderfunktion</w:t>
      </w:r>
    </w:p>
    <w:p w14:paraId="2845468B" w14:textId="205220DF" w:rsidR="000711F8" w:rsidRPr="008967A9" w:rsidRDefault="00EB66C7" w:rsidP="008967A9">
      <w:pPr>
        <w:pStyle w:val="font-claude-response-body"/>
        <w:spacing w:line="276" w:lineRule="auto"/>
        <w:rPr>
          <w:rStyle w:val="Strk"/>
          <w:b w:val="0"/>
          <w:bCs w:val="0"/>
        </w:rPr>
      </w:pPr>
      <w:r>
        <w:t xml:space="preserve">Den praktiserende læge bevarer tovholderfunktionen, også når patienten er henvist til speciallæge. Speciallægens vurdering meddeles tilbage til den henvisende praktiserende læge ved afslutning af forløbet med konklusion, anbefalinger og plan for videre opfølgning. Dette sikrer kontinuitet, undgår parallelle eller modstridende behandlinger og giver den praktiserende læge grundlag for at koordinere den samlede indsats </w:t>
      </w:r>
      <w:r w:rsidR="00755492">
        <w:fldChar w:fldCharType="begin"/>
      </w:r>
      <w:r w:rsidR="00F553F1">
        <w:instrText xml:space="preserve"> ADDIN ZOTERO_ITEM CSL_CITATION {"citationID":"sWcyp20K","properties":{"unsorted":false,"formattedCitation":"(14,63,64)","plainCitation":"(14,63,64)","noteIndex":0},"citationItems":[{"id":173,"uris":["http://zotero.org/users/17978214/items/PA9J34T3"],"itemData":{"id":173,"type":"report","ISBN":"978-87-7014-688-3","publisher":"Sundhedsstyrelsen","title":"Generisk model for pakkeforløb for mennesker med kronisk sygdom. https://www.sst.dk/udgivelser/2026/generisk-model-for-pakkeforloeb-for-mennesker-med-kronisk-sygdom","URL":"https://www.sst.dk/udgivelser/2026/generisk-model-for-pakkeforloeb-for-mennesker-med-kronisk-sygdom","accessed":{"date-parts":[["2026",2,20]]},"issued":{"date-parts":[["2025"]]}}},{"id":187,"uris":["http://zotero.org/users/17978214/items/B6T78PA3"],"itemData":{"id":187,"type":"document","publisher":"Region Sjælland","title":"Tværsektorielt Forløbsprogram for borgere med lænderygbesvær","URL":"https://app-rsjdxp-cms-prod-001.azurewebsites.net/media/eshpjomt/03095-forloebsprogram-laenderygbesvaer_2026.pdf","author":[{"family":"Region Sjælland","given":""},{"family":"Sundhedsråd Midt- og Vestsjælland","given":""},{"family":"Sundhedsråd Østsjælland og Øerne","given":""}],"issued":{"date-parts":[["2026"]]}}},{"id":61,"uris":["http://zotero.org/users/17978214/items/7M4CNVKW"],"itemData":{"id":61,"type":"article-journal","language":"da","source":"Zotero","title":"Tværsektorielt forløbsprogram for borgere med lænderygbesvær – samarbejde og kommunikation","volume":"Vejle; 2023","author":[{"family":"Region Syddanmark og de syddanske kommuner","given":""}]}}],"schema":"https://github.com/citation-style-language/schema/raw/master/csl-citation.json"} </w:instrText>
      </w:r>
      <w:r w:rsidR="00755492">
        <w:fldChar w:fldCharType="separate"/>
      </w:r>
      <w:r w:rsidR="00F553F1" w:rsidRPr="00F553F1">
        <w:t>(14,63,64)</w:t>
      </w:r>
      <w:r w:rsidR="00755492">
        <w:fldChar w:fldCharType="end"/>
      </w:r>
      <w:r>
        <w:t xml:space="preserve">. Ved komplekse forløb kan faglig sparring mellem praktiserende læge og speciallæge telefonisk understøtte beslutningstagning og henvisningspraksis og forebygge unødvendige sygehushenvisninger </w:t>
      </w:r>
      <w:r w:rsidR="0041300D">
        <w:fldChar w:fldCharType="begin"/>
      </w:r>
      <w:r w:rsidR="00F553F1">
        <w:instrText xml:space="preserve"> ADDIN ZOTERO_ITEM CSL_CITATION {"citationID":"XlYwhWKo","properties":{"unsorted":false,"formattedCitation":"(63,64)","plainCitation":"(63,64)","noteIndex":0},"citationItems":[{"id":187,"uris":["http://zotero.org/users/17978214/items/B6T78PA3"],"itemData":{"id":187,"type":"document","publisher":"Region Sjælland","title":"Tværsektorielt Forløbsprogram for borgere med lænderygbesvær","URL":"https://app-rsjdxp-cms-prod-001.azurewebsites.net/media/eshpjomt/03095-forloebsprogram-laenderygbesvaer_2026.pdf","author":[{"family":"Region Sjælland","given":""},{"family":"Sundhedsråd Midt- og Vestsjælland","given":""},{"family":"Sundhedsråd Østsjælland og Øerne","given":""}],"issued":{"date-parts":[["2026"]]}}},{"id":61,"uris":["http://zotero.org/users/17978214/items/7M4CNVKW"],"itemData":{"id":61,"type":"article-journal","language":"da","source":"Zotero","title":"Tværsektorielt forløbsprogram for borgere med lænderygbesvær – samarbejde og kommunikation","volume":"Vejle; 2023","author":[{"family":"Region Syddanmark og de syddanske kommuner","given":""}]}}],"schema":"https://github.com/citation-style-language/schema/raw/master/csl-citation.json"} </w:instrText>
      </w:r>
      <w:r w:rsidR="0041300D">
        <w:fldChar w:fldCharType="separate"/>
      </w:r>
      <w:r w:rsidR="00F553F1" w:rsidRPr="00F553F1">
        <w:t>(63,64)</w:t>
      </w:r>
      <w:r w:rsidR="0041300D">
        <w:fldChar w:fldCharType="end"/>
      </w:r>
      <w:r>
        <w:t>.</w:t>
      </w:r>
    </w:p>
    <w:p w14:paraId="25CA1DBE" w14:textId="0280F50B" w:rsidR="0011097C" w:rsidRDefault="0011097C" w:rsidP="007E50D7">
      <w:pPr>
        <w:pStyle w:val="NormalWeb"/>
        <w:spacing w:line="276" w:lineRule="auto"/>
      </w:pPr>
      <w:r>
        <w:rPr>
          <w:rStyle w:val="Strk"/>
        </w:rPr>
        <w:t>Kommunale tilbud</w:t>
      </w:r>
    </w:p>
    <w:p w14:paraId="55E3DB00" w14:textId="149EC683" w:rsidR="0011097C" w:rsidRDefault="0011097C" w:rsidP="007E50D7">
      <w:pPr>
        <w:pStyle w:val="NormalWeb"/>
        <w:spacing w:line="276" w:lineRule="auto"/>
      </w:pPr>
      <w:r>
        <w:t xml:space="preserve">Efter sundhedslovens §119 </w:t>
      </w:r>
      <w:r w:rsidR="00D53F28">
        <w:t>bør</w:t>
      </w:r>
      <w:r>
        <w:t xml:space="preserve"> kommunen tilbyde </w:t>
      </w:r>
      <w:r>
        <w:rPr>
          <w:rStyle w:val="Fremhv"/>
        </w:rPr>
        <w:t>forebyggende og sundhedsfremmende indsatser</w:t>
      </w:r>
      <w:r>
        <w:t xml:space="preserve"> til borgere med kronisk sygdom, herunder patientuddannelse, sygdomsmestring og holdtræning. Målgruppen er borgere, som ud fra en sundhedsfaglig vurdering af funktionsevne og helbredsforhold kan have gavn af et forebyggelsestilbud.</w:t>
      </w:r>
      <w:r w:rsidR="00673844">
        <w:t xml:space="preserve"> Fra 2027 er myndighedsansvaret af patient forebyggelse flyttet fra kommunerne til regionerne.</w:t>
      </w:r>
    </w:p>
    <w:p w14:paraId="43D646C8" w14:textId="06C208A7" w:rsidR="007E50D7" w:rsidRPr="00EF4BBF" w:rsidRDefault="0011097C" w:rsidP="007E50D7">
      <w:pPr>
        <w:pStyle w:val="NormalWeb"/>
        <w:spacing w:line="276" w:lineRule="auto"/>
        <w:rPr>
          <w:rStyle w:val="Strk"/>
          <w:b w:val="0"/>
          <w:bCs w:val="0"/>
        </w:rPr>
      </w:pPr>
      <w:r>
        <w:rPr>
          <w:rStyle w:val="Fremhv"/>
        </w:rPr>
        <w:t>Genoptræning efter §140</w:t>
      </w:r>
      <w:r>
        <w:t xml:space="preserve"> tilbydes borgere, som efter sygehuskontakt har fået udarbejdet en genoptræningsplan baseret på en lægefaglig vurdering af funktionsnedsættelse. Genoptræningen er et individuelt tilrettelagt, afgrænset forløb, der tager udgangspunkt i borgerens mål og funktionsevne vurderet ud fra ICF-modellen</w:t>
      </w:r>
      <w:r w:rsidR="007802BB">
        <w:t xml:space="preserve"> </w:t>
      </w:r>
      <w:r w:rsidR="007802BB">
        <w:fldChar w:fldCharType="begin"/>
      </w:r>
      <w:r w:rsidR="007802BB">
        <w:instrText xml:space="preserve"> ADDIN ZOTERO_ITEM CSL_CITATION {"citationID":"rB2VVOuI","properties":{"unsorted":false,"formattedCitation":"(41)","plainCitation":"(41)","noteIndex":0},"citationItems":[{"id":8,"uris":["http://zotero.org/users/17978214/items/N5S6EK3N"],"itemData":{"id":8,"type":"legislation","title":"Serviceloven","URL":"https://www.lovguiden.dk/loven/serviceloven"}}],"schema":"https://github.com/citation-style-language/schema/raw/master/csl-citation.json"} </w:instrText>
      </w:r>
      <w:r w:rsidR="007802BB">
        <w:fldChar w:fldCharType="separate"/>
      </w:r>
      <w:r w:rsidR="007802BB" w:rsidRPr="007802BB">
        <w:t>(41)</w:t>
      </w:r>
      <w:r w:rsidR="007802BB">
        <w:fldChar w:fldCharType="end"/>
      </w:r>
      <w:r>
        <w:t>.</w:t>
      </w:r>
    </w:p>
    <w:p w14:paraId="65C794B0" w14:textId="0C5F6C9C" w:rsidR="0011097C" w:rsidRDefault="0011097C" w:rsidP="007E50D7">
      <w:pPr>
        <w:pStyle w:val="NormalWeb"/>
        <w:spacing w:line="276" w:lineRule="auto"/>
      </w:pPr>
      <w:r>
        <w:rPr>
          <w:rStyle w:val="Strk"/>
        </w:rPr>
        <w:t>Arbejdsmarkedsindsats</w:t>
      </w:r>
    </w:p>
    <w:p w14:paraId="34A00485" w14:textId="3D28E431" w:rsidR="0011097C" w:rsidRDefault="0011097C" w:rsidP="007E50D7">
      <w:pPr>
        <w:pStyle w:val="NormalWeb"/>
        <w:spacing w:line="276" w:lineRule="auto"/>
      </w:pPr>
      <w:r>
        <w:t>Ved sygemelding over 4 uger eller risiko for udstødning fra arbejdsmarkedet bør der igangsættes samarbejde med jobcenteret omkring arbejdsfastholdelse, arbejdspladsændringer og gradvis tilbagevenden til arbejde</w:t>
      </w:r>
      <w:r w:rsidR="00AD5701">
        <w:t xml:space="preserve"> </w:t>
      </w:r>
      <w:r w:rsidR="005C205B">
        <w:fldChar w:fldCharType="begin"/>
      </w:r>
      <w:r w:rsidR="005C205B">
        <w:instrText xml:space="preserve"> ADDIN ZOTERO_ITEM CSL_CITATION {"citationID":"51QS8AZG","properties":{"unsorted":false,"formattedCitation":"(40)","plainCitation":"(40)","noteIndex":0},"citationItems":[{"id":51,"uris":["http://zotero.org/users/17978214/items/VRECLC9C"],"itemData":{"id":51,"type":"article-journal","container-title":"Archives of Physical Medicine and Rehabilitation","DOI":"10.1016/j.apmr.2023.02.022","ISSN":"00039993","issue":"11","journalAbbreviation":"Archives of Physical Medicine and Rehabilitation","language":"en","page":"1913-1927","source":"DOI.org (Crossref)","title":"A Systematic Review of Clinical Practice Guidelines for Persons With Non-specific Low Back Pain With and Without Radiculopathy: Identification of Best Evidence for Rehabilitation to Develop the WHO's Package of Interventions for Rehabilitation","title-short":"A Systematic Review of Clinical Practice Guidelines for Persons With Non-specific Low Back Pain With and Without Radiculopathy","volume":"104","author":[{"family":"Zaina","given":"Fabio"},{"family":"Côté","given":"Pierre"},{"family":"Cancelliere","given":"Carolina"},{"family":"Di Felice","given":"Francesca"},{"family":"Donzelli","given":"Sabrina"},{"family":"Rauch","given":"Alexandra"},{"family":"Verville","given":"Leslie"},{"family":"Negrini","given":"Stefano"},{"family":"Nordin","given":"Margareta"}],"issued":{"date-parts":[["2023",11]]}}}],"schema":"https://github.com/citation-style-language/schema/raw/master/csl-citation.json"} </w:instrText>
      </w:r>
      <w:r w:rsidR="005C205B">
        <w:fldChar w:fldCharType="separate"/>
      </w:r>
      <w:r w:rsidR="005C205B" w:rsidRPr="005C205B">
        <w:t>(40)</w:t>
      </w:r>
      <w:r w:rsidR="005C205B">
        <w:fldChar w:fldCharType="end"/>
      </w:r>
      <w:r>
        <w:t>. Alle sundhedsfaglige aktører har et fælles ansvar for at have fokus på patientens arbejdsmarkedstilknytning.</w:t>
      </w:r>
    </w:p>
    <w:p w14:paraId="4508F348" w14:textId="75B95DDC" w:rsidR="0011097C" w:rsidRDefault="0011097C" w:rsidP="007E50D7">
      <w:pPr>
        <w:spacing w:line="276" w:lineRule="auto"/>
      </w:pPr>
      <w:r w:rsidRPr="006F0DE5">
        <w:rPr>
          <w:rStyle w:val="Strk"/>
          <w:b w:val="0"/>
          <w:bCs w:val="0"/>
        </w:rPr>
        <w:t>Eskalering til trin 3</w:t>
      </w:r>
      <w:r w:rsidR="00AC73A2">
        <w:rPr>
          <w:rStyle w:val="Strk"/>
          <w:b w:val="0"/>
          <w:bCs w:val="0"/>
        </w:rPr>
        <w:t xml:space="preserve"> </w:t>
      </w:r>
      <w:r>
        <w:t>bør der overvejes henvisning til specialiseret behandling</w:t>
      </w:r>
      <w:r w:rsidR="00DC0B27">
        <w:t xml:space="preserve"> </w:t>
      </w:r>
      <w:r w:rsidR="00DC0B27">
        <w:fldChar w:fldCharType="begin"/>
      </w:r>
      <w:r w:rsidR="00F553F1">
        <w:instrText xml:space="preserve"> ADDIN ZOTERO_ITEM CSL_CITATION {"citationID":"6VjqPoFR","properties":{"unsorted":false,"formattedCitation":"(49)","plainCitation":"(49)","noteIndex":0},"citationItems":[{"id":19,"uris":["http://zotero.org/users/17978214/items/S672B5C6"],"itemData":{"id":19,"type":"article-journal","container-title":"European Spine Journal","DOI":"10.1007/s00586-017-5099-2","ISSN":"0940-6719, 1432-0932","issue":"1","journalAbbreviation":"Eur Spine J","language":"en","page":"60-75","source":"DOI.org (Crossref)","title":"National Clinical Guidelines for non-surgical treatment of patients with recent onset low back pain or lumbar radiculopathy","volume":"27","author":[{"family":"Stochkendahl","given":"Mette Jensen"},{"family":"Kjaer","given":"Per"},{"family":"Hartvigsen","given":"Jan"},{"family":"Kongsted","given":"Alice"},{"family":"Aaboe","given":"Jens"},{"family":"Andersen","given":"Margrethe"},{"family":"Andersen","given":"Mikkel Ø."},{"family":"Fournier","given":"Gilles"},{"family":"Højgaard","given":"Betina"},{"family":"Jensen","given":"Martin Bach"},{"family":"Jensen","given":"Lone Donbæk"},{"family":"Karbo","given":"Ture"},{"family":"Kirkeskov","given":"Lilli"},{"family":"Melbye","given":"Martin"},{"family":"Morsel-Carlsen","given":"Lone"},{"family":"Nordsteen","given":"Jan"},{"family":"Palsson","given":"Thorvaldur Skuli"},{"family":"Rasti","given":"Zoreh"},{"family":"Silbye","given":"Peter Frost"},{"family":"Steiness","given":"Morten Zebitz"},{"family":"Tarp","given":"Simon"},{"family":"Vaagholt","given":"Morten"}],"issued":{"date-parts":[["2018",1]]}}}],"schema":"https://github.com/citation-style-language/schema/raw/master/csl-citation.json"} </w:instrText>
      </w:r>
      <w:r w:rsidR="00DC0B27">
        <w:fldChar w:fldCharType="separate"/>
      </w:r>
      <w:r w:rsidR="00F553F1" w:rsidRPr="00F553F1">
        <w:t>(49)</w:t>
      </w:r>
      <w:r w:rsidR="00DC0B27">
        <w:fldChar w:fldCharType="end"/>
      </w:r>
      <w:r>
        <w:t>.</w:t>
      </w:r>
    </w:p>
    <w:p w14:paraId="5553E175" w14:textId="77777777" w:rsidR="00AC73A2" w:rsidRDefault="00AC73A2" w:rsidP="006F0DE5">
      <w:pPr>
        <w:pStyle w:val="Overskrift2"/>
        <w:rPr>
          <w:rStyle w:val="Strk"/>
          <w:b w:val="0"/>
          <w:bCs w:val="0"/>
        </w:rPr>
      </w:pPr>
    </w:p>
    <w:p w14:paraId="181496DA" w14:textId="77777777" w:rsidR="009D435B" w:rsidRPr="009D435B" w:rsidRDefault="009D435B" w:rsidP="009D435B"/>
    <w:p w14:paraId="3150B8D3" w14:textId="070A2D76" w:rsidR="0011097C" w:rsidRPr="009E6E6F" w:rsidRDefault="006F0DE5" w:rsidP="006F0DE5">
      <w:pPr>
        <w:pStyle w:val="Overskrift2"/>
        <w:rPr>
          <w:b/>
          <w:bCs/>
        </w:rPr>
      </w:pPr>
      <w:bookmarkStart w:id="40" w:name="_Toc229582811"/>
      <w:r w:rsidRPr="009E6E6F">
        <w:rPr>
          <w:rStyle w:val="Strk"/>
          <w:b w:val="0"/>
          <w:bCs w:val="0"/>
        </w:rPr>
        <w:t xml:space="preserve">Trin 3: </w:t>
      </w:r>
      <w:r w:rsidR="00494E60" w:rsidRPr="009E6E6F">
        <w:rPr>
          <w:rStyle w:val="Strk"/>
          <w:b w:val="0"/>
          <w:bCs w:val="0"/>
        </w:rPr>
        <w:t>S</w:t>
      </w:r>
      <w:r w:rsidRPr="009E6E6F">
        <w:rPr>
          <w:rStyle w:val="Strk"/>
          <w:b w:val="0"/>
          <w:bCs w:val="0"/>
        </w:rPr>
        <w:t>pecialiseret behandling</w:t>
      </w:r>
      <w:bookmarkEnd w:id="40"/>
    </w:p>
    <w:p w14:paraId="00CF361F" w14:textId="2473A619" w:rsidR="0011097C" w:rsidRDefault="0011097C" w:rsidP="007E50D7">
      <w:pPr>
        <w:pStyle w:val="NormalWeb"/>
        <w:spacing w:line="276" w:lineRule="auto"/>
      </w:pPr>
      <w:r>
        <w:t>En lille andel af patienterne – mindre end 10</w:t>
      </w:r>
      <w:r w:rsidR="00A96119">
        <w:t xml:space="preserve"> </w:t>
      </w:r>
      <w:r>
        <w:t>% – har behov for specialiseret behandling på sygehusniveau. Dette gælder patienter med røde flag, der kræver akut udredning, patienter med nerverodspåvirkning uden bedring trods konservativ behandling, samt patienter med komplekse kroniske smerter, hvor behandling i primærsektoren ikke har haft tilstrækkelig effekt.</w:t>
      </w:r>
    </w:p>
    <w:p w14:paraId="5BC41FE2" w14:textId="77777777" w:rsidR="00C83F40" w:rsidRDefault="00C83F40" w:rsidP="007E50D7">
      <w:pPr>
        <w:pStyle w:val="NormalWeb"/>
        <w:spacing w:line="276" w:lineRule="auto"/>
        <w:rPr>
          <w:rStyle w:val="Strk"/>
        </w:rPr>
      </w:pPr>
    </w:p>
    <w:p w14:paraId="6693FA4B" w14:textId="77777777" w:rsidR="00C83F40" w:rsidRDefault="00C83F40" w:rsidP="007E50D7">
      <w:pPr>
        <w:pStyle w:val="NormalWeb"/>
        <w:spacing w:line="276" w:lineRule="auto"/>
        <w:rPr>
          <w:rStyle w:val="Strk"/>
        </w:rPr>
      </w:pPr>
    </w:p>
    <w:p w14:paraId="285BF0F8" w14:textId="0E08117F" w:rsidR="0011097C" w:rsidRDefault="0011097C" w:rsidP="007E50D7">
      <w:pPr>
        <w:pStyle w:val="NormalWeb"/>
        <w:spacing w:line="276" w:lineRule="auto"/>
      </w:pPr>
      <w:r>
        <w:rPr>
          <w:rStyle w:val="Strk"/>
        </w:rPr>
        <w:lastRenderedPageBreak/>
        <w:t>Sygehusbehandling</w:t>
      </w:r>
    </w:p>
    <w:p w14:paraId="6A382C4A" w14:textId="0D6D9AAE" w:rsidR="0011097C" w:rsidRDefault="0011097C" w:rsidP="007E50D7">
      <w:pPr>
        <w:pStyle w:val="NormalWeb"/>
        <w:spacing w:line="276" w:lineRule="auto"/>
      </w:pPr>
      <w:r>
        <w:t xml:space="preserve">Henvisning til sekundærsektoren skal ske akut ved mistanke om alvorlig patologi </w:t>
      </w:r>
      <w:r w:rsidR="00673CD9">
        <w:fldChar w:fldCharType="begin"/>
      </w:r>
      <w:r w:rsidR="00F553F1">
        <w:instrText xml:space="preserve"> ADDIN ZOTERO_ITEM CSL_CITATION {"citationID":"r0l16682","properties":{"unsorted":false,"formattedCitation":"(65)","plainCitation":"(65)","noteIndex":0},"citationItems":[{"id":166,"uris":["http://zotero.org/users/17978214/items/74YKCN72"],"itemData":{"id":166,"type":"document","title":"Retningslinjer for visitation og henvisning af degenerative lidelser i columna - udsendes til relevante partrt, dateret 17-10-2010","URL":"https://www.sundhed.dk/content/cms/45/95145_kliniske_retningslinjer_columna.pdf","author":[{"family":"Indenrigs- og Sundhedsministeriet og Danske Regioner","given":""}]}}],"schema":"https://github.com/citation-style-language/schema/raw/master/csl-citation.json"} </w:instrText>
      </w:r>
      <w:r w:rsidR="00673CD9">
        <w:fldChar w:fldCharType="separate"/>
      </w:r>
      <w:r w:rsidR="00F553F1" w:rsidRPr="00F553F1">
        <w:t>(65)</w:t>
      </w:r>
      <w:r w:rsidR="00673CD9">
        <w:fldChar w:fldCharType="end"/>
      </w:r>
      <w:r w:rsidR="00673CD9">
        <w:t xml:space="preserve"> </w:t>
      </w:r>
      <w:r>
        <w:t>og ved progredierende neurologiske udfald</w:t>
      </w:r>
      <w:r w:rsidR="001C5138">
        <w:t xml:space="preserve"> </w:t>
      </w:r>
      <w:r w:rsidR="001C5138">
        <w:fldChar w:fldCharType="begin"/>
      </w:r>
      <w:r w:rsidR="00F553F1">
        <w:instrText xml:space="preserve"> ADDIN ZOTERO_ITEM CSL_CITATION {"citationID":"kYtSknWS","properties":{"unsorted":false,"formattedCitation":"(66)","plainCitation":"(66)","noteIndex":0},"citationItems":[{"id":12,"uris":["http://zotero.org/users/17978214/items/KNPI3DTM"],"itemData":{"id":12,"type":"article-journal","abstract":"REFERENCE: Chou R, Fu R, Carrino JA, Deyo RA. Imaging strategies for low-back pain: systematic review and meta-analysis. Lancet. 2009;373(9662):463-472.\nCLINICAL QUESTIONS: In patients with low back pain (LBP) who do not have indications of a serious underlying condition, does routine, immediate lumbar imaging result in improved patient outcomes when compared with clinical care without immediate imaging?\nDATA SOURCES: Studies were identified by searching MEDLINE (1966 through first week of August 2008) and the Cochrane Central Register of Controlled Trials (third quarter of 2008). The reference lists of identified studies were manually reviewed for additional citations. The search terms spine, low-back pain, diagnostic imaging, and randomized controlled trials were used in both databases. The complete search strategy was made available as an online supplement.\nSTUDY SELECTION: The search criteria were applied to the articles obtained from the electronic searches and the subsequent manual searches with no language restrictions. This systematic review and meta-analysis included randomized, controlled trials that compared immediate, routine lumbar imaging (or routine provision of imaging findings) with usual clinical care without immediate lumbar imaging (or not routinely providing results of imaging) for LBP without indications of serious underlying conditions.\nDATA EXTRACTION: Data extraction and assessment of study quality were well described. The trials assessed one or more of the following outcomes: pain, function, mental health, quality of life, patient satisfaction, and overall patient-reported improvement. Two reviewers independently appraised citations considered potentially relevant, with disagreements between reviewers resolved by consensus. Two independent reviewers abstracted data from the trials and assessed quality with modified Cochrane Back Review Group criteria. The criterion for blinding of patients and providers was excluded because of lack of applicability to imaging studies. In addition, the criterion of co-intervention similarity was excluded because a potential effect of different imaging strategies is to alter subsequent treatment decisions. As a result of excluding these criteria, quality ratings were based on the remaining 8 criteria. The authors resolved disagreements about quality ratings through discussion and consensus. Trials that met 4 or more of the 8 criteria were classified as higher quality, whereas those that met 3 or fewer of the 8 criteria were classified as lower quality. In addition, the authors categorized duration of symptoms as acute (&lt;4 weeks), subacute (4-12 weeks), or chronic (&gt;12 weeks). The investigators also contacted the study authors for additional data if included outcomes were not published or if median (rather than mean) outcomes were reported. Statistical analysis was conducted on the primary outcomes of improvement in pain or function. Secondary outcomes of improvement in mental health, quality of life, patient satisfaction, and overall improvement were also analyzed. Outcomes were categorized as short term (≤ 3 months), long term (&gt;6 months to ≤ 1 year), or extended (&gt;1 year). For continuous outcomes, standardized mean differences (SMDs) of interventions for change between baseline and follow-up measurements were calculated. In studies reporting the same pain (visual analog scale [VAS] or Short Form-36 bodily pain score) or function (Roland-Morris Disability Questionnaire [RDQ]) outcomes, weighted mean differences (WMDs) were calculated. In all analyses, lower pain and function scores indicated better outcomes. For quality-of-life and mental health outcomes, higher scores indicated improved outcomes. All statistical analyses were performed with Stata 10.0. For outcomes in which SMDs were calculated, values of 0.2 to 0.5 were considered small, 0.5 to 0.8 were considered moderate, and values greater than 0.8 were considered large. For WMDs, mean improvements of 5 to 10 points on a 100-point scale (or equivalent) were considered small, 10-point to 20-point changes were considered moderate, and changes greater than 20 points were considered large. For the RDQ, mean improvements of 1 to 2 points were termed small, and improvements of 2 to 5 points were termed moderate.\nMAIN RESULTS: The total number of citations identified using the search criteria was 479 articles and abstracts. Of these, 466 were excluded because either they were not randomized trials or they did not use imaging strategies for LBP. At this step, 13 articles were retrieved for further analysis. This analysis resulted in 3 additional articles being excluded (1 was not a randomized trial and the other 2 compared 2 imaging techniques rather than immediate imaging versus no imaging). The final step resulted in the inclusion of 6 trials reported in 10 publications for the meta-analysis. In the studies meeting the inclusion criteria, 4 assessed lumbar radiography and 2 assessed magnetic resonance imaging (MRI) or computed tomography (CT) scans. In these 6 trials, 1804 patients were randomly assigned to the intervention group. The duration of patient follow-up ranged from 3 weeks to 2 years. In addition, 1 trial excluded patients with sciatica or other radiculopathy symptoms, whereas another did not report the proportion of patients with these symptoms. In the other 4 studies, the proportion of patients with sciatica or radiculopathy ranged from 24% to 44%. Of the included trials, 3 compared immediate lumbar radiography with usual clinical care without immediate radiography, and a fourth study compared immediate lumbar radiography and a brief educational intervention with lumbar radiography if no improvement was seen by 3 weeks. The final 2 studies assessed advanced imaging modalities. Specifically, one group compared immediate MRI or CT with usual clinical care without advanced imaging in patients with primarily chronic LBP (82% with LBP for &gt;3 months) who were referred to a surgeon. In the other advanced imaging study, all patients with LBP for &lt;3 weeks underwent MRI and were then randomized to routine notification of results or to notification of results only if clinically indicated. With respect to study quality, 5 trials met at least 4 of the 8 predetermined quality criteria, leading to a classification of higher quality. In addition, 5 trials were included in the primary meta-analysis on pain or function improvement at 1 or more follow-up periods. With regard to short-term and long-term improvements in pain, no differences were noted between routine, immediate lumbar imaging and usual clinical care without immediate imaging ( Table 1 ). In studies using the VAS pain score, the WMD (0.62, 95% confidence interval [CI]  =  0.03, 1.21) at short-term follow-up slightly favored no immediate imaging. No differences in outcome were seen in studies using the Short Form-36 bodily pain score. No improvements in function at short-term or long-term follow-up were noted between imaging strategies. Specifically, short-term function measured with the RDQ in 3 studies showed a WMD of 0.48 points (95% CI  =  -1.39, 2.35) between imaging strategies, whereas long-term function in 3 studies, also measured with the RDQ, showed a WMD of 0.33 points (95% CI  =  -0.65, 1.32). One included trial reported pain outcomes at extended (2-year) follow-up and found no differences between imaging strategies for pain (Short Form-36 bodily pain or Aberdeen pain score), with SMDs of -2.7 (95% CI  =  -6.17, 0.79) and -1.6 (-4.04, 0.84), respectively. The outcomes between immediate imaging and usual clinical care without immediate imaging did not differ for short-term follow-up in those studies reporting quality of life (SMD  =  -0.10, 95% CI  =  -0.53, 0.34), mental health (SMD  =  0.12, 95% CI  =  -0.37, 0.62), or overall improvement (mean risk ratio  =  0.83, 95% CI  =  0.65, 1.06). In those studies reporting long-term follow-up periods, similar results can be seen for quality of life (SMD  =  -0.15, 95% CI  =  -0.33, 0.04) and mental health (SMD  =  0.01, 95% CI  =  -0.32, 0.34). In the study reporting extended follow-up, immediate imaging was not better in terms of improving quality of life (SMD  =  0.02, 95% CI  =  -0.02, 0.07) or mental health (SMD  =  -1.50, 95% CI  =  -4.09, 1.09) when compared with usual clinical care without immediate imaging. In the included studies, no cases of cancer, infection, cauda equina syndrome, or other serious diagnoses were reported in patients randomly assigned to either imaging strategy.\nCONCLUSIONS: Available evidence indicates that immediate, routine lumbar spine imaging in patients with LBP and without features indicating a serious underlying condition did not improve outcomes compared with usual clinical care without immediate imaging. Clinical care without immediate imaging seems to result in no increased odds of failure in identifying serious underlying conditions in patients without risk factors for these conditions. In addition to lacking clinical benefit, routine lumbar imaging is associated with radiation exposure (radiography and CT) and increased direct expenses for patients and may lead to unnecessary procedures. This evidence confirms that clinicians should refrain from routine, immediate lumbar imaging in primary care patients with nonspecific, acute or subacute LBP and no indications of underlying serious conditions. Specific consideration of patient expectations about the value of imaging was not addressed here; however, this aspect must be considered to avoid unnecessary imaging while also meeting patient expectations and increasing patient satisfaction.","container-title":"Journal of Athletic Training","DOI":"10.4085/1062-6050-46.1.99","ISSN":"1938-162X","issue":"1","journalAbbreviation":"J Athl Train","language":"eng","page":"99-102","PMID":"21214357","PMCID":"PMC3017496","source":"PubMed","title":"Is immediate imaging important in managing low back pain?","volume":"46","author":[{"family":"Andersen","given":"J. C."}],"issued":{"date-parts":[["2011"]]}}}],"schema":"https://github.com/citation-style-language/schema/raw/master/csl-citation.json"} </w:instrText>
      </w:r>
      <w:r w:rsidR="001C5138">
        <w:fldChar w:fldCharType="separate"/>
      </w:r>
      <w:r w:rsidR="00F553F1" w:rsidRPr="00F553F1">
        <w:t>(66)</w:t>
      </w:r>
      <w:r w:rsidR="001C5138">
        <w:fldChar w:fldCharType="end"/>
      </w:r>
      <w:r>
        <w:t xml:space="preserve">. Ved </w:t>
      </w:r>
      <w:proofErr w:type="spellStart"/>
      <w:r>
        <w:t>cauda</w:t>
      </w:r>
      <w:proofErr w:type="spellEnd"/>
      <w:r>
        <w:t xml:space="preserve"> </w:t>
      </w:r>
      <w:proofErr w:type="spellStart"/>
      <w:r>
        <w:t>equina</w:t>
      </w:r>
      <w:proofErr w:type="spellEnd"/>
      <w:r w:rsidR="00473652">
        <w:t>-</w:t>
      </w:r>
      <w:r>
        <w:t>syndrom eller parese med kraftgrad 3 eller derunder, som er opstået inden for 48 timer, er der indikation for akut henvisning til vurdering.</w:t>
      </w:r>
    </w:p>
    <w:p w14:paraId="08080231" w14:textId="1C003797" w:rsidR="0011097C" w:rsidRDefault="0011097C" w:rsidP="007E50D7">
      <w:pPr>
        <w:pStyle w:val="NormalWeb"/>
        <w:spacing w:line="276" w:lineRule="auto"/>
      </w:pPr>
      <w:r>
        <w:rPr>
          <w:rStyle w:val="Fremhv"/>
        </w:rPr>
        <w:t>Rygmedicinsk vurdering</w:t>
      </w:r>
      <w:r>
        <w:t xml:space="preserve"> varetages af reumatologisk afdeling og omfatter diagnostisk udredning, billeddiagnostik (herunder MR-skanning) og funktionsvurdering baseret på ICF-modellen</w:t>
      </w:r>
      <w:r w:rsidR="00F97761">
        <w:t xml:space="preserve"> </w:t>
      </w:r>
      <w:r w:rsidR="00F97761">
        <w:fldChar w:fldCharType="begin"/>
      </w:r>
      <w:r w:rsidR="00F97761">
        <w:instrText xml:space="preserve"> ADDIN ZOTERO_ITEM CSL_CITATION {"citationID":"jXf9P77X","properties":{"unsorted":false,"formattedCitation":"(20)","plainCitation":"(20)","noteIndex":0},"citationItems":[{"id":74,"uris":["http://zotero.org/users/17978214/items/SBGBQMXB"],"itemData":{"id":74,"type":"post-weblog","note":"resolution WHA 54.21","title":"International Classification of Functioning, Disability and Health (ICF)","URL":"https://www.who.int/standards/classifications/international-classification-of-functioning-disability-and-health","author":[{"family":"World Health Organization","given":""}],"issued":{"date-parts":[["2001"]]}}}],"schema":"https://github.com/citation-style-language/schema/raw/master/csl-citation.json"} </w:instrText>
      </w:r>
      <w:r w:rsidR="00F97761">
        <w:fldChar w:fldCharType="separate"/>
      </w:r>
      <w:r w:rsidR="00F97761" w:rsidRPr="00F97761">
        <w:t>(20)</w:t>
      </w:r>
      <w:r w:rsidR="00F97761">
        <w:fldChar w:fldCharType="end"/>
      </w:r>
      <w:r>
        <w:t xml:space="preserve">. </w:t>
      </w:r>
    </w:p>
    <w:p w14:paraId="3648D1DE" w14:textId="449D0634" w:rsidR="0011097C" w:rsidRDefault="0011097C" w:rsidP="007E50D7">
      <w:pPr>
        <w:pStyle w:val="NormalWeb"/>
        <w:spacing w:line="276" w:lineRule="auto"/>
      </w:pPr>
      <w:r>
        <w:t>Rygmedicinsk vurdering bør overvejes ved manglende bedring efter 6-8 uger hos patienter med nerverodspåvirkning, ved mistanke om inflammatorisk rygsygdom, eller ved spinalstenose med gangrelaterede symptomer</w:t>
      </w:r>
      <w:r w:rsidR="0032080B">
        <w:t xml:space="preserve"> </w:t>
      </w:r>
      <w:r w:rsidR="0032080B">
        <w:fldChar w:fldCharType="begin"/>
      </w:r>
      <w:r w:rsidR="0032080B">
        <w:instrText xml:space="preserve"> ADDIN ZOTERO_ITEM CSL_CITATION {"citationID":"OJ64pzdo","properties":{"unsorted":false,"formattedCitation":"(34)","plainCitation":"(34)","noteIndex":0},"citationItems":[{"id":60,"uris":["http://zotero.org/users/17978214/items/J884UBMQ"],"itemData":{"id":60,"type":"document","publisher":"Region Syddanmark","title":"Billeddiagnostik af columna. Retningslinjer for billeddiagnostik af columna","URL":"https://www.sundhed.dk/sundhedsfaglig/information-til-praksis/syddanmark/almen-praksis/patientbehandling/diagnostiske-tilbud/billeddiagnostik/flowchart-af-columna/","author":[{"family":"Region Syddanmark","given":""}],"issued":{"date-parts":[["2023",6,30]]}}}],"schema":"https://github.com/citation-style-language/schema/raw/master/csl-citation.json"} </w:instrText>
      </w:r>
      <w:r w:rsidR="0032080B">
        <w:fldChar w:fldCharType="separate"/>
      </w:r>
      <w:r w:rsidR="0032080B" w:rsidRPr="0032080B">
        <w:t>(34)</w:t>
      </w:r>
      <w:r w:rsidR="0032080B">
        <w:fldChar w:fldCharType="end"/>
      </w:r>
      <w:r>
        <w:t>.</w:t>
      </w:r>
    </w:p>
    <w:p w14:paraId="22A7F0BD" w14:textId="55320B8A" w:rsidR="0011097C" w:rsidRDefault="0011097C" w:rsidP="007E50D7">
      <w:pPr>
        <w:pStyle w:val="NormalWeb"/>
        <w:spacing w:line="276" w:lineRule="auto"/>
      </w:pPr>
      <w:r>
        <w:rPr>
          <w:rStyle w:val="Fremhv"/>
        </w:rPr>
        <w:t>Rygkirurgisk vurdering</w:t>
      </w:r>
      <w:r>
        <w:t xml:space="preserve"> håndterer operationsindikation og udfører rygoperationer. Dette er relevant ved diskusprolaps med svære neurologiske udfald, spinal stenose, kraftnedsættelse (grad &lt;3), eller </w:t>
      </w:r>
      <w:proofErr w:type="spellStart"/>
      <w:r>
        <w:t>cauda</w:t>
      </w:r>
      <w:proofErr w:type="spellEnd"/>
      <w:r>
        <w:t xml:space="preserve"> </w:t>
      </w:r>
      <w:proofErr w:type="spellStart"/>
      <w:r>
        <w:t>equina</w:t>
      </w:r>
      <w:proofErr w:type="spellEnd"/>
      <w:r w:rsidR="00473652">
        <w:t>-</w:t>
      </w:r>
      <w:r>
        <w:t>syndrom (akut). Omkring 90</w:t>
      </w:r>
      <w:r w:rsidR="00A96119">
        <w:t xml:space="preserve"> </w:t>
      </w:r>
      <w:r>
        <w:t>% af patienter med tegn på diskusprolaps færdigbehandles dog uden operation i et tværfagligt rygambulatorium.</w:t>
      </w:r>
    </w:p>
    <w:p w14:paraId="1FCB5A41" w14:textId="77777777" w:rsidR="0011097C" w:rsidRDefault="0011097C" w:rsidP="007E50D7">
      <w:pPr>
        <w:pStyle w:val="NormalWeb"/>
        <w:spacing w:line="276" w:lineRule="auto"/>
      </w:pPr>
      <w:r>
        <w:rPr>
          <w:rStyle w:val="Strk"/>
        </w:rPr>
        <w:t>Tværfaglige smertecentre</w:t>
      </w:r>
    </w:p>
    <w:p w14:paraId="5752300D" w14:textId="39C9865A" w:rsidR="0011097C" w:rsidRDefault="0011097C" w:rsidP="007E50D7">
      <w:pPr>
        <w:pStyle w:val="NormalWeb"/>
        <w:spacing w:line="276" w:lineRule="auto"/>
      </w:pPr>
      <w:r>
        <w:t>Smertecentre tilbyder tværfaglig behandling af komplekse kroniske non-maligne smertetilstande af mere end 6 måneders varighed. Behandlingen foregår i tværfaglige teams sammensat af læger, sygeplejersker, psykologer, socialrådgivere og fysioterapeuter</w:t>
      </w:r>
      <w:r w:rsidR="00D33E7F">
        <w:t xml:space="preserve"> og understøtter smertereduktion og funktionsforbedring sammenlignet med </w:t>
      </w:r>
      <w:r w:rsidR="00D00375">
        <w:t xml:space="preserve">ikke team-behandling </w:t>
      </w:r>
    </w:p>
    <w:p w14:paraId="070A44A8" w14:textId="548D6ABB" w:rsidR="0011097C" w:rsidRDefault="0011097C" w:rsidP="007E50D7">
      <w:pPr>
        <w:pStyle w:val="NormalWeb"/>
        <w:spacing w:line="276" w:lineRule="auto"/>
      </w:pPr>
      <w:r>
        <w:t>Programmet inkluderer fysisk træning, psykologisk intervention, ergonomisk vejledning, patientuddannelse samt social og arbejdsmæssig rådgivning.</w:t>
      </w:r>
    </w:p>
    <w:p w14:paraId="23C0172B" w14:textId="70F335DD" w:rsidR="00573F50" w:rsidRDefault="008E6D75" w:rsidP="007E50D7">
      <w:pPr>
        <w:pStyle w:val="NormalWeb"/>
        <w:spacing w:line="276" w:lineRule="auto"/>
      </w:pPr>
      <w:r>
        <w:t>Der tilbydes smertehåndteringssamtale, og i udvalgte tilfælde kan Kognitiv Funktionel Terapi (CFT) indgå som del af behandlingen. CFT er en individualiseret bio-</w:t>
      </w:r>
      <w:proofErr w:type="spellStart"/>
      <w:r>
        <w:t>psyko</w:t>
      </w:r>
      <w:proofErr w:type="spellEnd"/>
      <w:r>
        <w:t>-social tilgang, som har vist lovende effekt ved langvarige lændesmerter sammenlignet med manuel behandling, øvelsesterapi og holdtræning</w:t>
      </w:r>
      <w:r w:rsidR="00DE6386">
        <w:t xml:space="preserve"> </w:t>
      </w:r>
      <w:r w:rsidR="00DE6386">
        <w:fldChar w:fldCharType="begin"/>
      </w:r>
      <w:r w:rsidR="00F553F1">
        <w:instrText xml:space="preserve"> ADDIN ZOTERO_ITEM CSL_CITATION {"citationID":"KIXoIAjj","properties":{"unsorted":false,"formattedCitation":"(56)","plainCitation":"(56)","noteIndex":0},"citationItems":[{"id":30,"uris":["http://zotero.org/users/17978214/items/NXB82APS"],"itemData":{"id":30,"type":"article-journal","abstract":"OBJECTIVE: Systematic review of randomized control trials (RCTs) for the effectiveness of pain neuroscience education (PNE) on pain, function, disability, psychosocial factors, movement, and healthcare utilization in individuals with chronic musculoskeletal (MSK) pain.\nDATA SOURCES: Systematic searches were conducted on 11 databases. Secondary searching (PEARLing) was undertaken, whereby reference lists of the selected articles were reviewed for additional references not identified in the primary search.\nSTUDY SELECTION: All experimental RCTs evaluating the effect of PNE on chronic MSK pain were considered for inclusion. Additional Limitations: Studies published in English, published within the last 20 years, and patients older than 18 years. No limitations were set on specific outcome measures.\nDATA EXTRACTION: Data were extracted using the participants, interventions, comparison, and outcomes (PICO) approach.\nDATA SYNTHESIS: Study quality of the 13 RCTs used in this review was assessed by 2 reviewers using the PEDro scale. Narrative summary of results is provided for each study in relation to outcomes measurements and effectiveness.\nCONCLUSIONS: Current evidence supports the use of PNE for chronic MSK disorders in reducing pain and improving patient knowledge of pain, improving function and lowering disability, reducing psychosocial factors, enhancing movement, and minimizing healthcare utilization.","container-title":"Physiotherapy Theory and Practice","DOI":"10.1080/09593985.2016.1194646","ISSN":"1532-5040","issue":"5","journalAbbreviation":"Physiother Theory Pract","language":"eng","page":"332-355","PMID":"27351541","source":"PubMed","title":"The efficacy of pain neuroscience education on musculoskeletal pain: A systematic review of the literature","title-short":"The efficacy of pain neuroscience education on musculoskeletal pain","volume":"32","author":[{"family":"Louw","given":"Adriaan"},{"family":"Zimney","given":"Kory"},{"family":"Puentedura","given":"Emilio J."},{"family":"Diener","given":"Ina"}],"issued":{"date-parts":[["2016",7]]}}}],"schema":"https://github.com/citation-style-language/schema/raw/master/csl-citation.json"} </w:instrText>
      </w:r>
      <w:r w:rsidR="00DE6386">
        <w:fldChar w:fldCharType="separate"/>
      </w:r>
      <w:r w:rsidR="00F553F1" w:rsidRPr="00F553F1">
        <w:t>(56)</w:t>
      </w:r>
      <w:r w:rsidR="00DE6386">
        <w:fldChar w:fldCharType="end"/>
      </w:r>
      <w:r>
        <w:t>. Ved komplekse problematikker kan patienten tages op til konference med smerteklinikken.</w:t>
      </w:r>
    </w:p>
    <w:p w14:paraId="47A2D864" w14:textId="77777777" w:rsidR="00F553F1" w:rsidRDefault="00F553F1">
      <w:pPr>
        <w:rPr>
          <w:rFonts w:ascii="Cambria" w:eastAsiaTheme="majorEastAsia" w:hAnsi="Cambria" w:cs="Times New Roman (Overskrifter C"/>
          <w:b/>
          <w:smallCaps/>
          <w:color w:val="002654"/>
          <w:sz w:val="28"/>
          <w:szCs w:val="32"/>
        </w:rPr>
      </w:pPr>
      <w:bookmarkStart w:id="41" w:name="_Toc142393605"/>
      <w:bookmarkStart w:id="42" w:name="_Toc200541298"/>
      <w:bookmarkStart w:id="43" w:name="_Toc229582812"/>
      <w:bookmarkEnd w:id="32"/>
      <w:bookmarkEnd w:id="33"/>
      <w:r>
        <w:br w:type="page"/>
      </w:r>
    </w:p>
    <w:p w14:paraId="362F150D" w14:textId="4A660A38" w:rsidR="00C92D02" w:rsidRPr="00FC63CA" w:rsidRDefault="002B7CF1" w:rsidP="001341D0">
      <w:pPr>
        <w:pStyle w:val="Overskrift1"/>
      </w:pPr>
      <w:r w:rsidRPr="00FC63CA">
        <w:lastRenderedPageBreak/>
        <w:t>ÅRS</w:t>
      </w:r>
      <w:bookmarkEnd w:id="41"/>
      <w:r w:rsidRPr="00FC63CA">
        <w:t>STATUS</w:t>
      </w:r>
      <w:bookmarkEnd w:id="42"/>
      <w:bookmarkEnd w:id="43"/>
      <w:r w:rsidRPr="00FC63CA">
        <w:t> </w:t>
      </w:r>
      <w:r w:rsidR="00C92D02" w:rsidRPr="00FC63CA">
        <w:t> </w:t>
      </w:r>
    </w:p>
    <w:p w14:paraId="7E109A92" w14:textId="77777777" w:rsidR="00442DAB" w:rsidRDefault="00442DAB" w:rsidP="005A3C85">
      <w:pPr>
        <w:spacing w:line="276" w:lineRule="auto"/>
        <w:rPr>
          <w:rFonts w:eastAsiaTheme="minorEastAsia"/>
          <w:color w:val="212121"/>
        </w:rPr>
      </w:pPr>
      <w:bookmarkStart w:id="44" w:name="_Hlk132799684"/>
      <w:bookmarkStart w:id="45" w:name="_Hlk132799834"/>
    </w:p>
    <w:p w14:paraId="3EB630B9" w14:textId="3E8E990B" w:rsidR="00246807" w:rsidRPr="007A2A0F" w:rsidRDefault="00F41FA6" w:rsidP="005A3C85">
      <w:pPr>
        <w:spacing w:line="276" w:lineRule="auto"/>
        <w:rPr>
          <w:rFonts w:eastAsiaTheme="minorEastAsia"/>
        </w:rPr>
      </w:pPr>
      <w:r w:rsidRPr="130BC86C">
        <w:rPr>
          <w:rFonts w:eastAsiaTheme="minorEastAsia"/>
          <w:color w:val="212121"/>
        </w:rPr>
        <w:t>F</w:t>
      </w:r>
      <w:r w:rsidR="589142C8" w:rsidRPr="130BC86C">
        <w:rPr>
          <w:rFonts w:eastAsiaTheme="minorEastAsia"/>
          <w:color w:val="212121"/>
        </w:rPr>
        <w:t>or patiente</w:t>
      </w:r>
      <w:r w:rsidRPr="130BC86C">
        <w:rPr>
          <w:rFonts w:eastAsiaTheme="minorEastAsia"/>
          <w:color w:val="212121"/>
        </w:rPr>
        <w:t>n</w:t>
      </w:r>
      <w:r w:rsidR="589142C8" w:rsidRPr="130BC86C">
        <w:rPr>
          <w:rFonts w:eastAsiaTheme="minorEastAsia"/>
          <w:color w:val="212121"/>
        </w:rPr>
        <w:t xml:space="preserve"> med kroniske </w:t>
      </w:r>
      <w:r w:rsidR="006973AA">
        <w:rPr>
          <w:rFonts w:eastAsiaTheme="minorEastAsia"/>
          <w:color w:val="212121"/>
        </w:rPr>
        <w:t>lænde</w:t>
      </w:r>
      <w:r w:rsidR="589142C8" w:rsidRPr="130BC86C">
        <w:rPr>
          <w:rFonts w:eastAsiaTheme="minorEastAsia"/>
          <w:color w:val="212121"/>
        </w:rPr>
        <w:t xml:space="preserve">rygsmerter har </w:t>
      </w:r>
      <w:r w:rsidRPr="130BC86C">
        <w:rPr>
          <w:rFonts w:eastAsiaTheme="minorEastAsia"/>
          <w:color w:val="212121"/>
        </w:rPr>
        <w:t xml:space="preserve">årsstatus </w:t>
      </w:r>
      <w:r w:rsidR="589142C8" w:rsidRPr="130BC86C">
        <w:rPr>
          <w:rFonts w:eastAsiaTheme="minorEastAsia"/>
          <w:color w:val="212121"/>
        </w:rPr>
        <w:t>til formål at vurdere patientens samlede funktions</w:t>
      </w:r>
      <w:r w:rsidR="00241A8F">
        <w:rPr>
          <w:rFonts w:eastAsiaTheme="minorEastAsia"/>
          <w:color w:val="212121"/>
        </w:rPr>
        <w:t>evne</w:t>
      </w:r>
      <w:r w:rsidR="589142C8" w:rsidRPr="130BC86C">
        <w:rPr>
          <w:rFonts w:eastAsiaTheme="minorEastAsia"/>
          <w:color w:val="212121"/>
        </w:rPr>
        <w:t>, sikre e</w:t>
      </w:r>
      <w:r w:rsidR="0046196D" w:rsidRPr="130BC86C">
        <w:rPr>
          <w:rFonts w:eastAsiaTheme="minorEastAsia"/>
          <w:color w:val="212121"/>
        </w:rPr>
        <w:t>t</w:t>
      </w:r>
      <w:r w:rsidR="589142C8" w:rsidRPr="130BC86C">
        <w:rPr>
          <w:rFonts w:eastAsiaTheme="minorEastAsia"/>
          <w:color w:val="212121"/>
        </w:rPr>
        <w:t xml:space="preserve"> hensigtsmæssig</w:t>
      </w:r>
      <w:r w:rsidR="0046196D" w:rsidRPr="130BC86C">
        <w:rPr>
          <w:rFonts w:eastAsiaTheme="minorEastAsia"/>
          <w:color w:val="212121"/>
        </w:rPr>
        <w:t xml:space="preserve">t </w:t>
      </w:r>
      <w:r w:rsidR="002A533E" w:rsidRPr="130BC86C">
        <w:rPr>
          <w:rFonts w:eastAsiaTheme="minorEastAsia"/>
          <w:color w:val="212121"/>
        </w:rPr>
        <w:t>behandlings</w:t>
      </w:r>
      <w:r w:rsidR="0046196D" w:rsidRPr="130BC86C">
        <w:rPr>
          <w:rFonts w:eastAsiaTheme="minorEastAsia"/>
          <w:color w:val="212121"/>
        </w:rPr>
        <w:t>forløb</w:t>
      </w:r>
      <w:r w:rsidR="589142C8" w:rsidRPr="130BC86C">
        <w:rPr>
          <w:rFonts w:eastAsiaTheme="minorEastAsia"/>
          <w:color w:val="212121"/>
        </w:rPr>
        <w:t>, herunder medicinsk behandling</w:t>
      </w:r>
      <w:r w:rsidR="002A533E" w:rsidRPr="130BC86C">
        <w:rPr>
          <w:rFonts w:eastAsiaTheme="minorEastAsia"/>
          <w:color w:val="212121"/>
        </w:rPr>
        <w:t xml:space="preserve"> og</w:t>
      </w:r>
      <w:r w:rsidR="003938EF" w:rsidRPr="130BC86C">
        <w:rPr>
          <w:rFonts w:eastAsiaTheme="minorEastAsia"/>
          <w:color w:val="212121"/>
        </w:rPr>
        <w:t xml:space="preserve"> at</w:t>
      </w:r>
      <w:r w:rsidR="589142C8" w:rsidRPr="130BC86C">
        <w:rPr>
          <w:rFonts w:eastAsiaTheme="minorEastAsia"/>
          <w:color w:val="212121"/>
        </w:rPr>
        <w:t xml:space="preserve"> identificere behov for tiltag.</w:t>
      </w:r>
    </w:p>
    <w:p w14:paraId="7AEF40DC" w14:textId="13A444E2" w:rsidR="00D5155D" w:rsidRDefault="00D5155D" w:rsidP="23342009">
      <w:pPr>
        <w:pStyle w:val="NormalWeb"/>
        <w:spacing w:line="276" w:lineRule="auto"/>
        <w:rPr>
          <w:rStyle w:val="Strk"/>
        </w:rPr>
      </w:pPr>
      <w:r w:rsidRPr="23342009">
        <w:rPr>
          <w:rStyle w:val="Strk"/>
        </w:rPr>
        <w:t xml:space="preserve">Struktureret gennemgang </w:t>
      </w:r>
    </w:p>
    <w:p w14:paraId="47982312" w14:textId="77777777" w:rsidR="00D5155D" w:rsidRDefault="00D5155D" w:rsidP="005A3C85">
      <w:pPr>
        <w:pStyle w:val="NormalWeb"/>
        <w:spacing w:line="276" w:lineRule="auto"/>
      </w:pPr>
      <w:r>
        <w:rPr>
          <w:rStyle w:val="Strk"/>
        </w:rPr>
        <w:t>1. Symptomvurdering</w:t>
      </w:r>
    </w:p>
    <w:p w14:paraId="328639A3" w14:textId="77777777" w:rsidR="00D5155D" w:rsidRDefault="00D5155D" w:rsidP="008318AD">
      <w:pPr>
        <w:numPr>
          <w:ilvl w:val="0"/>
          <w:numId w:val="15"/>
        </w:numPr>
        <w:spacing w:before="100" w:beforeAutospacing="1" w:after="100" w:afterAutospacing="1" w:line="276" w:lineRule="auto"/>
      </w:pPr>
      <w:r>
        <w:t>Smerteintensitet og -mønster sammenlignet med sidste år</w:t>
      </w:r>
    </w:p>
    <w:p w14:paraId="625E02B9" w14:textId="1792E963" w:rsidR="00D5155D" w:rsidRDefault="00D5155D" w:rsidP="008318AD">
      <w:pPr>
        <w:numPr>
          <w:ilvl w:val="0"/>
          <w:numId w:val="15"/>
        </w:numPr>
        <w:spacing w:before="100" w:beforeAutospacing="1" w:after="100" w:afterAutospacing="1" w:line="276" w:lineRule="auto"/>
      </w:pPr>
      <w:r>
        <w:t xml:space="preserve">Nye symptomer eller </w:t>
      </w:r>
      <w:r w:rsidR="007A2A0F">
        <w:t>gule eller røde</w:t>
      </w:r>
      <w:r>
        <w:t xml:space="preserve"> flag?</w:t>
      </w:r>
    </w:p>
    <w:p w14:paraId="4B9B4B3F" w14:textId="4A0B6241" w:rsidR="00D5155D" w:rsidRDefault="1C0EE06D" w:rsidP="1C0EE06D">
      <w:pPr>
        <w:numPr>
          <w:ilvl w:val="0"/>
          <w:numId w:val="15"/>
        </w:numPr>
        <w:spacing w:before="100" w:beforeAutospacing="1" w:after="100" w:afterAutospacing="1" w:line="276" w:lineRule="auto"/>
      </w:pPr>
      <w:r>
        <w:t>Søvnkvalitet og energiniveau</w:t>
      </w:r>
    </w:p>
    <w:p w14:paraId="3154C144" w14:textId="585D612D" w:rsidR="1C0EE06D" w:rsidRDefault="1C0EE06D" w:rsidP="1C0EE06D">
      <w:pPr>
        <w:numPr>
          <w:ilvl w:val="0"/>
          <w:numId w:val="15"/>
        </w:numPr>
        <w:spacing w:beforeAutospacing="1" w:afterAutospacing="1" w:line="276" w:lineRule="auto"/>
      </w:pPr>
      <w:r>
        <w:t>Obj</w:t>
      </w:r>
      <w:r w:rsidR="00636160">
        <w:t xml:space="preserve">ektiv </w:t>
      </w:r>
      <w:r>
        <w:t>undersøgelse</w:t>
      </w:r>
    </w:p>
    <w:p w14:paraId="0A9B097E" w14:textId="67867355" w:rsidR="005A29B1" w:rsidRDefault="005A29B1" w:rsidP="005A3C85">
      <w:pPr>
        <w:pStyle w:val="NormalWeb"/>
        <w:spacing w:line="276" w:lineRule="auto"/>
        <w:rPr>
          <w:rStyle w:val="Strk"/>
        </w:rPr>
      </w:pPr>
      <w:r>
        <w:rPr>
          <w:rStyle w:val="Strk"/>
        </w:rPr>
        <w:t>2. Objektiv rygundersøgelse</w:t>
      </w:r>
    </w:p>
    <w:p w14:paraId="1FA29A23" w14:textId="4B5803EA" w:rsidR="00D5155D" w:rsidRDefault="00D5155D" w:rsidP="005A3C85">
      <w:pPr>
        <w:pStyle w:val="NormalWeb"/>
        <w:spacing w:line="276" w:lineRule="auto"/>
      </w:pPr>
      <w:r>
        <w:rPr>
          <w:rStyle w:val="Strk"/>
        </w:rPr>
        <w:t>2. Funktionsvurdering</w:t>
      </w:r>
    </w:p>
    <w:p w14:paraId="3BFFF9EC" w14:textId="1BAA9AB4" w:rsidR="00D5155D" w:rsidRDefault="00D5155D" w:rsidP="008318AD">
      <w:pPr>
        <w:numPr>
          <w:ilvl w:val="0"/>
          <w:numId w:val="16"/>
        </w:numPr>
        <w:spacing w:before="100" w:beforeAutospacing="1" w:after="100" w:afterAutospacing="1" w:line="276" w:lineRule="auto"/>
      </w:pPr>
      <w:r>
        <w:t>Hvad kan patienten klare i hverdagen? (</w:t>
      </w:r>
      <w:r w:rsidR="00E2099D">
        <w:t>ADL (</w:t>
      </w:r>
      <w:r w:rsidR="00E23EF2" w:rsidRPr="00E23EF2">
        <w:t>Almindelig Daglig Levevis</w:t>
      </w:r>
      <w:r w:rsidR="00E2099D">
        <w:t>)</w:t>
      </w:r>
      <w:r>
        <w:t>, arbejde, fritid)</w:t>
      </w:r>
    </w:p>
    <w:p w14:paraId="662397F7" w14:textId="77777777" w:rsidR="00D5155D" w:rsidRDefault="00D5155D" w:rsidP="008318AD">
      <w:pPr>
        <w:numPr>
          <w:ilvl w:val="0"/>
          <w:numId w:val="16"/>
        </w:numPr>
        <w:spacing w:before="100" w:beforeAutospacing="1" w:after="100" w:afterAutospacing="1" w:line="276" w:lineRule="auto"/>
      </w:pPr>
      <w:r>
        <w:t>Har funktionsevnen ændret sig?</w:t>
      </w:r>
    </w:p>
    <w:p w14:paraId="7E89D8A3" w14:textId="77777777" w:rsidR="00D5155D" w:rsidRDefault="00D5155D" w:rsidP="008318AD">
      <w:pPr>
        <w:numPr>
          <w:ilvl w:val="0"/>
          <w:numId w:val="16"/>
        </w:numPr>
        <w:spacing w:before="100" w:beforeAutospacing="1" w:after="100" w:afterAutospacing="1" w:line="276" w:lineRule="auto"/>
      </w:pPr>
      <w:r>
        <w:t>Arbejdssituation – sygemelding, tilpasninger?</w:t>
      </w:r>
    </w:p>
    <w:p w14:paraId="0948D35D" w14:textId="77777777" w:rsidR="00D5155D" w:rsidRDefault="00D5155D" w:rsidP="005A3C85">
      <w:pPr>
        <w:pStyle w:val="NormalWeb"/>
        <w:spacing w:line="276" w:lineRule="auto"/>
      </w:pPr>
      <w:r>
        <w:rPr>
          <w:rStyle w:val="Strk"/>
        </w:rPr>
        <w:t>3. Medicingennemgang</w:t>
      </w:r>
    </w:p>
    <w:p w14:paraId="49E14AB6" w14:textId="77777777" w:rsidR="00D5155D" w:rsidRDefault="00D5155D" w:rsidP="008318AD">
      <w:pPr>
        <w:numPr>
          <w:ilvl w:val="0"/>
          <w:numId w:val="17"/>
        </w:numPr>
        <w:spacing w:before="100" w:beforeAutospacing="1" w:after="100" w:afterAutospacing="1" w:line="276" w:lineRule="auto"/>
      </w:pPr>
      <w:r>
        <w:t>Effekt af nuværende behandling</w:t>
      </w:r>
    </w:p>
    <w:p w14:paraId="62FBFD3C" w14:textId="77777777" w:rsidR="00D5155D" w:rsidRDefault="00D5155D" w:rsidP="008318AD">
      <w:pPr>
        <w:numPr>
          <w:ilvl w:val="0"/>
          <w:numId w:val="17"/>
        </w:numPr>
        <w:spacing w:before="100" w:beforeAutospacing="1" w:after="100" w:afterAutospacing="1" w:line="276" w:lineRule="auto"/>
      </w:pPr>
      <w:r>
        <w:t>Bivirkninger?</w:t>
      </w:r>
    </w:p>
    <w:p w14:paraId="782ECDD2" w14:textId="77777777" w:rsidR="00D5155D" w:rsidRDefault="00D5155D" w:rsidP="008318AD">
      <w:pPr>
        <w:numPr>
          <w:ilvl w:val="0"/>
          <w:numId w:val="17"/>
        </w:numPr>
        <w:spacing w:before="100" w:beforeAutospacing="1" w:after="100" w:afterAutospacing="1" w:line="276" w:lineRule="auto"/>
      </w:pPr>
      <w:r>
        <w:t>Er der behov for justering eller nedtrapning?</w:t>
      </w:r>
    </w:p>
    <w:p w14:paraId="369AE820" w14:textId="152FAA3E" w:rsidR="00D5155D" w:rsidRDefault="00D5155D" w:rsidP="008318AD">
      <w:pPr>
        <w:numPr>
          <w:ilvl w:val="0"/>
          <w:numId w:val="17"/>
        </w:numPr>
        <w:spacing w:before="100" w:beforeAutospacing="1" w:after="100" w:afterAutospacing="1" w:line="276" w:lineRule="auto"/>
      </w:pPr>
      <w:r>
        <w:t xml:space="preserve">Planlæg </w:t>
      </w:r>
      <w:proofErr w:type="spellStart"/>
      <w:r>
        <w:t>seponering</w:t>
      </w:r>
      <w:proofErr w:type="spellEnd"/>
      <w:r>
        <w:t xml:space="preserve"> hvis relevant</w:t>
      </w:r>
      <w:r w:rsidR="006820C8">
        <w:t>.</w:t>
      </w:r>
    </w:p>
    <w:p w14:paraId="6FC7F09C" w14:textId="77777777" w:rsidR="00D5155D" w:rsidRDefault="00D5155D" w:rsidP="005A3C85">
      <w:pPr>
        <w:pStyle w:val="NormalWeb"/>
        <w:spacing w:line="276" w:lineRule="auto"/>
      </w:pPr>
      <w:r>
        <w:rPr>
          <w:rStyle w:val="Strk"/>
        </w:rPr>
        <w:t>4. Psykosociale faktorer</w:t>
      </w:r>
    </w:p>
    <w:p w14:paraId="64667A78" w14:textId="77777777" w:rsidR="00D5155D" w:rsidRDefault="00D5155D" w:rsidP="008318AD">
      <w:pPr>
        <w:numPr>
          <w:ilvl w:val="0"/>
          <w:numId w:val="18"/>
        </w:numPr>
        <w:spacing w:before="100" w:beforeAutospacing="1" w:after="100" w:afterAutospacing="1" w:line="276" w:lineRule="auto"/>
      </w:pPr>
      <w:r>
        <w:t>Gule flag: Frygt, bekymring, katastrofetanker?</w:t>
      </w:r>
    </w:p>
    <w:p w14:paraId="4A7539B7" w14:textId="77777777" w:rsidR="00D5155D" w:rsidRDefault="00D5155D" w:rsidP="008318AD">
      <w:pPr>
        <w:numPr>
          <w:ilvl w:val="0"/>
          <w:numId w:val="18"/>
        </w:numPr>
        <w:spacing w:before="100" w:beforeAutospacing="1" w:after="100" w:afterAutospacing="1" w:line="276" w:lineRule="auto"/>
      </w:pPr>
      <w:r>
        <w:t>Depression eller angst? (kortscreening)</w:t>
      </w:r>
    </w:p>
    <w:p w14:paraId="0E33FF72" w14:textId="77777777" w:rsidR="00D5155D" w:rsidRDefault="00D5155D" w:rsidP="008318AD">
      <w:pPr>
        <w:numPr>
          <w:ilvl w:val="0"/>
          <w:numId w:val="18"/>
        </w:numPr>
        <w:spacing w:before="100" w:beforeAutospacing="1" w:after="100" w:afterAutospacing="1" w:line="276" w:lineRule="auto"/>
      </w:pPr>
      <w:r>
        <w:t>Social situation – støtte, ensomhed?</w:t>
      </w:r>
    </w:p>
    <w:p w14:paraId="7BDB6358" w14:textId="77777777" w:rsidR="00D5155D" w:rsidRDefault="00D5155D" w:rsidP="005A3C85">
      <w:pPr>
        <w:pStyle w:val="NormalWeb"/>
        <w:spacing w:line="276" w:lineRule="auto"/>
      </w:pPr>
      <w:r>
        <w:rPr>
          <w:rStyle w:val="Strk"/>
        </w:rPr>
        <w:t>5. Aktivitet og egenomsorg</w:t>
      </w:r>
    </w:p>
    <w:p w14:paraId="2A7F2A3F" w14:textId="77777777" w:rsidR="00D5155D" w:rsidRDefault="00D5155D" w:rsidP="008318AD">
      <w:pPr>
        <w:numPr>
          <w:ilvl w:val="0"/>
          <w:numId w:val="19"/>
        </w:numPr>
        <w:spacing w:before="100" w:beforeAutospacing="1" w:after="100" w:afterAutospacing="1" w:line="276" w:lineRule="auto"/>
      </w:pPr>
      <w:r>
        <w:t>Fysisk aktivitetsniveau</w:t>
      </w:r>
    </w:p>
    <w:p w14:paraId="6B846F5A" w14:textId="77777777" w:rsidR="00D5155D" w:rsidRDefault="00D5155D" w:rsidP="008318AD">
      <w:pPr>
        <w:numPr>
          <w:ilvl w:val="0"/>
          <w:numId w:val="19"/>
        </w:numPr>
        <w:spacing w:before="100" w:beforeAutospacing="1" w:after="100" w:afterAutospacing="1" w:line="276" w:lineRule="auto"/>
      </w:pPr>
      <w:r>
        <w:t>Egne håndteringsstrategier – hvad virker?</w:t>
      </w:r>
    </w:p>
    <w:p w14:paraId="52B0BFF0" w14:textId="77777777" w:rsidR="00D5155D" w:rsidRDefault="00D5155D" w:rsidP="008318AD">
      <w:pPr>
        <w:numPr>
          <w:ilvl w:val="0"/>
          <w:numId w:val="19"/>
        </w:numPr>
        <w:spacing w:before="100" w:beforeAutospacing="1" w:after="100" w:afterAutospacing="1" w:line="276" w:lineRule="auto"/>
      </w:pPr>
      <w:r>
        <w:t>Behov for genopfriskning af råd/information?</w:t>
      </w:r>
    </w:p>
    <w:p w14:paraId="61C037C5" w14:textId="77777777" w:rsidR="00D5155D" w:rsidRDefault="00D5155D" w:rsidP="005A3C85">
      <w:pPr>
        <w:pStyle w:val="NormalWeb"/>
        <w:spacing w:line="276" w:lineRule="auto"/>
      </w:pPr>
      <w:r>
        <w:rPr>
          <w:rStyle w:val="Strk"/>
        </w:rPr>
        <w:t>6. Behandlingsplan for det næste år</w:t>
      </w:r>
    </w:p>
    <w:p w14:paraId="26287BC0" w14:textId="77777777" w:rsidR="00D5155D" w:rsidRDefault="00D5155D" w:rsidP="008318AD">
      <w:pPr>
        <w:numPr>
          <w:ilvl w:val="0"/>
          <w:numId w:val="20"/>
        </w:numPr>
        <w:spacing w:before="100" w:beforeAutospacing="1" w:after="100" w:afterAutospacing="1" w:line="276" w:lineRule="auto"/>
      </w:pPr>
      <w:r>
        <w:lastRenderedPageBreak/>
        <w:t>Fortsæt nuværende strategi eller juster?</w:t>
      </w:r>
    </w:p>
    <w:p w14:paraId="7A203FE6" w14:textId="77777777" w:rsidR="00D5155D" w:rsidRDefault="00D5155D" w:rsidP="008318AD">
      <w:pPr>
        <w:numPr>
          <w:ilvl w:val="0"/>
          <w:numId w:val="20"/>
        </w:numPr>
        <w:spacing w:before="100" w:beforeAutospacing="1" w:after="100" w:afterAutospacing="1" w:line="276" w:lineRule="auto"/>
      </w:pPr>
      <w:r>
        <w:t>Behov for ny henvisning (fysioterapi, træning, psykolog)?</w:t>
      </w:r>
    </w:p>
    <w:p w14:paraId="424061E0" w14:textId="77777777" w:rsidR="00D5155D" w:rsidRDefault="00D5155D" w:rsidP="008318AD">
      <w:pPr>
        <w:numPr>
          <w:ilvl w:val="0"/>
          <w:numId w:val="20"/>
        </w:numPr>
        <w:spacing w:before="100" w:beforeAutospacing="1" w:after="100" w:afterAutospacing="1" w:line="276" w:lineRule="auto"/>
      </w:pPr>
      <w:r>
        <w:t>Aftale om kontakt: Fast opfølgning eller ved behov?</w:t>
      </w:r>
    </w:p>
    <w:p w14:paraId="3AF7A9DD" w14:textId="77777777" w:rsidR="00D5155D" w:rsidRDefault="00D5155D" w:rsidP="005A3C85">
      <w:pPr>
        <w:pStyle w:val="NormalWeb"/>
        <w:spacing w:line="276" w:lineRule="auto"/>
      </w:pPr>
      <w:r>
        <w:rPr>
          <w:rStyle w:val="Strk"/>
        </w:rPr>
        <w:t>7. Dokumentation</w:t>
      </w:r>
    </w:p>
    <w:p w14:paraId="4A3C54CF" w14:textId="77777777" w:rsidR="00D5155D" w:rsidRDefault="00D5155D" w:rsidP="008318AD">
      <w:pPr>
        <w:numPr>
          <w:ilvl w:val="0"/>
          <w:numId w:val="21"/>
        </w:numPr>
        <w:spacing w:before="100" w:beforeAutospacing="1" w:after="100" w:afterAutospacing="1" w:line="276" w:lineRule="auto"/>
      </w:pPr>
      <w:r>
        <w:t>Opdater ICPC-kode (L02, L03, L84, L86)</w:t>
      </w:r>
    </w:p>
    <w:p w14:paraId="078E54A8" w14:textId="77777777" w:rsidR="00D5155D" w:rsidRDefault="00D5155D" w:rsidP="008318AD">
      <w:pPr>
        <w:numPr>
          <w:ilvl w:val="0"/>
          <w:numId w:val="21"/>
        </w:numPr>
        <w:spacing w:before="100" w:beforeAutospacing="1" w:after="100" w:afterAutospacing="1" w:line="276" w:lineRule="auto"/>
      </w:pPr>
      <w:r>
        <w:t>Journaliser væsentlige fund og plan</w:t>
      </w:r>
    </w:p>
    <w:p w14:paraId="7A526122" w14:textId="5B5E6B20" w:rsidR="00D5155D" w:rsidRDefault="00D5155D" w:rsidP="008318AD">
      <w:pPr>
        <w:numPr>
          <w:ilvl w:val="0"/>
          <w:numId w:val="21"/>
        </w:numPr>
        <w:spacing w:before="100" w:beforeAutospacing="1" w:after="100" w:afterAutospacing="1" w:line="276" w:lineRule="auto"/>
      </w:pPr>
      <w:r>
        <w:t>Sikr</w:t>
      </w:r>
      <w:r w:rsidR="008E6D75">
        <w:t>e</w:t>
      </w:r>
      <w:r>
        <w:t xml:space="preserve"> sammenhæng hvis flere behandlere er involveret</w:t>
      </w:r>
      <w:r w:rsidR="006820C8">
        <w:t>.</w:t>
      </w:r>
    </w:p>
    <w:p w14:paraId="456546B8" w14:textId="77777777" w:rsidR="00D5155D" w:rsidRDefault="00D5155D" w:rsidP="005A3C85">
      <w:pPr>
        <w:pStyle w:val="NormalWeb"/>
        <w:spacing w:line="276" w:lineRule="auto"/>
      </w:pPr>
      <w:r>
        <w:rPr>
          <w:rStyle w:val="Strk"/>
        </w:rPr>
        <w:t>Det vigtigste budskab til patienten</w:t>
      </w:r>
    </w:p>
    <w:p w14:paraId="5956D3F0" w14:textId="3C321D36" w:rsidR="00D5155D" w:rsidRPr="00947BE7" w:rsidRDefault="00D5155D" w:rsidP="005A3C85">
      <w:pPr>
        <w:pStyle w:val="NormalWeb"/>
        <w:spacing w:line="276" w:lineRule="auto"/>
      </w:pPr>
      <w:r>
        <w:t xml:space="preserve">Målet er ikke nødvendigvis smertefrihed, men det bedst mulige liv med </w:t>
      </w:r>
      <w:r w:rsidR="007575A6">
        <w:t>lænde</w:t>
      </w:r>
      <w:r>
        <w:t>rygsmerterne – med fokus på funktion, aktivitet og mestring</w:t>
      </w:r>
      <w:r w:rsidR="00B50A06">
        <w:t xml:space="preserve"> </w:t>
      </w:r>
      <w:r w:rsidR="00B50A06">
        <w:fldChar w:fldCharType="begin"/>
      </w:r>
      <w:r w:rsidR="00F553F1">
        <w:instrText xml:space="preserve"> ADDIN ZOTERO_ITEM CSL_CITATION {"citationID":"fTkC2846","properties":{"unsorted":false,"formattedCitation":"(43,65)","plainCitation":"(43,65)","noteIndex":0},"citationItems":[{"id":52,"uris":["http://zotero.org/users/17978214/items/DV75CXNZ"],"itemData":{"id":52,"type":"article-journal","container-title":"The Lancet","DOI":"10.1016/S0140-6736(11)60937-9","ISSN":"01406736","issue":"9802","journalAbbreviation":"The Lancet","language":"en","page":"1560-1571","source":"DOI.org (Crossref)","title":"Comparison of stratified primary care management for low back pain with current best practice (STarT Back): a randomised controlled trial","title-short":"Comparison of stratified primary care management for low back pain with current best practice (STarT Back)","volume":"378","author":[{"family":"Hill","given":"Jonathan C"},{"family":"Whitehurst","given":"David Gt"},{"family":"Lewis","given":"Martyn"},{"family":"Bryan","given":"Stirling"},{"family":"Dunn","given":"Kate M"},{"family":"Foster","given":"Nadine E"},{"family":"Konstantinou","given":"Kika"},{"family":"Main","given":"Chris J"},{"family":"Mason","given":"Elizabeth"},{"family":"Somerville","given":"Simon"},{"family":"Sowden","given":"Gail"},{"family":"Vohora","given":"Kanchan"},{"family":"Hay","given":"Elaine M"}],"issued":{"date-parts":[["2011",10]]}}},{"id":166,"uris":["http://zotero.org/users/17978214/items/74YKCN72"],"itemData":{"id":166,"type":"document","title":"Retningslinjer for visitation og henvisning af degenerative lidelser i columna - udsendes til relevante partrt, dateret 17-10-2010","URL":"https://www.sundhed.dk/content/cms/45/95145_kliniske_retningslinjer_columna.pdf","author":[{"family":"Indenrigs- og Sundhedsministeriet og Danske Regioner","given":""}]}}],"schema":"https://github.com/citation-style-language/schema/raw/master/csl-citation.json"} </w:instrText>
      </w:r>
      <w:r w:rsidR="00B50A06">
        <w:fldChar w:fldCharType="separate"/>
      </w:r>
      <w:r w:rsidR="00F553F1" w:rsidRPr="00F553F1">
        <w:t>(43,65)</w:t>
      </w:r>
      <w:r w:rsidR="00B50A06">
        <w:fldChar w:fldCharType="end"/>
      </w:r>
      <w:r>
        <w:t>.</w:t>
      </w:r>
    </w:p>
    <w:p w14:paraId="452ABA28" w14:textId="089A9D65" w:rsidR="005A3C85" w:rsidRPr="00947BE7" w:rsidRDefault="005A3C85">
      <w:r w:rsidRPr="00947BE7">
        <w:br w:type="page"/>
      </w:r>
    </w:p>
    <w:p w14:paraId="022EEE0F" w14:textId="77777777" w:rsidR="004028E9" w:rsidRPr="00560743" w:rsidRDefault="004028E9" w:rsidP="00D56DB5">
      <w:pPr>
        <w:pStyle w:val="Overskrift1"/>
        <w:spacing w:after="240"/>
        <w:rPr>
          <w:lang w:val="en-US"/>
        </w:rPr>
      </w:pPr>
      <w:bookmarkStart w:id="46" w:name="_Toc200541299"/>
      <w:bookmarkStart w:id="47" w:name="_Toc229582813"/>
      <w:bookmarkEnd w:id="44"/>
      <w:bookmarkEnd w:id="45"/>
      <w:r w:rsidRPr="00560743">
        <w:rPr>
          <w:lang w:val="en-US"/>
        </w:rPr>
        <w:lastRenderedPageBreak/>
        <w:t>LITTERATURLISTE</w:t>
      </w:r>
      <w:bookmarkEnd w:id="46"/>
      <w:bookmarkEnd w:id="47"/>
    </w:p>
    <w:p w14:paraId="0CEB13C3" w14:textId="77777777" w:rsidR="00F553F1" w:rsidRPr="00F553F1" w:rsidRDefault="00947BE7" w:rsidP="00F553F1">
      <w:pPr>
        <w:pStyle w:val="Bibliografi"/>
        <w:rPr>
          <w:lang w:val="en-US"/>
        </w:rPr>
      </w:pPr>
      <w:r>
        <w:rPr>
          <w:rFonts w:ascii="Calibri" w:eastAsia="Calibri" w:hAnsi="Calibri"/>
          <w:kern w:val="2"/>
          <w14:ligatures w14:val="standardContextual"/>
        </w:rPr>
        <w:fldChar w:fldCharType="begin"/>
      </w:r>
      <w:r w:rsidR="00372958">
        <w:rPr>
          <w:rFonts w:ascii="Calibri" w:eastAsia="Calibri" w:hAnsi="Calibri"/>
          <w:kern w:val="2"/>
          <w:lang w:val="en-US"/>
          <w14:ligatures w14:val="standardContextual"/>
        </w:rPr>
        <w:instrText xml:space="preserve"> ADDIN ZOTERO_BIBL {"uncited":[],"omitted":[],"custom":[]} CSL_BIBLIOGRAPHY </w:instrText>
      </w:r>
      <w:r>
        <w:rPr>
          <w:rFonts w:ascii="Calibri" w:eastAsia="Calibri" w:hAnsi="Calibri"/>
          <w:kern w:val="2"/>
          <w14:ligatures w14:val="standardContextual"/>
        </w:rPr>
        <w:fldChar w:fldCharType="separate"/>
      </w:r>
      <w:r w:rsidR="00F553F1" w:rsidRPr="00F553F1">
        <w:rPr>
          <w:lang w:val="en-US"/>
        </w:rPr>
        <w:t>1.</w:t>
      </w:r>
      <w:r w:rsidR="00F553F1" w:rsidRPr="00F553F1">
        <w:rPr>
          <w:lang w:val="en-US"/>
        </w:rPr>
        <w:tab/>
        <w:t>McMaster University Health Sciences Library. Resources for Evidence-Based Practrice: About EBP [Internet]. Tilgængelig hos: https://hslmcmaster.libguides.com/ebm/ebp</w:t>
      </w:r>
    </w:p>
    <w:p w14:paraId="3161C801" w14:textId="77777777" w:rsidR="00F553F1" w:rsidRPr="00F553F1" w:rsidRDefault="00F553F1" w:rsidP="00F553F1">
      <w:pPr>
        <w:pStyle w:val="Bibliografi"/>
        <w:rPr>
          <w:lang w:val="en-US"/>
        </w:rPr>
      </w:pPr>
      <w:r w:rsidRPr="00F553F1">
        <w:rPr>
          <w:lang w:val="en-US"/>
        </w:rPr>
        <w:t>2.</w:t>
      </w:r>
      <w:r w:rsidRPr="00F553F1">
        <w:rPr>
          <w:lang w:val="en-US"/>
        </w:rPr>
        <w:tab/>
        <w:t>Sackett DL, Rosenberg WMC, Gray JAM, Haynes RB, Richardson WS. Evidence based medicine: what it is and what it isn’t. BMJ. 13. januar 1996;312(7023):71–2. doi:10.1136/bmj.312.7023.71</w:t>
      </w:r>
    </w:p>
    <w:p w14:paraId="0F428FA1" w14:textId="77777777" w:rsidR="00F553F1" w:rsidRDefault="00F553F1" w:rsidP="00F553F1">
      <w:pPr>
        <w:pStyle w:val="Bibliografi"/>
      </w:pPr>
      <w:r>
        <w:t>3.</w:t>
      </w:r>
      <w:r>
        <w:tab/>
        <w:t>Lundorf L. Dømmekraften i centrum. Practicus [Internet]. december 2020(253). Tilgængelig hos: https://elbo.doweb.dk/doc/practicus?artikelId=10880</w:t>
      </w:r>
    </w:p>
    <w:p w14:paraId="078CCEFC" w14:textId="77777777" w:rsidR="00F553F1" w:rsidRDefault="00F553F1" w:rsidP="00F553F1">
      <w:pPr>
        <w:pStyle w:val="Bibliografi"/>
      </w:pPr>
      <w:r>
        <w:t>4.</w:t>
      </w:r>
      <w:r>
        <w:tab/>
        <w:t>Sygdomsbyrden i Danmark - sygdomme [Internet]. Sundhedsstyrelsen &amp; Statens Institut for Folkesundhed, Syddansk Universitet; 2022. Tilgængelig hos: https://www.sst.dk/-/media/Udgivelser/2023/Sygdomsbyrden-2023/Sygdomme-Sygdomsbyrden-2023.ashx?sc_lang=da&amp;hash=D5A3E38D69ED707803158DEF28BBAA9F</w:t>
      </w:r>
    </w:p>
    <w:p w14:paraId="3FED5591" w14:textId="77777777" w:rsidR="00F553F1" w:rsidRPr="00F553F1" w:rsidRDefault="00F553F1" w:rsidP="00F553F1">
      <w:pPr>
        <w:pStyle w:val="Bibliografi"/>
        <w:rPr>
          <w:lang w:val="en-US"/>
        </w:rPr>
      </w:pPr>
      <w:r w:rsidRPr="00F553F1">
        <w:rPr>
          <w:lang w:val="en-US"/>
        </w:rPr>
        <w:t>5.</w:t>
      </w:r>
      <w:r w:rsidRPr="00F553F1">
        <w:rPr>
          <w:lang w:val="en-US"/>
        </w:rPr>
        <w:tab/>
        <w:t>Foster NE, Anema JR, Cherkin D, Chou R, Cohen SP, Gross DP, m.fl. Prevention and treatment of low back pain: evidence, challenges, and promising directions. The Lancet. juni 2018;391(10137):2368–83. doi:10.1016/S0140-6736(18)30489-6</w:t>
      </w:r>
    </w:p>
    <w:p w14:paraId="0EF8621D" w14:textId="77777777" w:rsidR="00F553F1" w:rsidRPr="00F553F1" w:rsidRDefault="00F553F1" w:rsidP="00F553F1">
      <w:pPr>
        <w:pStyle w:val="Bibliografi"/>
        <w:rPr>
          <w:lang w:val="en-US"/>
        </w:rPr>
      </w:pPr>
      <w:r w:rsidRPr="00F553F1">
        <w:rPr>
          <w:lang w:val="en-US"/>
        </w:rPr>
        <w:t>6.</w:t>
      </w:r>
      <w:r w:rsidRPr="00F553F1">
        <w:rPr>
          <w:lang w:val="en-US"/>
        </w:rPr>
        <w:tab/>
        <w:t>Hartvigsen J, Hancock MJ, Kongsted A, Louw Q, Ferreira ML, Genevay S, m.fl. What low back pain is and why we need to pay attention. The Lancet. juni 2018;391(10137):2356–67. doi:10.1016/S0140-6736(18)30480-X</w:t>
      </w:r>
    </w:p>
    <w:p w14:paraId="69D89C1E" w14:textId="77777777" w:rsidR="00F553F1" w:rsidRPr="00F553F1" w:rsidRDefault="00F553F1" w:rsidP="00F553F1">
      <w:pPr>
        <w:pStyle w:val="Bibliografi"/>
        <w:rPr>
          <w:lang w:val="en-US"/>
        </w:rPr>
      </w:pPr>
      <w:r w:rsidRPr="00F553F1">
        <w:rPr>
          <w:lang w:val="en-US"/>
        </w:rPr>
        <w:t>7.</w:t>
      </w:r>
      <w:r w:rsidRPr="00F553F1">
        <w:rPr>
          <w:lang w:val="en-US"/>
        </w:rPr>
        <w:tab/>
        <w:t>Maher C, Underwood M, Buchbinder R. Non-specific low back pain. The Lancet. februar 2017;389(10070):736–47. doi:10.1016/S0140-6736(16)30970-9</w:t>
      </w:r>
    </w:p>
    <w:p w14:paraId="35EA23D5" w14:textId="77777777" w:rsidR="00F553F1" w:rsidRDefault="00F553F1" w:rsidP="00F553F1">
      <w:pPr>
        <w:pStyle w:val="Bibliografi"/>
      </w:pPr>
      <w:r w:rsidRPr="00F553F1">
        <w:rPr>
          <w:lang w:val="en-US"/>
        </w:rPr>
        <w:t>8.</w:t>
      </w:r>
      <w:r w:rsidRPr="00F553F1">
        <w:rPr>
          <w:lang w:val="en-US"/>
        </w:rPr>
        <w:tab/>
        <w:t xml:space="preserve">O’Sullivan PB, Caneiro JP, O’Keeffe M, Smith A, Dankaerts W, Fersum K, m.fl. Cognitive Functional Therapy: An Integrated Behavioral Approach for the Targeted Management of Disabling Low Back Pain. </w:t>
      </w:r>
      <w:r>
        <w:t>Phys Ther. 1. maj 2018;98(5):408–23. doi:10.1093/ptj/pzy022</w:t>
      </w:r>
    </w:p>
    <w:p w14:paraId="726D82A9" w14:textId="77777777" w:rsidR="00F553F1" w:rsidRDefault="00F553F1" w:rsidP="00F553F1">
      <w:pPr>
        <w:pStyle w:val="Bibliografi"/>
      </w:pPr>
      <w:r>
        <w:t>9.</w:t>
      </w:r>
      <w:r>
        <w:tab/>
        <w:t>Anbefalinger Lænderyg [Vælg Klogt - Anfaling] [Internet]. [henvist 20. februar 2026]. Tilgængelig hos: https://vaelgklogt.dk/anbefalinger/laenderyg</w:t>
      </w:r>
    </w:p>
    <w:p w14:paraId="6E3A76E4" w14:textId="77777777" w:rsidR="00F553F1" w:rsidRPr="00F553F1" w:rsidRDefault="00F553F1" w:rsidP="00F553F1">
      <w:pPr>
        <w:pStyle w:val="Bibliografi"/>
        <w:rPr>
          <w:lang w:val="en-US"/>
        </w:rPr>
      </w:pPr>
      <w:r w:rsidRPr="00F553F1">
        <w:rPr>
          <w:lang w:val="en-US"/>
        </w:rPr>
        <w:t>10.</w:t>
      </w:r>
      <w:r w:rsidRPr="00F553F1">
        <w:rPr>
          <w:lang w:val="en-US"/>
        </w:rPr>
        <w:tab/>
        <w:t>Kamper SJ, Apeldoorn AT, Chiarotto A, Smeets RJEM, Ostelo RW, Guzman J, m.fl. Multidisciplinary biopsychosocial rehabilitation for chronic low back pain. Cochrane Back and Neck Group, redaktør. Cochrane Database Syst Rev. 2. september 2014;2014(9). doi:10.1002/14651858.CD000963.pub3</w:t>
      </w:r>
    </w:p>
    <w:p w14:paraId="53EFFF70" w14:textId="77777777" w:rsidR="00F553F1" w:rsidRDefault="00F553F1" w:rsidP="00F553F1">
      <w:pPr>
        <w:pStyle w:val="Bibliografi"/>
      </w:pPr>
      <w:r w:rsidRPr="00F553F1">
        <w:rPr>
          <w:lang w:val="en-US"/>
        </w:rPr>
        <w:t>11.</w:t>
      </w:r>
      <w:r w:rsidRPr="00F553F1">
        <w:rPr>
          <w:lang w:val="en-US"/>
        </w:rPr>
        <w:tab/>
        <w:t xml:space="preserve">Kongsted A, Kent P, Axen I, Downie AS, Dunn KM. What have we learned from ten years of trajectory research in low back pain? </w:t>
      </w:r>
      <w:r>
        <w:t>BMC Musculoskelet Disord. december 2016;17(1):220, s12891-016-1071–2. doi:10.1186/s12891-016-1071-2</w:t>
      </w:r>
    </w:p>
    <w:p w14:paraId="39275A35" w14:textId="77777777" w:rsidR="00F553F1" w:rsidRDefault="00F553F1" w:rsidP="00F553F1">
      <w:pPr>
        <w:pStyle w:val="Bibliografi"/>
      </w:pPr>
      <w:r>
        <w:t>12.</w:t>
      </w:r>
      <w:r>
        <w:tab/>
        <w:t>Brug af paracetamol, NSAID og opioider til behandling af akutte lænderygsmerter hos voksne [Nationale kliniske anbefalinger] [Internet]. Sundhedsstyrelsen; 2025 [henvist 20. februar 2026]. Tilgængelig hos: https://www.sst.dk/media/qhyegdzp/nka-laenderygsmerter.pdf</w:t>
      </w:r>
    </w:p>
    <w:p w14:paraId="35BC7A06" w14:textId="77777777" w:rsidR="00F553F1" w:rsidRPr="00F553F1" w:rsidRDefault="00F553F1" w:rsidP="00F553F1">
      <w:pPr>
        <w:pStyle w:val="Bibliografi"/>
        <w:rPr>
          <w:lang w:val="en-US"/>
        </w:rPr>
      </w:pPr>
      <w:r w:rsidRPr="00F553F1">
        <w:rPr>
          <w:lang w:val="en-US"/>
        </w:rPr>
        <w:t>13.</w:t>
      </w:r>
      <w:r w:rsidRPr="00F553F1">
        <w:rPr>
          <w:lang w:val="en-US"/>
        </w:rPr>
        <w:tab/>
        <w:t>Oliveira CB, Maher CG, Pinto RZ, Traeger AC, Lin CWC, Chenot JF, m.fl. Clinical practice guidelines for the management of non-specific low back pain in primary care: an updated overview. Eur Spine J Off Publ Eur Spine Soc Eur Spinal Deform Soc Eur Sect Cerv Spine Res Soc. november 2018;27(11):2791–803. doi:10.1007/s00586-018-5673-2 PubMed PMID: 29971708.</w:t>
      </w:r>
    </w:p>
    <w:p w14:paraId="1AA1F8B2" w14:textId="77777777" w:rsidR="00F553F1" w:rsidRDefault="00F553F1" w:rsidP="00F553F1">
      <w:pPr>
        <w:pStyle w:val="Bibliografi"/>
      </w:pPr>
      <w:r>
        <w:t>14.</w:t>
      </w:r>
      <w:r>
        <w:tab/>
        <w:t xml:space="preserve">Generisk model for pakkeforløb for mennesker med kronisk sygdom. https://www.sst.dk/udgivelser/2026/generisk-model-for-pakkeforloeb-for-mennesker-med-kronisk-sygdom [Internet]. </w:t>
      </w:r>
      <w:r>
        <w:lastRenderedPageBreak/>
        <w:t>Sundhedsstyrelsen; 2025 [henvist 20. februar 2026]. Tilgængelig hos: https://www.sst.dk/udgivelser/2026/generisk-model-for-pakkeforloeb-for-mennesker-med-kronisk-sygdom</w:t>
      </w:r>
    </w:p>
    <w:p w14:paraId="52CE8733" w14:textId="77777777" w:rsidR="00F553F1" w:rsidRPr="00F553F1" w:rsidRDefault="00F553F1" w:rsidP="00F553F1">
      <w:pPr>
        <w:pStyle w:val="Bibliografi"/>
        <w:rPr>
          <w:lang w:val="en-US"/>
        </w:rPr>
      </w:pPr>
      <w:r w:rsidRPr="00F553F1">
        <w:rPr>
          <w:lang w:val="en-US"/>
        </w:rPr>
        <w:t>15.</w:t>
      </w:r>
      <w:r w:rsidRPr="00F553F1">
        <w:rPr>
          <w:lang w:val="en-US"/>
        </w:rPr>
        <w:tab/>
        <w:t>Buchbinder R, Van Tulder M, Öberg B, Costa LM, Woolf A, Schoene M, m.fl. Low back pain: a call for action. The Lancet. juni 2018;391(10137):2384–8. doi:10.1016/S0140-6736(18)30488-4</w:t>
      </w:r>
    </w:p>
    <w:p w14:paraId="582594C1" w14:textId="77777777" w:rsidR="00F553F1" w:rsidRPr="00F553F1" w:rsidRDefault="00F553F1" w:rsidP="00F553F1">
      <w:pPr>
        <w:pStyle w:val="Bibliografi"/>
        <w:rPr>
          <w:lang w:val="en-US"/>
        </w:rPr>
      </w:pPr>
      <w:r w:rsidRPr="00F553F1">
        <w:rPr>
          <w:lang w:val="en-US"/>
        </w:rPr>
        <w:t>16.</w:t>
      </w:r>
      <w:r w:rsidRPr="00F553F1">
        <w:rPr>
          <w:lang w:val="en-US"/>
        </w:rPr>
        <w:tab/>
        <w:t>Hestbaek L, Leboeuf-Yde C, Manniche C. Low back pain: what is the long-term course? A review of studies of general patient populations. Eur Spine J. april 2003;12(2):149–65. doi:10.1007/s00586-002-0508-5</w:t>
      </w:r>
    </w:p>
    <w:p w14:paraId="34C8992A" w14:textId="77777777" w:rsidR="00F553F1" w:rsidRPr="00F553F1" w:rsidRDefault="00F553F1" w:rsidP="00F553F1">
      <w:pPr>
        <w:pStyle w:val="Bibliografi"/>
        <w:rPr>
          <w:lang w:val="en-US"/>
        </w:rPr>
      </w:pPr>
      <w:r w:rsidRPr="00F553F1">
        <w:rPr>
          <w:lang w:val="en-US"/>
        </w:rPr>
        <w:t>17.</w:t>
      </w:r>
      <w:r w:rsidRPr="00F553F1">
        <w:rPr>
          <w:lang w:val="en-US"/>
        </w:rPr>
        <w:tab/>
        <w:t>World Health Organization. WHO guideline for non-surgical management of chronic primary low back pain in adults in primary and community care settings. Geneva, Switzerland: World Health Organization; 2023. 1 s.</w:t>
      </w:r>
    </w:p>
    <w:p w14:paraId="0EA8AD10" w14:textId="77777777" w:rsidR="00F553F1" w:rsidRPr="00F553F1" w:rsidRDefault="00F553F1" w:rsidP="00F553F1">
      <w:pPr>
        <w:pStyle w:val="Bibliografi"/>
        <w:rPr>
          <w:lang w:val="en-US"/>
        </w:rPr>
      </w:pPr>
      <w:r w:rsidRPr="00F553F1">
        <w:rPr>
          <w:lang w:val="en-US"/>
        </w:rPr>
        <w:t>18.</w:t>
      </w:r>
      <w:r w:rsidRPr="00F553F1">
        <w:rPr>
          <w:lang w:val="en-US"/>
        </w:rPr>
        <w:tab/>
        <w:t>Bardin LD, King P, Maher CG. Diagnostic triage for low back pain: a practical approach for primary care. Med J Aust. april 2017;206(6):268–73. doi:10.5694/mja16.00828</w:t>
      </w:r>
    </w:p>
    <w:p w14:paraId="7803F941" w14:textId="77777777" w:rsidR="00F553F1" w:rsidRPr="00F553F1" w:rsidRDefault="00F553F1" w:rsidP="00F553F1">
      <w:pPr>
        <w:pStyle w:val="Bibliografi"/>
        <w:rPr>
          <w:lang w:val="en-US"/>
        </w:rPr>
      </w:pPr>
      <w:r w:rsidRPr="00F553F1">
        <w:rPr>
          <w:lang w:val="en-US"/>
        </w:rPr>
        <w:t>19.</w:t>
      </w:r>
      <w:r w:rsidRPr="00F553F1">
        <w:rPr>
          <w:lang w:val="en-US"/>
        </w:rPr>
        <w:tab/>
        <w:t>Koes BW, Van Tulder M, Lin CWC, Macedo LG, McAuley J, Maher C. An updated overview of clinical guidelines for the management of non-specific low back pain in primary care. Eur Spine J. december 2010;19(12):2075–94. doi:10.1007/s00586-010-1502-y</w:t>
      </w:r>
    </w:p>
    <w:p w14:paraId="4B7E2687" w14:textId="77777777" w:rsidR="00F553F1" w:rsidRDefault="00F553F1" w:rsidP="00F553F1">
      <w:pPr>
        <w:pStyle w:val="Bibliografi"/>
      </w:pPr>
      <w:r w:rsidRPr="00F553F1">
        <w:rPr>
          <w:lang w:val="en-US"/>
        </w:rPr>
        <w:t>20.</w:t>
      </w:r>
      <w:r w:rsidRPr="00F553F1">
        <w:rPr>
          <w:lang w:val="en-US"/>
        </w:rPr>
        <w:tab/>
        <w:t xml:space="preserve">World Health Organization. International Classification of Functioning, Disability and Health (ICF) [Internet]. </w:t>
      </w:r>
      <w:r>
        <w:t>2001. Tilgængelig hos: https://www.who.int/standards/classifications/international-classification-of-functioning-disability-and-health</w:t>
      </w:r>
    </w:p>
    <w:p w14:paraId="4198E2E2" w14:textId="77777777" w:rsidR="00F553F1" w:rsidRDefault="00F553F1" w:rsidP="00F553F1">
      <w:pPr>
        <w:pStyle w:val="Bibliografi"/>
      </w:pPr>
      <w:r>
        <w:t>21.</w:t>
      </w:r>
      <w:r>
        <w:tab/>
        <w:t>Smerteguide [Internet]. Sundhedsstyrelsen. Indsatser for Rationel Farmakoterapi.; 2019 [henvist 20. februar 2026]. Tilgængelig hos: https://www.sst.dk/da/Udgivelser/2019/Smerteguide</w:t>
      </w:r>
    </w:p>
    <w:p w14:paraId="2144C9C7" w14:textId="77777777" w:rsidR="00F553F1" w:rsidRPr="00F553F1" w:rsidRDefault="00F553F1" w:rsidP="00F553F1">
      <w:pPr>
        <w:pStyle w:val="Bibliografi"/>
        <w:rPr>
          <w:lang w:val="en-US"/>
        </w:rPr>
      </w:pPr>
      <w:r>
        <w:t>22.</w:t>
      </w:r>
      <w:r>
        <w:tab/>
        <w:t xml:space="preserve">Woolf CJ. </w:t>
      </w:r>
      <w:r w:rsidRPr="00F553F1">
        <w:rPr>
          <w:lang w:val="en-US"/>
        </w:rPr>
        <w:t>Pain: Moving from Symptom Control toward Mechanism-Specific Pharmacologic Management. Ann Intern Med. 16. marts 2004;140(6):441–51. doi:10.7326/0003-4819-140-8-200404200-00010</w:t>
      </w:r>
    </w:p>
    <w:p w14:paraId="66FD8A51" w14:textId="77777777" w:rsidR="00F553F1" w:rsidRPr="00F553F1" w:rsidRDefault="00F553F1" w:rsidP="00F553F1">
      <w:pPr>
        <w:pStyle w:val="Bibliografi"/>
        <w:rPr>
          <w:lang w:val="en-US"/>
        </w:rPr>
      </w:pPr>
      <w:r w:rsidRPr="00F553F1">
        <w:rPr>
          <w:lang w:val="en-US"/>
        </w:rPr>
        <w:t>23.</w:t>
      </w:r>
      <w:r w:rsidRPr="00F553F1">
        <w:rPr>
          <w:lang w:val="en-US"/>
        </w:rPr>
        <w:tab/>
        <w:t>Treede RD, Rief W, Barke A, Aziz Q, Bennett MI, Benoliel R, m.fl. A classification of chronic pain for ICD-11. Pain. juni 2015;156(6):1003–7. doi:10.1097/j.pain.0000000000000160</w:t>
      </w:r>
    </w:p>
    <w:p w14:paraId="27B03A04" w14:textId="77777777" w:rsidR="00F553F1" w:rsidRPr="00F553F1" w:rsidRDefault="00F553F1" w:rsidP="00F553F1">
      <w:pPr>
        <w:pStyle w:val="Bibliografi"/>
        <w:rPr>
          <w:lang w:val="en-US"/>
        </w:rPr>
      </w:pPr>
      <w:r w:rsidRPr="00F553F1">
        <w:rPr>
          <w:lang w:val="en-US"/>
        </w:rPr>
        <w:t>24.</w:t>
      </w:r>
      <w:r w:rsidRPr="00F553F1">
        <w:rPr>
          <w:lang w:val="en-US"/>
        </w:rPr>
        <w:tab/>
        <w:t>Vardeh D, Mannion RJ, Woolf CJ. Toward a Mechanism-Based Approach to Pain Diagnosis. J Pain. september 2016;17(9):T50–69. doi:10.1016/j.jpain.2016.03.001</w:t>
      </w:r>
    </w:p>
    <w:p w14:paraId="2EAE7735" w14:textId="77777777" w:rsidR="00F553F1" w:rsidRPr="00F553F1" w:rsidRDefault="00F553F1" w:rsidP="00F553F1">
      <w:pPr>
        <w:pStyle w:val="Bibliografi"/>
        <w:rPr>
          <w:lang w:val="en-US"/>
        </w:rPr>
      </w:pPr>
      <w:r w:rsidRPr="00F553F1">
        <w:rPr>
          <w:lang w:val="en-US"/>
        </w:rPr>
        <w:t>25.</w:t>
      </w:r>
      <w:r w:rsidRPr="00F553F1">
        <w:rPr>
          <w:lang w:val="en-US"/>
        </w:rPr>
        <w:tab/>
        <w:t>Baron R, Binder A, Wasner G. Neuropathic pain: diagnosis, pathophysiological mechanisms, and treatment. Lancet Neurol. august 2010;9(8):807–19. doi:10.1016/S1474-4422(10)70143-5</w:t>
      </w:r>
    </w:p>
    <w:p w14:paraId="761FF83A" w14:textId="77777777" w:rsidR="00F553F1" w:rsidRPr="00F553F1" w:rsidRDefault="00F553F1" w:rsidP="00F553F1">
      <w:pPr>
        <w:pStyle w:val="Bibliografi"/>
        <w:rPr>
          <w:lang w:val="en-US"/>
        </w:rPr>
      </w:pPr>
      <w:r w:rsidRPr="00F553F1">
        <w:rPr>
          <w:lang w:val="en-US"/>
        </w:rPr>
        <w:t>26.</w:t>
      </w:r>
      <w:r w:rsidRPr="00F553F1">
        <w:rPr>
          <w:lang w:val="en-US"/>
        </w:rPr>
        <w:tab/>
        <w:t>Finnerup NB, Haroutounian S, Kamerman P, Baron R, Bennett DLH, Bouhassira D, m.fl. Neuropathic pain: an updated grading system for research and clinical practice. Pain. august 2016;157(8):1599–606. doi:10.1097/j.pain.0000000000000492</w:t>
      </w:r>
    </w:p>
    <w:p w14:paraId="4382D051" w14:textId="77777777" w:rsidR="00F553F1" w:rsidRPr="00F553F1" w:rsidRDefault="00F553F1" w:rsidP="00F553F1">
      <w:pPr>
        <w:pStyle w:val="Bibliografi"/>
        <w:rPr>
          <w:lang w:val="en-US"/>
        </w:rPr>
      </w:pPr>
      <w:r w:rsidRPr="00F553F1">
        <w:rPr>
          <w:lang w:val="en-US"/>
        </w:rPr>
        <w:t>27.</w:t>
      </w:r>
      <w:r w:rsidRPr="00F553F1">
        <w:rPr>
          <w:lang w:val="en-US"/>
        </w:rPr>
        <w:tab/>
        <w:t>Nicholas MK, Linton SJ, Watson PJ, Main CJ. Early Identification and Management of Psychological Risk Factors (“Yellow Flags”) in Patients With Low Back Pain: A Reappraisal. Phys Ther. 1. maj 2011;91(5):737–53. doi:10.2522/ptj.20100224</w:t>
      </w:r>
    </w:p>
    <w:p w14:paraId="0C7E8806" w14:textId="77777777" w:rsidR="00F553F1" w:rsidRPr="00F553F1" w:rsidRDefault="00F553F1" w:rsidP="00F553F1">
      <w:pPr>
        <w:pStyle w:val="Bibliografi"/>
        <w:rPr>
          <w:lang w:val="en-US"/>
        </w:rPr>
      </w:pPr>
      <w:r w:rsidRPr="00F553F1">
        <w:rPr>
          <w:lang w:val="en-US"/>
        </w:rPr>
        <w:t>28.</w:t>
      </w:r>
      <w:r w:rsidRPr="00F553F1">
        <w:rPr>
          <w:lang w:val="en-US"/>
        </w:rPr>
        <w:tab/>
        <w:t>Koes BW, Van Tulder MW, Thomas S. Diagnosis and treatment of low back pain. BMJ. 17. juni 2006;332(7555):1430–4. doi:10.1136/bmj.332.7555.1430</w:t>
      </w:r>
    </w:p>
    <w:p w14:paraId="6D35046D" w14:textId="77777777" w:rsidR="00F553F1" w:rsidRDefault="00F553F1" w:rsidP="00F553F1">
      <w:pPr>
        <w:pStyle w:val="Bibliografi"/>
      </w:pPr>
      <w:r w:rsidRPr="00F553F1">
        <w:rPr>
          <w:lang w:val="en-US"/>
        </w:rPr>
        <w:lastRenderedPageBreak/>
        <w:t>29.</w:t>
      </w:r>
      <w:r w:rsidRPr="00F553F1">
        <w:rPr>
          <w:lang w:val="en-US"/>
        </w:rPr>
        <w:tab/>
        <w:t xml:space="preserve">Premkumar A, Godfrey W, Gottschalk MB, Boden SD. Red Flags for Low Back Pain Are Not Always Really Red: A Prospective Evaluation of the Clinical Utility of Commonly Used Screening Questions for Low Back Pain. </w:t>
      </w:r>
      <w:r>
        <w:t>J Bone Jt Surg. 7. marts 2018;100(5):368–74. doi:10.2106/JBJS.17.00134</w:t>
      </w:r>
    </w:p>
    <w:p w14:paraId="25F7B6EC" w14:textId="77777777" w:rsidR="00F553F1" w:rsidRDefault="00F553F1" w:rsidP="00F553F1">
      <w:pPr>
        <w:pStyle w:val="Bibliografi"/>
      </w:pPr>
      <w:r>
        <w:t>30.</w:t>
      </w:r>
      <w:r>
        <w:tab/>
        <w:t>Lægehåndbogen. Funktionsevnevurdering og ICF [Lægehåndbogen] [Internet]. 22. august 2025. Tilgængelig hos: https://www.sundhed.dk/sundhedsfaglig/laegehaandbogen/socialmedicin/funktionsevne-og-rehabilitering/funktionsevnevurdering-og-icf/funktionsevne-vurdering-og-icf/</w:t>
      </w:r>
    </w:p>
    <w:p w14:paraId="2B312FD0" w14:textId="77777777" w:rsidR="00F553F1" w:rsidRPr="00F553F1" w:rsidRDefault="00F553F1" w:rsidP="00F553F1">
      <w:pPr>
        <w:pStyle w:val="Bibliografi"/>
        <w:rPr>
          <w:lang w:val="en-US"/>
        </w:rPr>
      </w:pPr>
      <w:r w:rsidRPr="00F553F1">
        <w:rPr>
          <w:lang w:val="en-US"/>
        </w:rPr>
        <w:t>31.</w:t>
      </w:r>
      <w:r w:rsidRPr="00F553F1">
        <w:rPr>
          <w:lang w:val="en-US"/>
        </w:rPr>
        <w:tab/>
        <w:t>Hartvigsen L, Kongsted A, Hestbaek L. Clinical examination findings as prognostic factors in low back pain: a systematic review of the literature. Chiropr Man Ther. december 2015;23(1):13. doi:10.1186/s12998-015-0054-y</w:t>
      </w:r>
    </w:p>
    <w:p w14:paraId="1903FB42" w14:textId="77777777" w:rsidR="00F553F1" w:rsidRDefault="00F553F1" w:rsidP="00F553F1">
      <w:pPr>
        <w:pStyle w:val="Bibliografi"/>
      </w:pPr>
      <w:r w:rsidRPr="00F553F1">
        <w:rPr>
          <w:lang w:val="en-US"/>
        </w:rPr>
        <w:t>32.</w:t>
      </w:r>
      <w:r w:rsidRPr="00F553F1">
        <w:rPr>
          <w:lang w:val="en-US"/>
        </w:rPr>
        <w:tab/>
        <w:t xml:space="preserve">Rajasekaran S, Dilip Chand Raja S, Pushpa BT, Ananda KB, Ajoy Prasad S, Rishi MK. The catastrophization effects of an MRI report on the patient and surgeon and the benefits of ‘clinical reporting’: results from an RCT and blinded trials. </w:t>
      </w:r>
      <w:r>
        <w:t>Eur Spine J. juli 2021;30(7):2069–81. doi:10.1007/s00586-021-06809-0</w:t>
      </w:r>
    </w:p>
    <w:p w14:paraId="48CACB66" w14:textId="77777777" w:rsidR="00F553F1" w:rsidRDefault="00F553F1" w:rsidP="00F553F1">
      <w:pPr>
        <w:pStyle w:val="Bibliografi"/>
      </w:pPr>
      <w:r>
        <w:t>33.</w:t>
      </w:r>
      <w:r>
        <w:tab/>
        <w:t>Dragsbæk L, Secher Jensen T, Arnbak B, Laust Thomsen J, Axelsen S, Isaksen C, m.fl. Den kliniske relevans af MR-skanning af lænden. Ugeskr Læg. 2023(185):V03220158.</w:t>
      </w:r>
    </w:p>
    <w:p w14:paraId="26E9D947" w14:textId="77777777" w:rsidR="00F553F1" w:rsidRDefault="00F553F1" w:rsidP="00F553F1">
      <w:pPr>
        <w:pStyle w:val="Bibliografi"/>
      </w:pPr>
      <w:r>
        <w:t>34.</w:t>
      </w:r>
      <w:r>
        <w:tab/>
        <w:t>Region Syddanmark. Billeddiagnostik af columna. Retningslinjer for billeddiagnostik af columna [Internet]. Region Syddanmark; 2023. Tilgængelig hos: https://www.sundhed.dk/sundhedsfaglig/information-til-praksis/syddanmark/almen-praksis/patientbehandling/diagnostiske-tilbud/billeddiagnostik/flowchart-af-columna/</w:t>
      </w:r>
    </w:p>
    <w:p w14:paraId="74414EBC" w14:textId="77777777" w:rsidR="00F553F1" w:rsidRDefault="00F553F1" w:rsidP="00F553F1">
      <w:pPr>
        <w:pStyle w:val="Bibliografi"/>
      </w:pPr>
      <w:r w:rsidRPr="00F553F1">
        <w:rPr>
          <w:lang w:val="en-US"/>
        </w:rPr>
        <w:t>35.</w:t>
      </w:r>
      <w:r w:rsidRPr="00F553F1">
        <w:rPr>
          <w:lang w:val="en-US"/>
        </w:rPr>
        <w:tab/>
        <w:t xml:space="preserve">Woolf CJ. Central sensitization: Implications for the diagnosis and treatment of pain. </w:t>
      </w:r>
      <w:r>
        <w:t>Pain. marts 2011;152(3):S2–15. doi:10.1016/j.pain.2010.09.030</w:t>
      </w:r>
    </w:p>
    <w:p w14:paraId="08766941" w14:textId="77777777" w:rsidR="00F553F1" w:rsidRDefault="00F553F1" w:rsidP="00F553F1">
      <w:pPr>
        <w:pStyle w:val="Bibliografi"/>
      </w:pPr>
      <w:r>
        <w:t>36.</w:t>
      </w:r>
      <w:r>
        <w:tab/>
        <w:t>Sundhedsvæsenets Kvalitetsinstitut. Viden fra Dansk Rygdatabase [Internet]. [henvist 18. marts 2026]. Tilgængelig hos: https://www.sundk.dk/kliniske-kvalitetsdatabaser/dansk-rygdatabase-dard/viden-fra-databasen/</w:t>
      </w:r>
    </w:p>
    <w:p w14:paraId="41B085E8" w14:textId="77777777" w:rsidR="00F553F1" w:rsidRPr="00F553F1" w:rsidRDefault="00F553F1" w:rsidP="00F553F1">
      <w:pPr>
        <w:pStyle w:val="Bibliografi"/>
        <w:rPr>
          <w:lang w:val="en-US"/>
        </w:rPr>
      </w:pPr>
      <w:r>
        <w:t>37.</w:t>
      </w:r>
      <w:r>
        <w:tab/>
        <w:t xml:space="preserve">Dansk Selskab for Almen Medicin. </w:t>
      </w:r>
      <w:r w:rsidRPr="00F553F1">
        <w:rPr>
          <w:lang w:val="en-US"/>
        </w:rPr>
        <w:t>ICPC-2-DK: Den danske udgave af International Classification of Primary Care. DSAM; 2020.</w:t>
      </w:r>
    </w:p>
    <w:p w14:paraId="2C0DDDF7" w14:textId="77777777" w:rsidR="00F553F1" w:rsidRPr="00F553F1" w:rsidRDefault="00F553F1" w:rsidP="00F553F1">
      <w:pPr>
        <w:pStyle w:val="Bibliografi"/>
        <w:rPr>
          <w:lang w:val="en-US"/>
        </w:rPr>
      </w:pPr>
      <w:r w:rsidRPr="00F553F1">
        <w:rPr>
          <w:lang w:val="en-US"/>
        </w:rPr>
        <w:t>38.</w:t>
      </w:r>
      <w:r w:rsidRPr="00F553F1">
        <w:rPr>
          <w:lang w:val="en-US"/>
        </w:rPr>
        <w:tab/>
        <w:t>Pengel LHM. Acute low back pain: systematic review of its prognosis. BMJ. 9. august 2003;327(7410):323–0. doi:10.1136/bmj.327.7410.323</w:t>
      </w:r>
    </w:p>
    <w:p w14:paraId="2B09078D" w14:textId="77777777" w:rsidR="00F553F1" w:rsidRPr="00F553F1" w:rsidRDefault="00F553F1" w:rsidP="00F553F1">
      <w:pPr>
        <w:pStyle w:val="Bibliografi"/>
        <w:rPr>
          <w:lang w:val="en-US"/>
        </w:rPr>
      </w:pPr>
      <w:r w:rsidRPr="00F553F1">
        <w:rPr>
          <w:lang w:val="en-US"/>
        </w:rPr>
        <w:t>39.</w:t>
      </w:r>
      <w:r w:rsidRPr="00F553F1">
        <w:rPr>
          <w:lang w:val="en-US"/>
        </w:rPr>
        <w:tab/>
        <w:t>Menezes Costa LDC, Maher CG, Hancock MJ, McAuley JH, Herbert RD, Costa LOP. The prognosis of acute and persistent low-back pain: a meta-analysis. Can Med Assoc J. 7. august 2012;184(11):E613–24. doi:10.1503/cmaj.111271</w:t>
      </w:r>
    </w:p>
    <w:p w14:paraId="14737641" w14:textId="77777777" w:rsidR="00F553F1" w:rsidRDefault="00F553F1" w:rsidP="00F553F1">
      <w:pPr>
        <w:pStyle w:val="Bibliografi"/>
      </w:pPr>
      <w:r w:rsidRPr="00F553F1">
        <w:rPr>
          <w:lang w:val="en-US"/>
        </w:rPr>
        <w:t>40.</w:t>
      </w:r>
      <w:r w:rsidRPr="00F553F1">
        <w:rPr>
          <w:lang w:val="en-US"/>
        </w:rPr>
        <w:tab/>
        <w:t xml:space="preserve">Zaina F, Côté P, Cancelliere C, Di Felice F, Donzelli S, Rauch A, m.fl. A Systematic Review of Clinical Practice Guidelines for Persons With Non-specific Low Back Pain With and Without Radiculopathy: Identification of Best Evidence for Rehabilitation to Develop the WHO’s Package of Interventions for Rehabilitation. </w:t>
      </w:r>
      <w:r>
        <w:t>Arch Phys Med Rehabil. november 2023;104(11):1913–27. doi:10.1016/j.apmr.2023.02.022</w:t>
      </w:r>
    </w:p>
    <w:p w14:paraId="2C8C60C6" w14:textId="7552BD5C" w:rsidR="00F553F1" w:rsidRDefault="00F553F1" w:rsidP="00BE4788">
      <w:pPr>
        <w:pStyle w:val="Bibliografi"/>
        <w:tabs>
          <w:tab w:val="right" w:pos="9496"/>
        </w:tabs>
      </w:pPr>
      <w:r>
        <w:t>41.</w:t>
      </w:r>
      <w:r>
        <w:tab/>
        <w:t>Serviceloven [Internet]. Tilgængelig hos: https://www.lovguiden.dk/loven/serviceloven</w:t>
      </w:r>
      <w:r w:rsidR="00BE4788">
        <w:tab/>
      </w:r>
    </w:p>
    <w:p w14:paraId="20695882" w14:textId="0611D631" w:rsidR="00F553F1" w:rsidRPr="00F553F1" w:rsidRDefault="00F553F1" w:rsidP="00F553F1">
      <w:pPr>
        <w:pStyle w:val="Bibliografi"/>
        <w:rPr>
          <w:lang w:val="en-US"/>
        </w:rPr>
      </w:pPr>
      <w:r>
        <w:t>42.</w:t>
      </w:r>
      <w:r>
        <w:tab/>
        <w:t xml:space="preserve">Sundhedsstyrelsen. Lænderygsmerter. Analyse vedr. indsatser og forløb for mennesker med lænderygsmerter. </w:t>
      </w:r>
      <w:r w:rsidRPr="00F553F1">
        <w:rPr>
          <w:lang w:val="en-US"/>
        </w:rPr>
        <w:t>København, Sundhedsstyrelsen; juni 2025. s. 21.</w:t>
      </w:r>
    </w:p>
    <w:p w14:paraId="04753F22" w14:textId="77777777" w:rsidR="00F553F1" w:rsidRPr="00F553F1" w:rsidRDefault="00F553F1" w:rsidP="00F553F1">
      <w:pPr>
        <w:pStyle w:val="Bibliografi"/>
        <w:rPr>
          <w:lang w:val="en-US"/>
        </w:rPr>
      </w:pPr>
      <w:r w:rsidRPr="00F553F1">
        <w:rPr>
          <w:lang w:val="en-US"/>
        </w:rPr>
        <w:lastRenderedPageBreak/>
        <w:t>43.</w:t>
      </w:r>
      <w:r w:rsidRPr="00F553F1">
        <w:rPr>
          <w:lang w:val="en-US"/>
        </w:rPr>
        <w:tab/>
        <w:t>Hill JC, Whitehurst DG, Lewis M, Bryan S, Dunn KM, Foster NE, m.fl. Comparison of stratified primary care management for low back pain with current best practice (STarT Back): a randomised controlled trial. The Lancet. oktober 2011;378(9802):1560–71. doi:10.1016/S0140-6736(11)60937-9</w:t>
      </w:r>
    </w:p>
    <w:p w14:paraId="2103AEE8" w14:textId="77777777" w:rsidR="00F553F1" w:rsidRPr="00F553F1" w:rsidRDefault="00F553F1" w:rsidP="00F553F1">
      <w:pPr>
        <w:pStyle w:val="Bibliografi"/>
        <w:rPr>
          <w:lang w:val="en-US"/>
        </w:rPr>
      </w:pPr>
      <w:r w:rsidRPr="00F553F1">
        <w:rPr>
          <w:lang w:val="en-US"/>
        </w:rPr>
        <w:t>44.</w:t>
      </w:r>
      <w:r w:rsidRPr="00F553F1">
        <w:rPr>
          <w:lang w:val="en-US"/>
        </w:rPr>
        <w:tab/>
        <w:t>Kendall N, Linton S, Main C. Guide to assessing psychosocial yellow flags in acute low back pain: Risk factors for long-term disability and work loss. Accident Rehabilitation &amp; Compensation Insurance Cor-poration of New Zealand and the National Health Committee; 1997.</w:t>
      </w:r>
    </w:p>
    <w:p w14:paraId="2559AC8F" w14:textId="77777777" w:rsidR="00F553F1" w:rsidRPr="00F553F1" w:rsidRDefault="00F553F1" w:rsidP="00F553F1">
      <w:pPr>
        <w:pStyle w:val="Bibliografi"/>
        <w:rPr>
          <w:lang w:val="en-US"/>
        </w:rPr>
      </w:pPr>
      <w:r>
        <w:t>45.</w:t>
      </w:r>
      <w:r>
        <w:tab/>
        <w:t xml:space="preserve">National klinisk retningslinje for behandling af nyopståede lænderygsmerter. </w:t>
      </w:r>
      <w:r w:rsidRPr="00F553F1">
        <w:rPr>
          <w:lang w:val="en-US"/>
        </w:rPr>
        <w:t>Sundhedsstyrelsen; 2016.</w:t>
      </w:r>
    </w:p>
    <w:p w14:paraId="7C3DBF37" w14:textId="77777777" w:rsidR="00F553F1" w:rsidRDefault="00F553F1" w:rsidP="00F553F1">
      <w:pPr>
        <w:pStyle w:val="Bibliografi"/>
      </w:pPr>
      <w:r w:rsidRPr="00F553F1">
        <w:rPr>
          <w:lang w:val="en-US"/>
        </w:rPr>
        <w:t>46.</w:t>
      </w:r>
      <w:r w:rsidRPr="00F553F1">
        <w:rPr>
          <w:lang w:val="en-US"/>
        </w:rPr>
        <w:tab/>
        <w:t xml:space="preserve">Qaseem A, Wilt TJ, McLean RM, Forciea MA, for the Clinical Guidelines Committee of the American College of Physicians*. Noninvasive Treatments for Acute, Subacute, and Chronic Low Back Pain: A Clinical Practice Guideline From the American College of Physicians. </w:t>
      </w:r>
      <w:r>
        <w:t>Ann Intern Med. 4. april 2017;166(7):514–30. doi:10.7326/M16-2367</w:t>
      </w:r>
    </w:p>
    <w:p w14:paraId="67DD95F1" w14:textId="77777777" w:rsidR="00F553F1" w:rsidRPr="00F553F1" w:rsidRDefault="00F553F1" w:rsidP="00F553F1">
      <w:pPr>
        <w:pStyle w:val="Bibliografi"/>
        <w:rPr>
          <w:lang w:val="en-US"/>
        </w:rPr>
      </w:pPr>
      <w:r>
        <w:t>47.</w:t>
      </w:r>
      <w:r>
        <w:tab/>
        <w:t xml:space="preserve">Hayden J, Van Tulder MW, Malmivaara A, Koes BW. </w:t>
      </w:r>
      <w:r w:rsidRPr="00F553F1">
        <w:rPr>
          <w:lang w:val="en-US"/>
        </w:rPr>
        <w:t>Exercise therapy for treatment of non-specific low back pain. Cochrane Back and Neck Group, redaktør. Cochrane Database Syst Rev. 20. juli 2005;2011(2). doi:10.1002/14651858.CD000335.pub2</w:t>
      </w:r>
    </w:p>
    <w:p w14:paraId="3ACE2D38" w14:textId="77777777" w:rsidR="00F553F1" w:rsidRPr="00F553F1" w:rsidRDefault="00F553F1" w:rsidP="00F553F1">
      <w:pPr>
        <w:pStyle w:val="Bibliografi"/>
        <w:rPr>
          <w:lang w:val="en-US"/>
        </w:rPr>
      </w:pPr>
      <w:r w:rsidRPr="00F553F1">
        <w:rPr>
          <w:lang w:val="en-US"/>
        </w:rPr>
        <w:t>48.</w:t>
      </w:r>
      <w:r w:rsidRPr="00F553F1">
        <w:rPr>
          <w:lang w:val="en-US"/>
        </w:rPr>
        <w:tab/>
        <w:t>Beneciuk JM, Hill JC, Campbell P, Afolabi E, George SZ, Dunn KM, m.fl. Identifying Treatment Effect Modifiers in the STarT Back Trial: A Secondary Analysis. J Pain. januar 2017;18(1):54–65. doi:10.1016/j.jpain.2016.10.002 PubMed PMID: 27765643; PubMed Central PMCID: PMC5270590.</w:t>
      </w:r>
    </w:p>
    <w:p w14:paraId="12A9A20D" w14:textId="77777777" w:rsidR="00F553F1" w:rsidRPr="00F553F1" w:rsidRDefault="00F553F1" w:rsidP="00F553F1">
      <w:pPr>
        <w:pStyle w:val="Bibliografi"/>
        <w:rPr>
          <w:lang w:val="en-US"/>
        </w:rPr>
      </w:pPr>
      <w:r w:rsidRPr="00F553F1">
        <w:rPr>
          <w:lang w:val="en-US"/>
        </w:rPr>
        <w:t>49.</w:t>
      </w:r>
      <w:r w:rsidRPr="00F553F1">
        <w:rPr>
          <w:lang w:val="en-US"/>
        </w:rPr>
        <w:tab/>
        <w:t>Stochkendahl MJ, Kjaer P, Hartvigsen J, Kongsted A, Aaboe J, Andersen M, m.fl. National Clinical Guidelines for non-surgical treatment of patients with recent onset low back pain or lumbar radiculopathy. Eur Spine J. januar 2018;27(1):60–75. doi:10.1007/s00586-017-5099-2</w:t>
      </w:r>
    </w:p>
    <w:p w14:paraId="10BA84FF" w14:textId="77777777" w:rsidR="00F553F1" w:rsidRDefault="00F553F1" w:rsidP="00F553F1">
      <w:pPr>
        <w:pStyle w:val="Bibliografi"/>
      </w:pPr>
      <w:r w:rsidRPr="00F553F1">
        <w:rPr>
          <w:lang w:val="en-US"/>
        </w:rPr>
        <w:t>50.</w:t>
      </w:r>
      <w:r w:rsidRPr="00F553F1">
        <w:rPr>
          <w:lang w:val="en-US"/>
        </w:rPr>
        <w:tab/>
        <w:t xml:space="preserve">Lin I, Wiles L, Waller R, Goucke R, Nagree Y, Gibberd M, m.fl. What does best practice care for musculoskeletal pain look like? Eleven consistent recommendations from high-quality clinical practice guidelines: systematic review. </w:t>
      </w:r>
      <w:r>
        <w:t>Br J Sports Med. januar 2020;54(2):79–86. doi:10.1136/bjsports-2018-099878</w:t>
      </w:r>
    </w:p>
    <w:p w14:paraId="5E8CEDEC" w14:textId="77777777" w:rsidR="00F553F1" w:rsidRDefault="00F553F1" w:rsidP="00F553F1">
      <w:pPr>
        <w:pStyle w:val="Bibliografi"/>
      </w:pPr>
      <w:r>
        <w:t>51.</w:t>
      </w:r>
      <w:r>
        <w:tab/>
        <w:t>Dansk Kiropraktor Forening. [https://www.danskkiropraktorforening.dk/menu/overenskomst/praksisoverenskomst/]. Forløb hos kiropraktoren [Internet]. [henvist 18. december 2025]. Tilgængelig hos: https://www.danskkiropraktorforening.dk/media/v2sixgxk/loesblad-flowchart-nye-patientfoldere_web-final.pdf</w:t>
      </w:r>
    </w:p>
    <w:p w14:paraId="5F9054EB" w14:textId="77777777" w:rsidR="00F553F1" w:rsidRDefault="00F553F1" w:rsidP="00F553F1">
      <w:pPr>
        <w:pStyle w:val="Bibliografi"/>
      </w:pPr>
      <w:r>
        <w:t>52.</w:t>
      </w:r>
      <w:r>
        <w:tab/>
        <w:t>Sundhedsstyrelsen. Kiropraktorers anvendelse af røntgenapparater. For fagfolk [Internet]. København; juni 2021 [henvist 18. december 2025]. s. 71. Tilgængelig hos: https://www.sst.dk/media/jn4fsxcd/vejledning_kiropraktorer.pdf?sc_lang=da&amp;hash=161F6696EB586FF8A85D2C19F258D76B</w:t>
      </w:r>
    </w:p>
    <w:p w14:paraId="3F16A193" w14:textId="77777777" w:rsidR="00F553F1" w:rsidRPr="00F553F1" w:rsidRDefault="00F553F1" w:rsidP="00F553F1">
      <w:pPr>
        <w:pStyle w:val="Bibliografi"/>
        <w:rPr>
          <w:lang w:val="en-US"/>
        </w:rPr>
      </w:pPr>
      <w:r>
        <w:t>53.</w:t>
      </w:r>
      <w:r>
        <w:tab/>
        <w:t xml:space="preserve">Dahm KT, Brurberg KG, Jamtvedt G, Hagen KB. </w:t>
      </w:r>
      <w:r w:rsidRPr="00F553F1">
        <w:rPr>
          <w:lang w:val="en-US"/>
        </w:rPr>
        <w:t>Advice to rest in bed versus advice to stay active for acute low-back pain and sciatica. Cochrane Back and Neck Group, redaktør. Cochrane Database Syst Rev. 16. juni 2010;2010(6). doi:10.1002/14651858.CD007612.pub2</w:t>
      </w:r>
    </w:p>
    <w:p w14:paraId="624154F3" w14:textId="77777777" w:rsidR="00F553F1" w:rsidRDefault="00F553F1" w:rsidP="00F553F1">
      <w:pPr>
        <w:pStyle w:val="Bibliografi"/>
      </w:pPr>
      <w:r w:rsidRPr="00F553F1">
        <w:rPr>
          <w:lang w:val="en-US"/>
        </w:rPr>
        <w:t>54.</w:t>
      </w:r>
      <w:r w:rsidRPr="00F553F1">
        <w:rPr>
          <w:lang w:val="en-US"/>
        </w:rPr>
        <w:tab/>
        <w:t xml:space="preserve">O’Sullivan K, O’Sullivan P, Vibe Fersum K, Kent P. Better targeting care for individuals with low back pain: opportunities and obstacles. </w:t>
      </w:r>
      <w:r>
        <w:t>Br J Sports Med. marts 2017;51(6):489–90. doi:10.1136/bjsports-2016-096612</w:t>
      </w:r>
    </w:p>
    <w:p w14:paraId="7F64D23A" w14:textId="77777777" w:rsidR="00F553F1" w:rsidRPr="00F553F1" w:rsidRDefault="00F553F1" w:rsidP="00F553F1">
      <w:pPr>
        <w:pStyle w:val="Bibliografi"/>
        <w:rPr>
          <w:lang w:val="en-US"/>
        </w:rPr>
      </w:pPr>
      <w:r>
        <w:t>55.</w:t>
      </w:r>
      <w:r>
        <w:tab/>
        <w:t xml:space="preserve">Rubinstein SM, De Zoete A, Van Middelkoop M, Assendelft WJJ, De Boer MR, Van Tulder MW. </w:t>
      </w:r>
      <w:r w:rsidRPr="00F553F1">
        <w:rPr>
          <w:lang w:val="en-US"/>
        </w:rPr>
        <w:t>Benefits and harms of spinal manipulative therapy for the treatment of chronic low back pain: systematic review and meta-analysis of randomised controlled trials. BMJ. 13. marts 2019;l689. doi:10.1136/bmj.l689</w:t>
      </w:r>
    </w:p>
    <w:p w14:paraId="59E2071C" w14:textId="77777777" w:rsidR="00F553F1" w:rsidRPr="00F553F1" w:rsidRDefault="00F553F1" w:rsidP="00F553F1">
      <w:pPr>
        <w:pStyle w:val="Bibliografi"/>
        <w:rPr>
          <w:lang w:val="en-US"/>
        </w:rPr>
      </w:pPr>
      <w:r w:rsidRPr="00F553F1">
        <w:rPr>
          <w:lang w:val="en-US"/>
        </w:rPr>
        <w:lastRenderedPageBreak/>
        <w:t>56.</w:t>
      </w:r>
      <w:r w:rsidRPr="00F553F1">
        <w:rPr>
          <w:lang w:val="en-US"/>
        </w:rPr>
        <w:tab/>
        <w:t>Louw A, Zimney K, Puentedura EJ, Diener I. The efficacy of pain neuroscience education on musculoskeletal pain: A systematic review of the literature. Physiother Theory Pract. juli 2016;32(5):332–55. doi:10.1080/09593985.2016.1194646 PubMed PMID: 27351541.</w:t>
      </w:r>
    </w:p>
    <w:p w14:paraId="4F37A9BE" w14:textId="77777777" w:rsidR="00F553F1" w:rsidRPr="00F553F1" w:rsidRDefault="00F553F1" w:rsidP="00F553F1">
      <w:pPr>
        <w:pStyle w:val="Bibliografi"/>
        <w:rPr>
          <w:lang w:val="en-US"/>
        </w:rPr>
      </w:pPr>
      <w:r w:rsidRPr="00F553F1">
        <w:rPr>
          <w:lang w:val="en-US"/>
        </w:rPr>
        <w:t>57.</w:t>
      </w:r>
      <w:r w:rsidRPr="00F553F1">
        <w:rPr>
          <w:lang w:val="en-US"/>
        </w:rPr>
        <w:tab/>
        <w:t>Bronfort G, Haas M, Evans R, Leininger B, Triano J. Effectiveness of manual therapies: the UK evidence report. Chiropr Osteopat. 25. februar 2010;18:3. doi:10.1186/1746-1340-18-3 PubMed PMID: 20184717; PubMed Central PMCID: PMC2841070.</w:t>
      </w:r>
    </w:p>
    <w:p w14:paraId="2577BF6F" w14:textId="77777777" w:rsidR="00F553F1" w:rsidRDefault="00F553F1" w:rsidP="00F553F1">
      <w:pPr>
        <w:pStyle w:val="Bibliografi"/>
      </w:pPr>
      <w:r w:rsidRPr="00F553F1">
        <w:rPr>
          <w:lang w:val="en-US"/>
        </w:rPr>
        <w:t>58.</w:t>
      </w:r>
      <w:r w:rsidRPr="00F553F1">
        <w:rPr>
          <w:lang w:val="en-US"/>
        </w:rPr>
        <w:tab/>
        <w:t xml:space="preserve">Gross A, Langevin P, Burnie SJ, Bédard-Brochu MS, Empey B, Dugas E, m.fl. Manipulation and mobilisation for neck pain contrasted against an inactive control or another active treatment. </w:t>
      </w:r>
      <w:r>
        <w:t>Cochrane Database Syst Rev. 23. september 2015;2015(9):CD004249. doi:10.1002/14651858.CD004249.pub4 PubMed PMID: 26397370; PubMed Central PMCID: PMC10883412.</w:t>
      </w:r>
    </w:p>
    <w:p w14:paraId="7DF7BDE4" w14:textId="77777777" w:rsidR="00F553F1" w:rsidRDefault="00F553F1" w:rsidP="00F553F1">
      <w:pPr>
        <w:pStyle w:val="Bibliografi"/>
      </w:pPr>
      <w:r>
        <w:t>59.</w:t>
      </w:r>
      <w:r>
        <w:tab/>
        <w:t>Regionernes Lønnings- og Takstnævn &amp; Praktiserende Lægers Organisation. Overenskomst om almen praksis 2022 [Internet]. 2022 [henvist 18. december 2025]. Tilgængelig hos: https://laeger.dk/media/bmhpndle/plo_overenskomst_2022_web-1.pdf</w:t>
      </w:r>
    </w:p>
    <w:p w14:paraId="243CD95A" w14:textId="77777777" w:rsidR="00F553F1" w:rsidRPr="00F553F1" w:rsidRDefault="00F553F1" w:rsidP="00F553F1">
      <w:pPr>
        <w:pStyle w:val="Bibliografi"/>
        <w:rPr>
          <w:lang w:val="en-US"/>
        </w:rPr>
      </w:pPr>
      <w:r w:rsidRPr="00F553F1">
        <w:rPr>
          <w:lang w:val="en-US"/>
        </w:rPr>
        <w:t>60.</w:t>
      </w:r>
      <w:r w:rsidRPr="00F553F1">
        <w:rPr>
          <w:lang w:val="en-US"/>
        </w:rPr>
        <w:tab/>
        <w:t>Jenks A, de Zoete A, van Tulder M, Rubinstein SM, International IPD-SMT group. Spinal manipulative therapy in older adults with chronic low back pain: an individual participant data meta-analysis. Eur Spine J Off Publ Eur Spine Soc Eur Spinal Deform Soc Eur Sect Cerv Spine Res Soc. juli 2022;31(7):1821–45. doi:10.1007/s00586-022-07210-1 PubMed PMID: 35633383.</w:t>
      </w:r>
    </w:p>
    <w:p w14:paraId="4D6B1F8C" w14:textId="77777777" w:rsidR="00F553F1" w:rsidRPr="00F553F1" w:rsidRDefault="00F553F1" w:rsidP="00F553F1">
      <w:pPr>
        <w:pStyle w:val="Bibliografi"/>
        <w:rPr>
          <w:lang w:val="en-US"/>
        </w:rPr>
      </w:pPr>
      <w:r>
        <w:t>61.</w:t>
      </w:r>
      <w:r>
        <w:tab/>
        <w:t xml:space="preserve">Van Middelkoop M, Rubinstein SM, Verhagen AP, Ostelo RW, Koes BW, Van Tulder MW. </w:t>
      </w:r>
      <w:r w:rsidRPr="00F553F1">
        <w:rPr>
          <w:lang w:val="en-US"/>
        </w:rPr>
        <w:t>Exercise therapy for chronic nonspecific low-back pain. Best Pract Res Clin Rheumatol. april 2010;24(2):193–204. doi:10.1016/j.berh.2010.01.002</w:t>
      </w:r>
    </w:p>
    <w:p w14:paraId="21A60D23" w14:textId="77777777" w:rsidR="00F553F1" w:rsidRDefault="00F553F1" w:rsidP="00F553F1">
      <w:pPr>
        <w:pStyle w:val="Bibliografi"/>
      </w:pPr>
      <w:r w:rsidRPr="00F553F1">
        <w:rPr>
          <w:lang w:val="en-US"/>
        </w:rPr>
        <w:t>62.</w:t>
      </w:r>
      <w:r w:rsidRPr="00F553F1">
        <w:rPr>
          <w:lang w:val="en-US"/>
        </w:rPr>
        <w:tab/>
        <w:t xml:space="preserve">Saragiotto BT, Maher CG, Yamato TP, Costa LOP, Menezes Costa LC, Ostelo RWJG, m.fl. Motor control exercise for chronic non-specific low-back pain. </w:t>
      </w:r>
      <w:r>
        <w:t>Cochrane Database Syst Rev. 8. januar 2016;2016(1):CD012004. doi:10.1002/14651858.CD012004 PubMed PMID: 26742533; PubMed Central PMCID: PMC8761501.</w:t>
      </w:r>
    </w:p>
    <w:p w14:paraId="7A52B1EE" w14:textId="77777777" w:rsidR="00F553F1" w:rsidRDefault="00F553F1" w:rsidP="00F553F1">
      <w:pPr>
        <w:pStyle w:val="Bibliografi"/>
      </w:pPr>
      <w:r>
        <w:t>63.</w:t>
      </w:r>
      <w:r>
        <w:tab/>
        <w:t>Region Sjælland, Sundhedsråd Midt- og Vestsjælland, Sundhedsråd Østsjælland og Øerne. Tværsektorielt Forløbsprogram for borgere med lænderygbesvær [Internet]. Region Sjælland; 2026. Tilgængelig hos: https://app-rsjdxp-cms-prod-001.azurewebsites.net/media/eshpjomt/03095-forloebsprogram-laenderygbesvaer_2026.pdf</w:t>
      </w:r>
    </w:p>
    <w:p w14:paraId="5180FCD5" w14:textId="77777777" w:rsidR="00F553F1" w:rsidRDefault="00F553F1" w:rsidP="00F553F1">
      <w:pPr>
        <w:pStyle w:val="Bibliografi"/>
      </w:pPr>
      <w:r>
        <w:t>64.</w:t>
      </w:r>
      <w:r>
        <w:tab/>
        <w:t>Region Syddanmark og de syddanske kommuner. Tværsektorielt forløbsprogram for borgere med lænderygbesvær – samarbejde og kommunikation. Vejle; 2023. Vejle; 2023.</w:t>
      </w:r>
    </w:p>
    <w:p w14:paraId="5C705D81" w14:textId="77777777" w:rsidR="00F553F1" w:rsidRDefault="00F553F1" w:rsidP="00F553F1">
      <w:pPr>
        <w:pStyle w:val="Bibliografi"/>
      </w:pPr>
      <w:r>
        <w:t>65.</w:t>
      </w:r>
      <w:r>
        <w:tab/>
        <w:t>Indenrigs- og Sundhedsministeriet og Danske Regioner. Retningslinjer for visitation og henvisning af degenerative lidelser i columna - udsendes til relevante partrt, dateret 17-10-2010 [Internet]. Tilgængelig hos: https://www.sundhed.dk/content/cms/45/95145_kliniske_retningslinjer_columna.pdf</w:t>
      </w:r>
    </w:p>
    <w:p w14:paraId="5DC00DCE" w14:textId="77777777" w:rsidR="00F553F1" w:rsidRPr="00F553F1" w:rsidRDefault="00F553F1" w:rsidP="00F553F1">
      <w:pPr>
        <w:pStyle w:val="Bibliografi"/>
        <w:rPr>
          <w:lang w:val="en-US"/>
        </w:rPr>
      </w:pPr>
      <w:r w:rsidRPr="00F553F1">
        <w:rPr>
          <w:lang w:val="en-US"/>
        </w:rPr>
        <w:t>66.</w:t>
      </w:r>
      <w:r w:rsidRPr="00F553F1">
        <w:rPr>
          <w:lang w:val="en-US"/>
        </w:rPr>
        <w:tab/>
        <w:t>Andersen JC. Is immediate imaging important in managing low back pain? J Athl Train. 2011;46(1):99–102. doi:10.4085/1062-6050-46.1.99 PubMed PMID: 21214357; PubMed Central PMCID: PMC3017496.</w:t>
      </w:r>
    </w:p>
    <w:p w14:paraId="6AD75979" w14:textId="11DDF2F3" w:rsidR="00D33564" w:rsidRPr="006820C8" w:rsidRDefault="00947BE7" w:rsidP="00973860">
      <w:pPr>
        <w:rPr>
          <w:rFonts w:ascii="Calibri" w:eastAsia="Calibri" w:hAnsi="Calibri"/>
          <w:kern w:val="2"/>
          <w14:ligatures w14:val="standardContextual"/>
        </w:rPr>
      </w:pPr>
      <w:r>
        <w:rPr>
          <w:rFonts w:ascii="Calibri" w:eastAsia="Calibri" w:hAnsi="Calibri"/>
          <w:kern w:val="2"/>
          <w14:ligatures w14:val="standardContextual"/>
        </w:rPr>
        <w:fldChar w:fldCharType="end"/>
      </w:r>
    </w:p>
    <w:sectPr w:rsidR="00D33564" w:rsidRPr="006820C8" w:rsidSect="005020B3">
      <w:headerReference w:type="even" r:id="rId24"/>
      <w:headerReference w:type="default" r:id="rId25"/>
      <w:footerReference w:type="default" r:id="rId26"/>
      <w:headerReference w:type="first" r:id="rId27"/>
      <w:type w:val="continuous"/>
      <w:pgSz w:w="11906" w:h="16838"/>
      <w:pgMar w:top="1701" w:right="1134" w:bottom="170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0487" w14:textId="77777777" w:rsidR="0022430E" w:rsidRDefault="0022430E" w:rsidP="00001AFA">
      <w:r>
        <w:separator/>
      </w:r>
    </w:p>
  </w:endnote>
  <w:endnote w:type="continuationSeparator" w:id="0">
    <w:p w14:paraId="551D635B" w14:textId="77777777" w:rsidR="0022430E" w:rsidRDefault="0022430E" w:rsidP="00001AFA">
      <w:r>
        <w:continuationSeparator/>
      </w:r>
    </w:p>
  </w:endnote>
  <w:endnote w:type="continuationNotice" w:id="1">
    <w:p w14:paraId="4676E3AF" w14:textId="77777777" w:rsidR="0022430E" w:rsidRDefault="00224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Overskrifter 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tkinson Hyperlegible">
    <w:altName w:val="Calibri"/>
    <w:panose1 w:val="00000000000000000000"/>
    <w:charset w:val="4D"/>
    <w:family w:val="auto"/>
    <w:pitch w:val="variable"/>
    <w:sig w:usb0="800000EF" w:usb1="0000204B"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1490028"/>
      <w:docPartObj>
        <w:docPartGallery w:val="Page Numbers (Bottom of Page)"/>
        <w:docPartUnique/>
      </w:docPartObj>
    </w:sdtPr>
    <w:sdtEndPr>
      <w:rPr>
        <w:rStyle w:val="Sidetal"/>
      </w:rPr>
    </w:sdtEndPr>
    <w:sdtContent>
      <w:p w14:paraId="3B3B7636" w14:textId="7BA19776" w:rsidR="00667CF3" w:rsidRDefault="00667CF3" w:rsidP="00237582">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26A4FE4E" w14:textId="77777777" w:rsidR="00667CF3" w:rsidRDefault="00667CF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4898341"/>
      <w:docPartObj>
        <w:docPartGallery w:val="Page Numbers (Bottom of Page)"/>
        <w:docPartUnique/>
      </w:docPartObj>
    </w:sdtPr>
    <w:sdtEndPr>
      <w:rPr>
        <w:rStyle w:val="Sidetal"/>
      </w:rPr>
    </w:sdtEndPr>
    <w:sdtContent>
      <w:p w14:paraId="363DF052" w14:textId="048FCA84" w:rsidR="00667CF3" w:rsidRDefault="00667CF3" w:rsidP="00237582">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7</w:t>
        </w:r>
        <w:r>
          <w:rPr>
            <w:rStyle w:val="Sidetal"/>
          </w:rPr>
          <w:fldChar w:fldCharType="end"/>
        </w:r>
      </w:p>
    </w:sdtContent>
  </w:sdt>
  <w:p w14:paraId="4062E1D5" w14:textId="77777777" w:rsidR="00667CF3" w:rsidRDefault="00667CF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1BC2" w14:textId="697F26D0" w:rsidR="00667CF3" w:rsidRDefault="00667CF3" w:rsidP="00237582">
    <w:pPr>
      <w:pStyle w:val="Sidefod"/>
      <w:framePr w:wrap="none" w:vAnchor="text" w:hAnchor="margin" w:xAlign="center" w:y="1"/>
      <w:rPr>
        <w:rStyle w:val="Sidetal"/>
      </w:rPr>
    </w:pPr>
  </w:p>
  <w:p w14:paraId="250811FA" w14:textId="77777777" w:rsidR="00667CF3" w:rsidRDefault="00667CF3">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53396"/>
      <w:docPartObj>
        <w:docPartGallery w:val="Page Numbers (Bottom of Page)"/>
        <w:docPartUnique/>
      </w:docPartObj>
    </w:sdtPr>
    <w:sdtEndPr/>
    <w:sdtContent>
      <w:p w14:paraId="02A03AF7" w14:textId="77777777" w:rsidR="00356C7F" w:rsidRDefault="00356C7F">
        <w:pPr>
          <w:pStyle w:val="Sidefod"/>
          <w:jc w:val="center"/>
        </w:pPr>
        <w:r>
          <w:fldChar w:fldCharType="begin"/>
        </w:r>
        <w:r>
          <w:instrText>PAGE   \* MERGEFORMAT</w:instrText>
        </w:r>
        <w:r>
          <w:fldChar w:fldCharType="separate"/>
        </w:r>
        <w:r>
          <w:t>2</w:t>
        </w:r>
        <w:r>
          <w:fldChar w:fldCharType="end"/>
        </w:r>
      </w:p>
    </w:sdtContent>
  </w:sdt>
  <w:p w14:paraId="5802CDDA" w14:textId="77777777" w:rsidR="00356C7F" w:rsidRDefault="00356C7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41681"/>
      <w:docPartObj>
        <w:docPartGallery w:val="Page Numbers (Bottom of Page)"/>
        <w:docPartUnique/>
      </w:docPartObj>
    </w:sdtPr>
    <w:sdtEndPr/>
    <w:sdtContent>
      <w:p w14:paraId="1B635A73" w14:textId="77777777" w:rsidR="009E1244" w:rsidRDefault="009E1244">
        <w:pPr>
          <w:pStyle w:val="Sidefod"/>
          <w:jc w:val="center"/>
        </w:pPr>
        <w:r>
          <w:fldChar w:fldCharType="begin"/>
        </w:r>
        <w:r>
          <w:instrText>PAGE   \* MERGEFORMAT</w:instrText>
        </w:r>
        <w:r>
          <w:fldChar w:fldCharType="separate"/>
        </w:r>
        <w:r>
          <w:t>2</w:t>
        </w:r>
        <w:r>
          <w:fldChar w:fldCharType="end"/>
        </w:r>
      </w:p>
    </w:sdtContent>
  </w:sdt>
  <w:p w14:paraId="4D919E41" w14:textId="77777777" w:rsidR="009E1244" w:rsidRDefault="009E12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8AB7" w14:textId="77777777" w:rsidR="0022430E" w:rsidRDefault="0022430E" w:rsidP="00001AFA">
      <w:r>
        <w:separator/>
      </w:r>
    </w:p>
  </w:footnote>
  <w:footnote w:type="continuationSeparator" w:id="0">
    <w:p w14:paraId="06F8E57A" w14:textId="77777777" w:rsidR="0022430E" w:rsidRDefault="0022430E" w:rsidP="00001AFA">
      <w:r>
        <w:continuationSeparator/>
      </w:r>
    </w:p>
  </w:footnote>
  <w:footnote w:type="continuationNotice" w:id="1">
    <w:p w14:paraId="258CEFE0" w14:textId="77777777" w:rsidR="0022430E" w:rsidRDefault="00224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9599" w14:textId="541E1B8F" w:rsidR="006A7F96" w:rsidRDefault="0022430E">
    <w:pPr>
      <w:pStyle w:val="Sidehoved"/>
    </w:pPr>
    <w:r>
      <w:rPr>
        <w:noProof/>
      </w:rPr>
      <w:pict w14:anchorId="091AF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6" o:spid="_x0000_s1033" type="#_x0000_t136" alt="" style="position:absolute;margin-left:0;margin-top:0;width:629.05pt;height:50.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5D99" w14:textId="4D1AE3E2" w:rsidR="006A7F96" w:rsidRDefault="0022430E">
    <w:pPr>
      <w:pStyle w:val="Sidehoved"/>
    </w:pPr>
    <w:r>
      <w:rPr>
        <w:noProof/>
      </w:rPr>
      <w:pict w14:anchorId="1926C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7" o:spid="_x0000_s1032" type="#_x0000_t136" alt="" style="position:absolute;margin-left:0;margin-top:0;width:629.05pt;height:50.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545" w14:textId="304ADA6F" w:rsidR="006A7F96" w:rsidRDefault="0022430E">
    <w:pPr>
      <w:pStyle w:val="Sidehoved"/>
    </w:pPr>
    <w:r>
      <w:rPr>
        <w:noProof/>
      </w:rPr>
      <w:pict w14:anchorId="18258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5" o:spid="_x0000_s1031" type="#_x0000_t136" alt="" style="position:absolute;margin-left:0;margin-top:0;width:629.05pt;height:50.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04D3" w14:textId="22B58BE9" w:rsidR="006A7F96" w:rsidRDefault="0022430E">
    <w:pPr>
      <w:pStyle w:val="Sidehoved"/>
    </w:pPr>
    <w:r>
      <w:rPr>
        <w:noProof/>
      </w:rPr>
      <w:pict w14:anchorId="1B851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9" o:spid="_x0000_s1030" type="#_x0000_t136" alt="" style="position:absolute;margin-left:0;margin-top:0;width:629.05pt;height:50.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33D6" w14:textId="0E610D82" w:rsidR="006A7F96" w:rsidRDefault="0022430E">
    <w:pPr>
      <w:pStyle w:val="Sidehoved"/>
    </w:pPr>
    <w:r>
      <w:rPr>
        <w:noProof/>
      </w:rPr>
      <w:pict w14:anchorId="2A4AA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70" o:spid="_x0000_s1029" type="#_x0000_t136" alt="" style="position:absolute;margin-left:0;margin-top:0;width:630.75pt;height:50.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26C7" w14:textId="45E79908" w:rsidR="006A7F96" w:rsidRDefault="0022430E">
    <w:pPr>
      <w:pStyle w:val="Sidehoved"/>
    </w:pPr>
    <w:r>
      <w:rPr>
        <w:noProof/>
      </w:rPr>
      <w:pict w14:anchorId="09468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68" o:spid="_x0000_s1028" type="#_x0000_t136" alt="" style="position:absolute;margin-left:0;margin-top:0;width:629.05pt;height:50.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FC7C" w14:textId="44264FD9" w:rsidR="006A7F96" w:rsidRDefault="0022430E">
    <w:pPr>
      <w:pStyle w:val="Sidehoved"/>
    </w:pPr>
    <w:r>
      <w:rPr>
        <w:noProof/>
      </w:rPr>
      <w:pict w14:anchorId="1A1FB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72" o:spid="_x0000_s1027" type="#_x0000_t136" alt="" style="position:absolute;margin-left:0;margin-top:0;width:629.05pt;height:50.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9BC" w14:textId="4CDDA4C2" w:rsidR="006A7F96" w:rsidRDefault="0022430E">
    <w:pPr>
      <w:pStyle w:val="Sidehoved"/>
    </w:pPr>
    <w:r>
      <w:rPr>
        <w:noProof/>
      </w:rPr>
      <w:pict w14:anchorId="0D53A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73" o:spid="_x0000_s1026" type="#_x0000_t136" alt="" style="position:absolute;margin-left:0;margin-top:0;width:629.05pt;height:50.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23B0" w14:textId="7CAEB10C" w:rsidR="006A7F96" w:rsidRDefault="0022430E">
    <w:pPr>
      <w:pStyle w:val="Sidehoved"/>
    </w:pPr>
    <w:r>
      <w:rPr>
        <w:noProof/>
      </w:rPr>
      <w:pict w14:anchorId="24045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71" o:spid="_x0000_s1025" type="#_x0000_t136" alt="" style="position:absolute;margin-left:0;margin-top:0;width:629.05pt;height:50.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 Offentlig hørings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603"/>
    <w:multiLevelType w:val="multilevel"/>
    <w:tmpl w:val="87F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282D"/>
    <w:multiLevelType w:val="multilevel"/>
    <w:tmpl w:val="E2FE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02EBA"/>
    <w:multiLevelType w:val="hybridMultilevel"/>
    <w:tmpl w:val="70D4E2B8"/>
    <w:lvl w:ilvl="0" w:tplc="04060001">
      <w:start w:val="1"/>
      <w:numFmt w:val="bullet"/>
      <w:lvlText w:val=""/>
      <w:lvlJc w:val="left"/>
      <w:pPr>
        <w:ind w:left="720" w:hanging="36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F44B93"/>
    <w:multiLevelType w:val="hybridMultilevel"/>
    <w:tmpl w:val="1960C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1467D0"/>
    <w:multiLevelType w:val="multilevel"/>
    <w:tmpl w:val="D558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44B26"/>
    <w:multiLevelType w:val="multilevel"/>
    <w:tmpl w:val="49A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F534C"/>
    <w:multiLevelType w:val="hybridMultilevel"/>
    <w:tmpl w:val="A0C08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1C4695"/>
    <w:multiLevelType w:val="hybridMultilevel"/>
    <w:tmpl w:val="2A568D42"/>
    <w:lvl w:ilvl="0" w:tplc="86CA7B38">
      <w:start w:val="1"/>
      <w:numFmt w:val="bullet"/>
      <w:lvlText w:val="•"/>
      <w:lvlJc w:val="left"/>
      <w:pPr>
        <w:ind w:left="720" w:hanging="360"/>
      </w:pPr>
    </w:lvl>
    <w:lvl w:ilvl="1" w:tplc="98EE7586">
      <w:numFmt w:val="decimal"/>
      <w:lvlText w:val=""/>
      <w:lvlJc w:val="left"/>
    </w:lvl>
    <w:lvl w:ilvl="2" w:tplc="FB5C9BC8">
      <w:numFmt w:val="decimal"/>
      <w:lvlText w:val=""/>
      <w:lvlJc w:val="left"/>
    </w:lvl>
    <w:lvl w:ilvl="3" w:tplc="C80E4F32">
      <w:numFmt w:val="decimal"/>
      <w:lvlText w:val=""/>
      <w:lvlJc w:val="left"/>
    </w:lvl>
    <w:lvl w:ilvl="4" w:tplc="C0D4389C">
      <w:numFmt w:val="decimal"/>
      <w:lvlText w:val=""/>
      <w:lvlJc w:val="left"/>
    </w:lvl>
    <w:lvl w:ilvl="5" w:tplc="1390C464">
      <w:numFmt w:val="decimal"/>
      <w:lvlText w:val=""/>
      <w:lvlJc w:val="left"/>
    </w:lvl>
    <w:lvl w:ilvl="6" w:tplc="EAAE9D68">
      <w:numFmt w:val="decimal"/>
      <w:lvlText w:val=""/>
      <w:lvlJc w:val="left"/>
    </w:lvl>
    <w:lvl w:ilvl="7" w:tplc="2A9AB64C">
      <w:numFmt w:val="decimal"/>
      <w:lvlText w:val=""/>
      <w:lvlJc w:val="left"/>
    </w:lvl>
    <w:lvl w:ilvl="8" w:tplc="F4725DE6">
      <w:numFmt w:val="decimal"/>
      <w:lvlText w:val=""/>
      <w:lvlJc w:val="left"/>
    </w:lvl>
  </w:abstractNum>
  <w:abstractNum w:abstractNumId="8" w15:restartNumberingAfterBreak="0">
    <w:nsid w:val="1F9B2DA2"/>
    <w:multiLevelType w:val="hybridMultilevel"/>
    <w:tmpl w:val="99EA0E5C"/>
    <w:lvl w:ilvl="0" w:tplc="49D87650">
      <w:start w:val="1"/>
      <w:numFmt w:val="bullet"/>
      <w:lvlText w:val="●"/>
      <w:lvlJc w:val="left"/>
      <w:pPr>
        <w:ind w:left="720" w:hanging="360"/>
      </w:pPr>
    </w:lvl>
    <w:lvl w:ilvl="1" w:tplc="60A28F90">
      <w:start w:val="1"/>
      <w:numFmt w:val="bullet"/>
      <w:lvlText w:val="○"/>
      <w:lvlJc w:val="left"/>
      <w:pPr>
        <w:ind w:left="1440" w:hanging="360"/>
      </w:pPr>
    </w:lvl>
    <w:lvl w:ilvl="2" w:tplc="02749A20">
      <w:start w:val="1"/>
      <w:numFmt w:val="bullet"/>
      <w:lvlText w:val="■"/>
      <w:lvlJc w:val="left"/>
      <w:pPr>
        <w:ind w:left="2160" w:hanging="360"/>
      </w:pPr>
    </w:lvl>
    <w:lvl w:ilvl="3" w:tplc="5D38AEC2">
      <w:start w:val="1"/>
      <w:numFmt w:val="bullet"/>
      <w:lvlText w:val="●"/>
      <w:lvlJc w:val="left"/>
      <w:pPr>
        <w:ind w:left="2880" w:hanging="360"/>
      </w:pPr>
    </w:lvl>
    <w:lvl w:ilvl="4" w:tplc="F9363680">
      <w:start w:val="1"/>
      <w:numFmt w:val="bullet"/>
      <w:lvlText w:val="○"/>
      <w:lvlJc w:val="left"/>
      <w:pPr>
        <w:ind w:left="3600" w:hanging="360"/>
      </w:pPr>
    </w:lvl>
    <w:lvl w:ilvl="5" w:tplc="4A504EA6">
      <w:start w:val="1"/>
      <w:numFmt w:val="bullet"/>
      <w:lvlText w:val="■"/>
      <w:lvlJc w:val="left"/>
      <w:pPr>
        <w:ind w:left="4320" w:hanging="360"/>
      </w:pPr>
    </w:lvl>
    <w:lvl w:ilvl="6" w:tplc="B21C75B6">
      <w:start w:val="1"/>
      <w:numFmt w:val="bullet"/>
      <w:lvlText w:val="●"/>
      <w:lvlJc w:val="left"/>
      <w:pPr>
        <w:ind w:left="5040" w:hanging="360"/>
      </w:pPr>
    </w:lvl>
    <w:lvl w:ilvl="7" w:tplc="609EFF98">
      <w:start w:val="1"/>
      <w:numFmt w:val="bullet"/>
      <w:lvlText w:val="●"/>
      <w:lvlJc w:val="left"/>
      <w:pPr>
        <w:ind w:left="5760" w:hanging="360"/>
      </w:pPr>
    </w:lvl>
    <w:lvl w:ilvl="8" w:tplc="0D7471FC">
      <w:start w:val="1"/>
      <w:numFmt w:val="bullet"/>
      <w:lvlText w:val="●"/>
      <w:lvlJc w:val="left"/>
      <w:pPr>
        <w:ind w:left="6480" w:hanging="360"/>
      </w:pPr>
    </w:lvl>
  </w:abstractNum>
  <w:abstractNum w:abstractNumId="9" w15:restartNumberingAfterBreak="0">
    <w:nsid w:val="2036600A"/>
    <w:multiLevelType w:val="multilevel"/>
    <w:tmpl w:val="2F5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73368"/>
    <w:multiLevelType w:val="hybridMultilevel"/>
    <w:tmpl w:val="A1608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AB3CBF"/>
    <w:multiLevelType w:val="multilevel"/>
    <w:tmpl w:val="354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4411C"/>
    <w:multiLevelType w:val="multilevel"/>
    <w:tmpl w:val="30E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E0A12"/>
    <w:multiLevelType w:val="multilevel"/>
    <w:tmpl w:val="F01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12404"/>
    <w:multiLevelType w:val="multilevel"/>
    <w:tmpl w:val="EF5E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C1DFD"/>
    <w:multiLevelType w:val="multilevel"/>
    <w:tmpl w:val="39A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47982"/>
    <w:multiLevelType w:val="multilevel"/>
    <w:tmpl w:val="960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80F4A"/>
    <w:multiLevelType w:val="multilevel"/>
    <w:tmpl w:val="82F2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774EE"/>
    <w:multiLevelType w:val="multilevel"/>
    <w:tmpl w:val="34F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C2EEF"/>
    <w:multiLevelType w:val="hybridMultilevel"/>
    <w:tmpl w:val="41C23E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B143E80"/>
    <w:multiLevelType w:val="multilevel"/>
    <w:tmpl w:val="B4B86A1C"/>
    <w:styleLink w:val="Aktuelliste1"/>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CA3CB5"/>
    <w:multiLevelType w:val="multilevel"/>
    <w:tmpl w:val="515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D69AC"/>
    <w:multiLevelType w:val="hybridMultilevel"/>
    <w:tmpl w:val="91F4D0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504F78"/>
    <w:multiLevelType w:val="multilevel"/>
    <w:tmpl w:val="044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171E02"/>
    <w:multiLevelType w:val="multilevel"/>
    <w:tmpl w:val="BB7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4509A"/>
    <w:multiLevelType w:val="multilevel"/>
    <w:tmpl w:val="B6FE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A337C"/>
    <w:multiLevelType w:val="hybridMultilevel"/>
    <w:tmpl w:val="B766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560400F"/>
    <w:multiLevelType w:val="multilevel"/>
    <w:tmpl w:val="7D8A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D4E72"/>
    <w:multiLevelType w:val="multilevel"/>
    <w:tmpl w:val="83BE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40754"/>
    <w:multiLevelType w:val="multilevel"/>
    <w:tmpl w:val="ABCE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50AE4"/>
    <w:multiLevelType w:val="hybridMultilevel"/>
    <w:tmpl w:val="730AA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9021B55"/>
    <w:multiLevelType w:val="multilevel"/>
    <w:tmpl w:val="A12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38295D"/>
    <w:multiLevelType w:val="hybridMultilevel"/>
    <w:tmpl w:val="3C7AA6E4"/>
    <w:lvl w:ilvl="0" w:tplc="268E6208">
      <w:start w:val="1"/>
      <w:numFmt w:val="bullet"/>
      <w:lvlText w:val="•"/>
      <w:lvlJc w:val="left"/>
      <w:pPr>
        <w:ind w:left="360" w:hanging="240"/>
      </w:pPr>
      <w:rPr>
        <w:b/>
        <w:bCs/>
        <w:color w:val="2D8A6F"/>
      </w:rPr>
    </w:lvl>
    <w:lvl w:ilvl="1" w:tplc="2CD076A8">
      <w:numFmt w:val="decimal"/>
      <w:lvlText w:val=""/>
      <w:lvlJc w:val="left"/>
    </w:lvl>
    <w:lvl w:ilvl="2" w:tplc="843A4626">
      <w:numFmt w:val="decimal"/>
      <w:lvlText w:val=""/>
      <w:lvlJc w:val="left"/>
    </w:lvl>
    <w:lvl w:ilvl="3" w:tplc="8E2EEDA6">
      <w:numFmt w:val="decimal"/>
      <w:lvlText w:val=""/>
      <w:lvlJc w:val="left"/>
    </w:lvl>
    <w:lvl w:ilvl="4" w:tplc="7E0AB6AE">
      <w:numFmt w:val="decimal"/>
      <w:lvlText w:val=""/>
      <w:lvlJc w:val="left"/>
    </w:lvl>
    <w:lvl w:ilvl="5" w:tplc="B57A9CFE">
      <w:numFmt w:val="decimal"/>
      <w:lvlText w:val=""/>
      <w:lvlJc w:val="left"/>
    </w:lvl>
    <w:lvl w:ilvl="6" w:tplc="6944ADBE">
      <w:numFmt w:val="decimal"/>
      <w:lvlText w:val=""/>
      <w:lvlJc w:val="left"/>
    </w:lvl>
    <w:lvl w:ilvl="7" w:tplc="D6F400B4">
      <w:numFmt w:val="decimal"/>
      <w:lvlText w:val=""/>
      <w:lvlJc w:val="left"/>
    </w:lvl>
    <w:lvl w:ilvl="8" w:tplc="61DA86D2">
      <w:numFmt w:val="decimal"/>
      <w:lvlText w:val=""/>
      <w:lvlJc w:val="left"/>
    </w:lvl>
  </w:abstractNum>
  <w:abstractNum w:abstractNumId="33" w15:restartNumberingAfterBreak="0">
    <w:nsid w:val="49CB2482"/>
    <w:multiLevelType w:val="hybridMultilevel"/>
    <w:tmpl w:val="7680821A"/>
    <w:lvl w:ilvl="0" w:tplc="C770BF9C">
      <w:start w:val="1"/>
      <w:numFmt w:val="bullet"/>
      <w:lvlText w:val="●"/>
      <w:lvlJc w:val="left"/>
      <w:pPr>
        <w:ind w:left="720" w:hanging="360"/>
      </w:pPr>
    </w:lvl>
    <w:lvl w:ilvl="1" w:tplc="3F062164">
      <w:start w:val="1"/>
      <w:numFmt w:val="bullet"/>
      <w:lvlText w:val="○"/>
      <w:lvlJc w:val="left"/>
      <w:pPr>
        <w:ind w:left="1440" w:hanging="360"/>
      </w:pPr>
    </w:lvl>
    <w:lvl w:ilvl="2" w:tplc="72664BCA">
      <w:start w:val="1"/>
      <w:numFmt w:val="bullet"/>
      <w:lvlText w:val="■"/>
      <w:lvlJc w:val="left"/>
      <w:pPr>
        <w:ind w:left="2160" w:hanging="360"/>
      </w:pPr>
    </w:lvl>
    <w:lvl w:ilvl="3" w:tplc="13A4DA34">
      <w:start w:val="1"/>
      <w:numFmt w:val="bullet"/>
      <w:lvlText w:val="●"/>
      <w:lvlJc w:val="left"/>
      <w:pPr>
        <w:ind w:left="2880" w:hanging="360"/>
      </w:pPr>
    </w:lvl>
    <w:lvl w:ilvl="4" w:tplc="9C1A110E">
      <w:start w:val="1"/>
      <w:numFmt w:val="bullet"/>
      <w:lvlText w:val="○"/>
      <w:lvlJc w:val="left"/>
      <w:pPr>
        <w:ind w:left="3600" w:hanging="360"/>
      </w:pPr>
    </w:lvl>
    <w:lvl w:ilvl="5" w:tplc="C2A6E7B0">
      <w:start w:val="1"/>
      <w:numFmt w:val="bullet"/>
      <w:lvlText w:val="■"/>
      <w:lvlJc w:val="left"/>
      <w:pPr>
        <w:ind w:left="4320" w:hanging="360"/>
      </w:pPr>
    </w:lvl>
    <w:lvl w:ilvl="6" w:tplc="F5D6DBCE">
      <w:start w:val="1"/>
      <w:numFmt w:val="bullet"/>
      <w:lvlText w:val="●"/>
      <w:lvlJc w:val="left"/>
      <w:pPr>
        <w:ind w:left="5040" w:hanging="360"/>
      </w:pPr>
    </w:lvl>
    <w:lvl w:ilvl="7" w:tplc="F4A04EFA">
      <w:start w:val="1"/>
      <w:numFmt w:val="bullet"/>
      <w:lvlText w:val="●"/>
      <w:lvlJc w:val="left"/>
      <w:pPr>
        <w:ind w:left="5760" w:hanging="360"/>
      </w:pPr>
    </w:lvl>
    <w:lvl w:ilvl="8" w:tplc="3E2802EA">
      <w:start w:val="1"/>
      <w:numFmt w:val="bullet"/>
      <w:lvlText w:val="●"/>
      <w:lvlJc w:val="left"/>
      <w:pPr>
        <w:ind w:left="6480" w:hanging="360"/>
      </w:pPr>
    </w:lvl>
  </w:abstractNum>
  <w:abstractNum w:abstractNumId="34" w15:restartNumberingAfterBreak="0">
    <w:nsid w:val="4A154D28"/>
    <w:multiLevelType w:val="multilevel"/>
    <w:tmpl w:val="801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6F23D2"/>
    <w:multiLevelType w:val="multilevel"/>
    <w:tmpl w:val="E83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6154DB"/>
    <w:multiLevelType w:val="multilevel"/>
    <w:tmpl w:val="5CB0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EC388D"/>
    <w:multiLevelType w:val="multilevel"/>
    <w:tmpl w:val="B4B86A1C"/>
    <w:styleLink w:val="Aktuelliste2"/>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231064"/>
    <w:multiLevelType w:val="hybridMultilevel"/>
    <w:tmpl w:val="DF869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95443E4"/>
    <w:multiLevelType w:val="hybridMultilevel"/>
    <w:tmpl w:val="5CC2D6BE"/>
    <w:lvl w:ilvl="0" w:tplc="EAF6A6C4">
      <w:numFmt w:val="bullet"/>
      <w:lvlText w:val="-"/>
      <w:lvlJc w:val="left"/>
      <w:pPr>
        <w:ind w:left="720" w:hanging="360"/>
      </w:pPr>
      <w:rPr>
        <w:rFonts w:ascii="Aptos" w:eastAsia="Times New Roman" w:hAnsi="Apto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BF51765"/>
    <w:multiLevelType w:val="hybridMultilevel"/>
    <w:tmpl w:val="71B0E4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66624E3"/>
    <w:multiLevelType w:val="multilevel"/>
    <w:tmpl w:val="AC88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56C79"/>
    <w:multiLevelType w:val="multilevel"/>
    <w:tmpl w:val="4504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874653"/>
    <w:multiLevelType w:val="multilevel"/>
    <w:tmpl w:val="21D2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6F1599"/>
    <w:multiLevelType w:val="multilevel"/>
    <w:tmpl w:val="658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AF3460"/>
    <w:multiLevelType w:val="multilevel"/>
    <w:tmpl w:val="2734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7B58D1"/>
    <w:multiLevelType w:val="multilevel"/>
    <w:tmpl w:val="88049914"/>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266DC8"/>
    <w:multiLevelType w:val="multilevel"/>
    <w:tmpl w:val="E2A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8941F4"/>
    <w:multiLevelType w:val="hybridMultilevel"/>
    <w:tmpl w:val="C158CA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EC01DB0"/>
    <w:multiLevelType w:val="multilevel"/>
    <w:tmpl w:val="B4B86A1C"/>
    <w:styleLink w:val="Aktuelliste3"/>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352383"/>
    <w:multiLevelType w:val="multilevel"/>
    <w:tmpl w:val="37B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1E1F34"/>
    <w:multiLevelType w:val="hybridMultilevel"/>
    <w:tmpl w:val="FACE3B9E"/>
    <w:lvl w:ilvl="0" w:tplc="FFFFFFFF">
      <w:start w:val="1"/>
      <w:numFmt w:val="decimal"/>
      <w:pStyle w:val="Listeafsnit"/>
      <w:lvlText w:val="%1."/>
      <w:lvlJc w:val="left"/>
      <w:pPr>
        <w:ind w:left="720" w:hanging="363"/>
      </w:p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77D45149"/>
    <w:multiLevelType w:val="hybridMultilevel"/>
    <w:tmpl w:val="1100A836"/>
    <w:lvl w:ilvl="0" w:tplc="04060001">
      <w:start w:val="1"/>
      <w:numFmt w:val="bullet"/>
      <w:lvlText w:val=""/>
      <w:lvlJc w:val="left"/>
      <w:pPr>
        <w:ind w:left="720" w:hanging="363"/>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80248E"/>
    <w:multiLevelType w:val="multilevel"/>
    <w:tmpl w:val="0D4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1664CB"/>
    <w:multiLevelType w:val="multilevel"/>
    <w:tmpl w:val="103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DA61BD"/>
    <w:multiLevelType w:val="multilevel"/>
    <w:tmpl w:val="9820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57111B"/>
    <w:multiLevelType w:val="multilevel"/>
    <w:tmpl w:val="FE9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971E12"/>
    <w:multiLevelType w:val="multilevel"/>
    <w:tmpl w:val="8B1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225E79"/>
    <w:multiLevelType w:val="multilevel"/>
    <w:tmpl w:val="0CD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035371">
    <w:abstractNumId w:val="20"/>
  </w:num>
  <w:num w:numId="2" w16cid:durableId="669603955">
    <w:abstractNumId w:val="37"/>
  </w:num>
  <w:num w:numId="3" w16cid:durableId="382608182">
    <w:abstractNumId w:val="49"/>
  </w:num>
  <w:num w:numId="4" w16cid:durableId="1387408656">
    <w:abstractNumId w:val="51"/>
  </w:num>
  <w:num w:numId="5" w16cid:durableId="1740132153">
    <w:abstractNumId w:val="21"/>
  </w:num>
  <w:num w:numId="6" w16cid:durableId="715928608">
    <w:abstractNumId w:val="48"/>
  </w:num>
  <w:num w:numId="7" w16cid:durableId="1589654764">
    <w:abstractNumId w:val="25"/>
  </w:num>
  <w:num w:numId="8" w16cid:durableId="1581216089">
    <w:abstractNumId w:val="46"/>
  </w:num>
  <w:num w:numId="9" w16cid:durableId="1530332900">
    <w:abstractNumId w:val="12"/>
  </w:num>
  <w:num w:numId="10" w16cid:durableId="358317054">
    <w:abstractNumId w:val="52"/>
  </w:num>
  <w:num w:numId="11" w16cid:durableId="1306087146">
    <w:abstractNumId w:val="8"/>
    <w:lvlOverride w:ilvl="0">
      <w:startOverride w:val="1"/>
    </w:lvlOverride>
  </w:num>
  <w:num w:numId="12" w16cid:durableId="2038970726">
    <w:abstractNumId w:val="33"/>
    <w:lvlOverride w:ilvl="0">
      <w:startOverride w:val="1"/>
    </w:lvlOverride>
  </w:num>
  <w:num w:numId="13" w16cid:durableId="593590355">
    <w:abstractNumId w:val="14"/>
  </w:num>
  <w:num w:numId="14" w16cid:durableId="1306426643">
    <w:abstractNumId w:val="31"/>
  </w:num>
  <w:num w:numId="15" w16cid:durableId="644508931">
    <w:abstractNumId w:val="29"/>
  </w:num>
  <w:num w:numId="16" w16cid:durableId="1852865456">
    <w:abstractNumId w:val="47"/>
  </w:num>
  <w:num w:numId="17" w16cid:durableId="1539270856">
    <w:abstractNumId w:val="43"/>
  </w:num>
  <w:num w:numId="18" w16cid:durableId="621689375">
    <w:abstractNumId w:val="58"/>
  </w:num>
  <w:num w:numId="19" w16cid:durableId="542865753">
    <w:abstractNumId w:val="57"/>
  </w:num>
  <w:num w:numId="20" w16cid:durableId="59058376">
    <w:abstractNumId w:val="13"/>
  </w:num>
  <w:num w:numId="21" w16cid:durableId="971255171">
    <w:abstractNumId w:val="34"/>
  </w:num>
  <w:num w:numId="22" w16cid:durableId="477309072">
    <w:abstractNumId w:val="17"/>
  </w:num>
  <w:num w:numId="23" w16cid:durableId="1180001311">
    <w:abstractNumId w:val="18"/>
  </w:num>
  <w:num w:numId="24" w16cid:durableId="1326469190">
    <w:abstractNumId w:val="44"/>
  </w:num>
  <w:num w:numId="25" w16cid:durableId="1242594987">
    <w:abstractNumId w:val="24"/>
  </w:num>
  <w:num w:numId="26" w16cid:durableId="957182073">
    <w:abstractNumId w:val="28"/>
  </w:num>
  <w:num w:numId="27" w16cid:durableId="1082607650">
    <w:abstractNumId w:val="5"/>
  </w:num>
  <w:num w:numId="28" w16cid:durableId="1730035319">
    <w:abstractNumId w:val="56"/>
  </w:num>
  <w:num w:numId="29" w16cid:durableId="1621375888">
    <w:abstractNumId w:val="23"/>
  </w:num>
  <w:num w:numId="30" w16cid:durableId="428738158">
    <w:abstractNumId w:val="54"/>
  </w:num>
  <w:num w:numId="31" w16cid:durableId="30494677">
    <w:abstractNumId w:val="39"/>
  </w:num>
  <w:num w:numId="32" w16cid:durableId="2071534759">
    <w:abstractNumId w:val="7"/>
    <w:lvlOverride w:ilvl="0">
      <w:startOverride w:val="1"/>
    </w:lvlOverride>
  </w:num>
  <w:num w:numId="33" w16cid:durableId="2128576231">
    <w:abstractNumId w:val="30"/>
  </w:num>
  <w:num w:numId="34" w16cid:durableId="30762956">
    <w:abstractNumId w:val="19"/>
  </w:num>
  <w:num w:numId="35" w16cid:durableId="285744620">
    <w:abstractNumId w:val="6"/>
  </w:num>
  <w:num w:numId="36" w16cid:durableId="43262776">
    <w:abstractNumId w:val="40"/>
  </w:num>
  <w:num w:numId="37" w16cid:durableId="416095822">
    <w:abstractNumId w:val="26"/>
  </w:num>
  <w:num w:numId="38" w16cid:durableId="1264074290">
    <w:abstractNumId w:val="22"/>
  </w:num>
  <w:num w:numId="39" w16cid:durableId="2120251974">
    <w:abstractNumId w:val="10"/>
  </w:num>
  <w:num w:numId="40" w16cid:durableId="1537231844">
    <w:abstractNumId w:val="2"/>
  </w:num>
  <w:num w:numId="41" w16cid:durableId="915554254">
    <w:abstractNumId w:val="3"/>
  </w:num>
  <w:num w:numId="42" w16cid:durableId="981160721">
    <w:abstractNumId w:val="41"/>
  </w:num>
  <w:num w:numId="43" w16cid:durableId="2081099521">
    <w:abstractNumId w:val="53"/>
  </w:num>
  <w:num w:numId="44" w16cid:durableId="2083410672">
    <w:abstractNumId w:val="35"/>
  </w:num>
  <w:num w:numId="45" w16cid:durableId="1706445899">
    <w:abstractNumId w:val="1"/>
  </w:num>
  <w:num w:numId="46" w16cid:durableId="867252623">
    <w:abstractNumId w:val="4"/>
  </w:num>
  <w:num w:numId="47" w16cid:durableId="142507787">
    <w:abstractNumId w:val="27"/>
  </w:num>
  <w:num w:numId="48" w16cid:durableId="765344318">
    <w:abstractNumId w:val="9"/>
  </w:num>
  <w:num w:numId="49" w16cid:durableId="2097089358">
    <w:abstractNumId w:val="11"/>
  </w:num>
  <w:num w:numId="50" w16cid:durableId="245454624">
    <w:abstractNumId w:val="45"/>
  </w:num>
  <w:num w:numId="51" w16cid:durableId="470177154">
    <w:abstractNumId w:val="16"/>
  </w:num>
  <w:num w:numId="52" w16cid:durableId="982346047">
    <w:abstractNumId w:val="15"/>
  </w:num>
  <w:num w:numId="53" w16cid:durableId="1949922701">
    <w:abstractNumId w:val="50"/>
  </w:num>
  <w:num w:numId="54" w16cid:durableId="1956709986">
    <w:abstractNumId w:val="42"/>
  </w:num>
  <w:num w:numId="55" w16cid:durableId="2052263274">
    <w:abstractNumId w:val="0"/>
  </w:num>
  <w:num w:numId="56" w16cid:durableId="1426264267">
    <w:abstractNumId w:val="36"/>
  </w:num>
  <w:num w:numId="57" w16cid:durableId="1387677349">
    <w:abstractNumId w:val="55"/>
  </w:num>
  <w:num w:numId="58" w16cid:durableId="1041976659">
    <w:abstractNumId w:val="32"/>
    <w:lvlOverride w:ilvl="0">
      <w:startOverride w:val="1"/>
    </w:lvlOverride>
  </w:num>
  <w:num w:numId="59" w16cid:durableId="940258392">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tDAwsjQxMzcxMzBV0lEKTi0uzszPAykwqgUAGaiaqCwAAAA="/>
  </w:docVars>
  <w:rsids>
    <w:rsidRoot w:val="00870BF7"/>
    <w:rsid w:val="0000007B"/>
    <w:rsid w:val="000003B9"/>
    <w:rsid w:val="00000547"/>
    <w:rsid w:val="0000059A"/>
    <w:rsid w:val="000006C3"/>
    <w:rsid w:val="000007AF"/>
    <w:rsid w:val="000007B5"/>
    <w:rsid w:val="0000081E"/>
    <w:rsid w:val="00000865"/>
    <w:rsid w:val="00000877"/>
    <w:rsid w:val="000008FB"/>
    <w:rsid w:val="00000D5A"/>
    <w:rsid w:val="00000F28"/>
    <w:rsid w:val="000011A4"/>
    <w:rsid w:val="000012BA"/>
    <w:rsid w:val="000014B6"/>
    <w:rsid w:val="00001887"/>
    <w:rsid w:val="00001AFA"/>
    <w:rsid w:val="00001EDD"/>
    <w:rsid w:val="00001F4D"/>
    <w:rsid w:val="000022DF"/>
    <w:rsid w:val="00002A99"/>
    <w:rsid w:val="00003292"/>
    <w:rsid w:val="000038B2"/>
    <w:rsid w:val="00003B74"/>
    <w:rsid w:val="00003CE5"/>
    <w:rsid w:val="00004212"/>
    <w:rsid w:val="0000442E"/>
    <w:rsid w:val="00004502"/>
    <w:rsid w:val="000045A9"/>
    <w:rsid w:val="00004680"/>
    <w:rsid w:val="0000520F"/>
    <w:rsid w:val="0000526B"/>
    <w:rsid w:val="000052AA"/>
    <w:rsid w:val="0000551F"/>
    <w:rsid w:val="00005582"/>
    <w:rsid w:val="00005606"/>
    <w:rsid w:val="0000566E"/>
    <w:rsid w:val="000058CB"/>
    <w:rsid w:val="0000594E"/>
    <w:rsid w:val="00005B8B"/>
    <w:rsid w:val="00005C36"/>
    <w:rsid w:val="00005D2D"/>
    <w:rsid w:val="00005E7D"/>
    <w:rsid w:val="00006047"/>
    <w:rsid w:val="00006AD5"/>
    <w:rsid w:val="00006C9E"/>
    <w:rsid w:val="00006D5C"/>
    <w:rsid w:val="00006D7F"/>
    <w:rsid w:val="00006DF4"/>
    <w:rsid w:val="00007191"/>
    <w:rsid w:val="000072A6"/>
    <w:rsid w:val="00007520"/>
    <w:rsid w:val="00007966"/>
    <w:rsid w:val="00007991"/>
    <w:rsid w:val="00007D71"/>
    <w:rsid w:val="000111FF"/>
    <w:rsid w:val="000112F1"/>
    <w:rsid w:val="00011400"/>
    <w:rsid w:val="00011547"/>
    <w:rsid w:val="0001161C"/>
    <w:rsid w:val="00011807"/>
    <w:rsid w:val="00011BA7"/>
    <w:rsid w:val="00012433"/>
    <w:rsid w:val="000125C1"/>
    <w:rsid w:val="00012892"/>
    <w:rsid w:val="000129FA"/>
    <w:rsid w:val="0001307F"/>
    <w:rsid w:val="000131E3"/>
    <w:rsid w:val="00013252"/>
    <w:rsid w:val="00013470"/>
    <w:rsid w:val="00013D62"/>
    <w:rsid w:val="00013DB0"/>
    <w:rsid w:val="00014E68"/>
    <w:rsid w:val="0001546A"/>
    <w:rsid w:val="00015476"/>
    <w:rsid w:val="000158B7"/>
    <w:rsid w:val="00015A92"/>
    <w:rsid w:val="00016040"/>
    <w:rsid w:val="0001646B"/>
    <w:rsid w:val="0001682B"/>
    <w:rsid w:val="00016846"/>
    <w:rsid w:val="0001697E"/>
    <w:rsid w:val="00016D5B"/>
    <w:rsid w:val="00016FBD"/>
    <w:rsid w:val="0001778E"/>
    <w:rsid w:val="00017CF2"/>
    <w:rsid w:val="00017E2E"/>
    <w:rsid w:val="000200B3"/>
    <w:rsid w:val="00020284"/>
    <w:rsid w:val="000202AD"/>
    <w:rsid w:val="000206CB"/>
    <w:rsid w:val="00020735"/>
    <w:rsid w:val="00020DA1"/>
    <w:rsid w:val="000225B7"/>
    <w:rsid w:val="000225F8"/>
    <w:rsid w:val="00022CE9"/>
    <w:rsid w:val="00023548"/>
    <w:rsid w:val="00023DEE"/>
    <w:rsid w:val="00023DEF"/>
    <w:rsid w:val="00023E2D"/>
    <w:rsid w:val="00023FAB"/>
    <w:rsid w:val="00024366"/>
    <w:rsid w:val="000244A2"/>
    <w:rsid w:val="000246E7"/>
    <w:rsid w:val="00024700"/>
    <w:rsid w:val="0002481F"/>
    <w:rsid w:val="00024B65"/>
    <w:rsid w:val="00024D2E"/>
    <w:rsid w:val="00025237"/>
    <w:rsid w:val="00025316"/>
    <w:rsid w:val="000255A1"/>
    <w:rsid w:val="00025676"/>
    <w:rsid w:val="00025785"/>
    <w:rsid w:val="000259E5"/>
    <w:rsid w:val="00025A3E"/>
    <w:rsid w:val="00025A57"/>
    <w:rsid w:val="00025E9B"/>
    <w:rsid w:val="0002612C"/>
    <w:rsid w:val="0002617C"/>
    <w:rsid w:val="0002624E"/>
    <w:rsid w:val="0002665A"/>
    <w:rsid w:val="000266C9"/>
    <w:rsid w:val="000268CE"/>
    <w:rsid w:val="00026A8C"/>
    <w:rsid w:val="00027053"/>
    <w:rsid w:val="000270BE"/>
    <w:rsid w:val="00027412"/>
    <w:rsid w:val="00027472"/>
    <w:rsid w:val="000276E0"/>
    <w:rsid w:val="00027A78"/>
    <w:rsid w:val="00027B51"/>
    <w:rsid w:val="00027D15"/>
    <w:rsid w:val="00027F5D"/>
    <w:rsid w:val="00027F9B"/>
    <w:rsid w:val="00030872"/>
    <w:rsid w:val="000309DC"/>
    <w:rsid w:val="00030BF5"/>
    <w:rsid w:val="00031046"/>
    <w:rsid w:val="0003111E"/>
    <w:rsid w:val="00031288"/>
    <w:rsid w:val="000313D7"/>
    <w:rsid w:val="000314DB"/>
    <w:rsid w:val="000316DD"/>
    <w:rsid w:val="00031A0C"/>
    <w:rsid w:val="00031D82"/>
    <w:rsid w:val="00031EE8"/>
    <w:rsid w:val="000321F8"/>
    <w:rsid w:val="00032317"/>
    <w:rsid w:val="000325A5"/>
    <w:rsid w:val="000325D1"/>
    <w:rsid w:val="0003285D"/>
    <w:rsid w:val="00032DF5"/>
    <w:rsid w:val="00032F8B"/>
    <w:rsid w:val="000338E1"/>
    <w:rsid w:val="00033B42"/>
    <w:rsid w:val="00033CAD"/>
    <w:rsid w:val="00033EC4"/>
    <w:rsid w:val="000344DC"/>
    <w:rsid w:val="00034642"/>
    <w:rsid w:val="0003464D"/>
    <w:rsid w:val="00034723"/>
    <w:rsid w:val="00034BE1"/>
    <w:rsid w:val="00034C80"/>
    <w:rsid w:val="00034E61"/>
    <w:rsid w:val="00035B3B"/>
    <w:rsid w:val="00035BDE"/>
    <w:rsid w:val="00035C8F"/>
    <w:rsid w:val="00035E98"/>
    <w:rsid w:val="0003600B"/>
    <w:rsid w:val="00036356"/>
    <w:rsid w:val="000363FC"/>
    <w:rsid w:val="000365A6"/>
    <w:rsid w:val="000365EF"/>
    <w:rsid w:val="000366B1"/>
    <w:rsid w:val="0003716C"/>
    <w:rsid w:val="000375A4"/>
    <w:rsid w:val="00037773"/>
    <w:rsid w:val="000377FB"/>
    <w:rsid w:val="0003783E"/>
    <w:rsid w:val="0003799A"/>
    <w:rsid w:val="00037A79"/>
    <w:rsid w:val="00037B9D"/>
    <w:rsid w:val="0004045D"/>
    <w:rsid w:val="00040794"/>
    <w:rsid w:val="00040A0B"/>
    <w:rsid w:val="00040AB3"/>
    <w:rsid w:val="00040AE2"/>
    <w:rsid w:val="000412D2"/>
    <w:rsid w:val="0004154D"/>
    <w:rsid w:val="000417E9"/>
    <w:rsid w:val="000418F3"/>
    <w:rsid w:val="00041F93"/>
    <w:rsid w:val="000423B3"/>
    <w:rsid w:val="000424C5"/>
    <w:rsid w:val="000425E5"/>
    <w:rsid w:val="0004271B"/>
    <w:rsid w:val="00042993"/>
    <w:rsid w:val="00042CBB"/>
    <w:rsid w:val="00042D09"/>
    <w:rsid w:val="00043005"/>
    <w:rsid w:val="000435EC"/>
    <w:rsid w:val="00043751"/>
    <w:rsid w:val="0004393E"/>
    <w:rsid w:val="00043CF0"/>
    <w:rsid w:val="00043EE7"/>
    <w:rsid w:val="00044013"/>
    <w:rsid w:val="0004403D"/>
    <w:rsid w:val="000440BA"/>
    <w:rsid w:val="00044294"/>
    <w:rsid w:val="0004435A"/>
    <w:rsid w:val="000443E2"/>
    <w:rsid w:val="000445CE"/>
    <w:rsid w:val="00044A9F"/>
    <w:rsid w:val="00044D28"/>
    <w:rsid w:val="00044DAD"/>
    <w:rsid w:val="00044DCF"/>
    <w:rsid w:val="00045247"/>
    <w:rsid w:val="00045387"/>
    <w:rsid w:val="000454C4"/>
    <w:rsid w:val="00045560"/>
    <w:rsid w:val="00045CB8"/>
    <w:rsid w:val="00045EA6"/>
    <w:rsid w:val="00046074"/>
    <w:rsid w:val="0004618A"/>
    <w:rsid w:val="000463BA"/>
    <w:rsid w:val="000464B9"/>
    <w:rsid w:val="00046741"/>
    <w:rsid w:val="00046841"/>
    <w:rsid w:val="0004685C"/>
    <w:rsid w:val="000468EA"/>
    <w:rsid w:val="000470D8"/>
    <w:rsid w:val="00047188"/>
    <w:rsid w:val="0004738C"/>
    <w:rsid w:val="000473CC"/>
    <w:rsid w:val="000474D4"/>
    <w:rsid w:val="00047655"/>
    <w:rsid w:val="00047717"/>
    <w:rsid w:val="000478D2"/>
    <w:rsid w:val="00047929"/>
    <w:rsid w:val="00047A49"/>
    <w:rsid w:val="00047A61"/>
    <w:rsid w:val="00047B34"/>
    <w:rsid w:val="0005014B"/>
    <w:rsid w:val="000502B1"/>
    <w:rsid w:val="00050497"/>
    <w:rsid w:val="000505D7"/>
    <w:rsid w:val="00050827"/>
    <w:rsid w:val="00050BA0"/>
    <w:rsid w:val="00050D36"/>
    <w:rsid w:val="00050E2B"/>
    <w:rsid w:val="000513DC"/>
    <w:rsid w:val="00051461"/>
    <w:rsid w:val="000516E0"/>
    <w:rsid w:val="00051738"/>
    <w:rsid w:val="000517AB"/>
    <w:rsid w:val="00051864"/>
    <w:rsid w:val="00051B6C"/>
    <w:rsid w:val="00051E5A"/>
    <w:rsid w:val="00051EB2"/>
    <w:rsid w:val="000525CF"/>
    <w:rsid w:val="000527FC"/>
    <w:rsid w:val="000528D8"/>
    <w:rsid w:val="00052977"/>
    <w:rsid w:val="00052E99"/>
    <w:rsid w:val="000532D7"/>
    <w:rsid w:val="000532E1"/>
    <w:rsid w:val="00053790"/>
    <w:rsid w:val="00053963"/>
    <w:rsid w:val="000539AD"/>
    <w:rsid w:val="00053CB5"/>
    <w:rsid w:val="00053D53"/>
    <w:rsid w:val="00053EA5"/>
    <w:rsid w:val="000544FD"/>
    <w:rsid w:val="00054501"/>
    <w:rsid w:val="00054587"/>
    <w:rsid w:val="00054783"/>
    <w:rsid w:val="00054FE2"/>
    <w:rsid w:val="00055311"/>
    <w:rsid w:val="00055691"/>
    <w:rsid w:val="00055AEE"/>
    <w:rsid w:val="00055B13"/>
    <w:rsid w:val="00055C8F"/>
    <w:rsid w:val="00056005"/>
    <w:rsid w:val="00056396"/>
    <w:rsid w:val="0005647C"/>
    <w:rsid w:val="00056B0F"/>
    <w:rsid w:val="00056B8F"/>
    <w:rsid w:val="00056CF4"/>
    <w:rsid w:val="0005704E"/>
    <w:rsid w:val="00057554"/>
    <w:rsid w:val="000578EE"/>
    <w:rsid w:val="00057B79"/>
    <w:rsid w:val="00057DA8"/>
    <w:rsid w:val="00057FB7"/>
    <w:rsid w:val="000600FD"/>
    <w:rsid w:val="0006029C"/>
    <w:rsid w:val="00060325"/>
    <w:rsid w:val="000603EA"/>
    <w:rsid w:val="00060446"/>
    <w:rsid w:val="0006045E"/>
    <w:rsid w:val="00060E80"/>
    <w:rsid w:val="00061184"/>
    <w:rsid w:val="000611C1"/>
    <w:rsid w:val="000616E0"/>
    <w:rsid w:val="0006189A"/>
    <w:rsid w:val="00061A1A"/>
    <w:rsid w:val="00061A75"/>
    <w:rsid w:val="00062119"/>
    <w:rsid w:val="00062594"/>
    <w:rsid w:val="000629E3"/>
    <w:rsid w:val="00062D50"/>
    <w:rsid w:val="0006328B"/>
    <w:rsid w:val="00063B39"/>
    <w:rsid w:val="00063C8A"/>
    <w:rsid w:val="00063DC3"/>
    <w:rsid w:val="00063ED1"/>
    <w:rsid w:val="00064717"/>
    <w:rsid w:val="000649AD"/>
    <w:rsid w:val="00064B47"/>
    <w:rsid w:val="0006545B"/>
    <w:rsid w:val="00065583"/>
    <w:rsid w:val="00065936"/>
    <w:rsid w:val="00065BDE"/>
    <w:rsid w:val="00066162"/>
    <w:rsid w:val="00066594"/>
    <w:rsid w:val="00066E7E"/>
    <w:rsid w:val="00066FFB"/>
    <w:rsid w:val="00067A26"/>
    <w:rsid w:val="00067A47"/>
    <w:rsid w:val="00067C4B"/>
    <w:rsid w:val="00067F7D"/>
    <w:rsid w:val="0007003F"/>
    <w:rsid w:val="00070297"/>
    <w:rsid w:val="000703D3"/>
    <w:rsid w:val="000703D8"/>
    <w:rsid w:val="000703FC"/>
    <w:rsid w:val="000708FF"/>
    <w:rsid w:val="0007093E"/>
    <w:rsid w:val="00070B7D"/>
    <w:rsid w:val="00070E9B"/>
    <w:rsid w:val="000711F8"/>
    <w:rsid w:val="00071B61"/>
    <w:rsid w:val="00071ED9"/>
    <w:rsid w:val="00072595"/>
    <w:rsid w:val="00072A41"/>
    <w:rsid w:val="00072ABD"/>
    <w:rsid w:val="0007328D"/>
    <w:rsid w:val="0007382C"/>
    <w:rsid w:val="00073921"/>
    <w:rsid w:val="0007407F"/>
    <w:rsid w:val="00074344"/>
    <w:rsid w:val="000744CF"/>
    <w:rsid w:val="000745B2"/>
    <w:rsid w:val="00075753"/>
    <w:rsid w:val="000757D7"/>
    <w:rsid w:val="00075B28"/>
    <w:rsid w:val="00075E0A"/>
    <w:rsid w:val="00076333"/>
    <w:rsid w:val="00076630"/>
    <w:rsid w:val="000769C7"/>
    <w:rsid w:val="00076F58"/>
    <w:rsid w:val="00077415"/>
    <w:rsid w:val="00077C7C"/>
    <w:rsid w:val="00077E19"/>
    <w:rsid w:val="00077F65"/>
    <w:rsid w:val="000801D9"/>
    <w:rsid w:val="00080660"/>
    <w:rsid w:val="000808AD"/>
    <w:rsid w:val="00080A0A"/>
    <w:rsid w:val="00080B74"/>
    <w:rsid w:val="00080F5B"/>
    <w:rsid w:val="00080FF7"/>
    <w:rsid w:val="00081008"/>
    <w:rsid w:val="00081053"/>
    <w:rsid w:val="0008173B"/>
    <w:rsid w:val="00081B4C"/>
    <w:rsid w:val="00081D7B"/>
    <w:rsid w:val="00081DFF"/>
    <w:rsid w:val="00081E0C"/>
    <w:rsid w:val="00082122"/>
    <w:rsid w:val="00082436"/>
    <w:rsid w:val="000824C3"/>
    <w:rsid w:val="0008280B"/>
    <w:rsid w:val="000828BC"/>
    <w:rsid w:val="00082C96"/>
    <w:rsid w:val="00082DF1"/>
    <w:rsid w:val="00082FD3"/>
    <w:rsid w:val="0008375E"/>
    <w:rsid w:val="00083A81"/>
    <w:rsid w:val="00083B74"/>
    <w:rsid w:val="00083F15"/>
    <w:rsid w:val="000844AA"/>
    <w:rsid w:val="000847A9"/>
    <w:rsid w:val="00084B0A"/>
    <w:rsid w:val="00084E5D"/>
    <w:rsid w:val="00085021"/>
    <w:rsid w:val="0008518E"/>
    <w:rsid w:val="00085355"/>
    <w:rsid w:val="000857DD"/>
    <w:rsid w:val="00085B1A"/>
    <w:rsid w:val="00085E0E"/>
    <w:rsid w:val="00086223"/>
    <w:rsid w:val="0008622D"/>
    <w:rsid w:val="000862DB"/>
    <w:rsid w:val="000867CA"/>
    <w:rsid w:val="000869A5"/>
    <w:rsid w:val="00086A45"/>
    <w:rsid w:val="00086EB6"/>
    <w:rsid w:val="00086F08"/>
    <w:rsid w:val="00086F6C"/>
    <w:rsid w:val="00086F8B"/>
    <w:rsid w:val="0008714B"/>
    <w:rsid w:val="0008731E"/>
    <w:rsid w:val="0008799E"/>
    <w:rsid w:val="00087B94"/>
    <w:rsid w:val="00087C85"/>
    <w:rsid w:val="00087CA8"/>
    <w:rsid w:val="00087F9B"/>
    <w:rsid w:val="0009027B"/>
    <w:rsid w:val="000910F2"/>
    <w:rsid w:val="000912CA"/>
    <w:rsid w:val="00091640"/>
    <w:rsid w:val="00091656"/>
    <w:rsid w:val="00091A50"/>
    <w:rsid w:val="000921E1"/>
    <w:rsid w:val="000923AE"/>
    <w:rsid w:val="000923C4"/>
    <w:rsid w:val="00092492"/>
    <w:rsid w:val="000925BF"/>
    <w:rsid w:val="000926B6"/>
    <w:rsid w:val="00092745"/>
    <w:rsid w:val="00092751"/>
    <w:rsid w:val="000930D7"/>
    <w:rsid w:val="000931F4"/>
    <w:rsid w:val="000931FD"/>
    <w:rsid w:val="0009332A"/>
    <w:rsid w:val="000941AB"/>
    <w:rsid w:val="000941B4"/>
    <w:rsid w:val="0009433C"/>
    <w:rsid w:val="000945D4"/>
    <w:rsid w:val="000946E6"/>
    <w:rsid w:val="00094815"/>
    <w:rsid w:val="0009492A"/>
    <w:rsid w:val="00094939"/>
    <w:rsid w:val="00094D13"/>
    <w:rsid w:val="00094E1C"/>
    <w:rsid w:val="00094FE2"/>
    <w:rsid w:val="0009500F"/>
    <w:rsid w:val="000951C8"/>
    <w:rsid w:val="000952C4"/>
    <w:rsid w:val="0009543B"/>
    <w:rsid w:val="00095815"/>
    <w:rsid w:val="00095CA5"/>
    <w:rsid w:val="00095DFD"/>
    <w:rsid w:val="00095E7B"/>
    <w:rsid w:val="00096054"/>
    <w:rsid w:val="00096220"/>
    <w:rsid w:val="00096985"/>
    <w:rsid w:val="000969E1"/>
    <w:rsid w:val="00096ACB"/>
    <w:rsid w:val="00096B73"/>
    <w:rsid w:val="00096B9A"/>
    <w:rsid w:val="00096EF5"/>
    <w:rsid w:val="00096FF8"/>
    <w:rsid w:val="00097637"/>
    <w:rsid w:val="000978EF"/>
    <w:rsid w:val="000979CA"/>
    <w:rsid w:val="00097B34"/>
    <w:rsid w:val="00097C26"/>
    <w:rsid w:val="00097E44"/>
    <w:rsid w:val="000A04CF"/>
    <w:rsid w:val="000A04FB"/>
    <w:rsid w:val="000A059A"/>
    <w:rsid w:val="000A05FF"/>
    <w:rsid w:val="000A0708"/>
    <w:rsid w:val="000A071A"/>
    <w:rsid w:val="000A12A9"/>
    <w:rsid w:val="000A17DC"/>
    <w:rsid w:val="000A1921"/>
    <w:rsid w:val="000A1EB8"/>
    <w:rsid w:val="000A25FD"/>
    <w:rsid w:val="000A28AA"/>
    <w:rsid w:val="000A28CA"/>
    <w:rsid w:val="000A299C"/>
    <w:rsid w:val="000A29B8"/>
    <w:rsid w:val="000A2A20"/>
    <w:rsid w:val="000A2A7C"/>
    <w:rsid w:val="000A2CB5"/>
    <w:rsid w:val="000A2FD1"/>
    <w:rsid w:val="000A3382"/>
    <w:rsid w:val="000A355F"/>
    <w:rsid w:val="000A362E"/>
    <w:rsid w:val="000A3754"/>
    <w:rsid w:val="000A3821"/>
    <w:rsid w:val="000A3C5D"/>
    <w:rsid w:val="000A3E3B"/>
    <w:rsid w:val="000A3FDF"/>
    <w:rsid w:val="000A4428"/>
    <w:rsid w:val="000A4499"/>
    <w:rsid w:val="000A49A1"/>
    <w:rsid w:val="000A51FE"/>
    <w:rsid w:val="000A553A"/>
    <w:rsid w:val="000A55CC"/>
    <w:rsid w:val="000A59ED"/>
    <w:rsid w:val="000A5A9D"/>
    <w:rsid w:val="000A5BE1"/>
    <w:rsid w:val="000A5D13"/>
    <w:rsid w:val="000A5E83"/>
    <w:rsid w:val="000A5F65"/>
    <w:rsid w:val="000A64F3"/>
    <w:rsid w:val="000A65D8"/>
    <w:rsid w:val="000A66EB"/>
    <w:rsid w:val="000A6887"/>
    <w:rsid w:val="000A6B7F"/>
    <w:rsid w:val="000A738A"/>
    <w:rsid w:val="000A73B2"/>
    <w:rsid w:val="000A7889"/>
    <w:rsid w:val="000A79E0"/>
    <w:rsid w:val="000A7AF9"/>
    <w:rsid w:val="000A7F5F"/>
    <w:rsid w:val="000A7F91"/>
    <w:rsid w:val="000B0392"/>
    <w:rsid w:val="000B048C"/>
    <w:rsid w:val="000B04A6"/>
    <w:rsid w:val="000B0504"/>
    <w:rsid w:val="000B0720"/>
    <w:rsid w:val="000B07FE"/>
    <w:rsid w:val="000B0807"/>
    <w:rsid w:val="000B0925"/>
    <w:rsid w:val="000B0931"/>
    <w:rsid w:val="000B0A98"/>
    <w:rsid w:val="000B0C9C"/>
    <w:rsid w:val="000B1375"/>
    <w:rsid w:val="000B1469"/>
    <w:rsid w:val="000B185C"/>
    <w:rsid w:val="000B2028"/>
    <w:rsid w:val="000B2038"/>
    <w:rsid w:val="000B2060"/>
    <w:rsid w:val="000B246F"/>
    <w:rsid w:val="000B2B1E"/>
    <w:rsid w:val="000B2FD9"/>
    <w:rsid w:val="000B370A"/>
    <w:rsid w:val="000B3974"/>
    <w:rsid w:val="000B3DCB"/>
    <w:rsid w:val="000B3FBA"/>
    <w:rsid w:val="000B40D6"/>
    <w:rsid w:val="000B418D"/>
    <w:rsid w:val="000B4265"/>
    <w:rsid w:val="000B43AE"/>
    <w:rsid w:val="000B4779"/>
    <w:rsid w:val="000B481F"/>
    <w:rsid w:val="000B4B24"/>
    <w:rsid w:val="000B4E2B"/>
    <w:rsid w:val="000B51C5"/>
    <w:rsid w:val="000B5390"/>
    <w:rsid w:val="000B5A77"/>
    <w:rsid w:val="000B5BDE"/>
    <w:rsid w:val="000B5DB9"/>
    <w:rsid w:val="000B6580"/>
    <w:rsid w:val="000B691F"/>
    <w:rsid w:val="000B6C24"/>
    <w:rsid w:val="000B6D33"/>
    <w:rsid w:val="000B6E29"/>
    <w:rsid w:val="000B6E91"/>
    <w:rsid w:val="000B710E"/>
    <w:rsid w:val="000B73F7"/>
    <w:rsid w:val="000B75BB"/>
    <w:rsid w:val="000B7E08"/>
    <w:rsid w:val="000B7E55"/>
    <w:rsid w:val="000B7E6E"/>
    <w:rsid w:val="000C02D4"/>
    <w:rsid w:val="000C0357"/>
    <w:rsid w:val="000C03B2"/>
    <w:rsid w:val="000C05F5"/>
    <w:rsid w:val="000C11E1"/>
    <w:rsid w:val="000C189D"/>
    <w:rsid w:val="000C1C75"/>
    <w:rsid w:val="000C1FDD"/>
    <w:rsid w:val="000C219A"/>
    <w:rsid w:val="000C2223"/>
    <w:rsid w:val="000C22B0"/>
    <w:rsid w:val="000C28EB"/>
    <w:rsid w:val="000C2908"/>
    <w:rsid w:val="000C2BE8"/>
    <w:rsid w:val="000C3140"/>
    <w:rsid w:val="000C31F9"/>
    <w:rsid w:val="000C333E"/>
    <w:rsid w:val="000C3538"/>
    <w:rsid w:val="000C44A8"/>
    <w:rsid w:val="000C45E5"/>
    <w:rsid w:val="000C49BD"/>
    <w:rsid w:val="000C4B30"/>
    <w:rsid w:val="000C4C2E"/>
    <w:rsid w:val="000C4EEF"/>
    <w:rsid w:val="000C4F47"/>
    <w:rsid w:val="000C512D"/>
    <w:rsid w:val="000C5204"/>
    <w:rsid w:val="000C5FFE"/>
    <w:rsid w:val="000C60D6"/>
    <w:rsid w:val="000C636D"/>
    <w:rsid w:val="000C6717"/>
    <w:rsid w:val="000C6A6D"/>
    <w:rsid w:val="000C6B20"/>
    <w:rsid w:val="000C6BE0"/>
    <w:rsid w:val="000C6C1A"/>
    <w:rsid w:val="000C7311"/>
    <w:rsid w:val="000C73F0"/>
    <w:rsid w:val="000C746E"/>
    <w:rsid w:val="000C78F4"/>
    <w:rsid w:val="000C7D0D"/>
    <w:rsid w:val="000D0289"/>
    <w:rsid w:val="000D06DF"/>
    <w:rsid w:val="000D09EE"/>
    <w:rsid w:val="000D0B6A"/>
    <w:rsid w:val="000D0BEA"/>
    <w:rsid w:val="000D0BFF"/>
    <w:rsid w:val="000D1032"/>
    <w:rsid w:val="000D1047"/>
    <w:rsid w:val="000D128C"/>
    <w:rsid w:val="000D13A6"/>
    <w:rsid w:val="000D154F"/>
    <w:rsid w:val="000D1677"/>
    <w:rsid w:val="000D1744"/>
    <w:rsid w:val="000D17AB"/>
    <w:rsid w:val="000D17B1"/>
    <w:rsid w:val="000D18E1"/>
    <w:rsid w:val="000D1A49"/>
    <w:rsid w:val="000D1BB5"/>
    <w:rsid w:val="000D2060"/>
    <w:rsid w:val="000D2235"/>
    <w:rsid w:val="000D235D"/>
    <w:rsid w:val="000D24C5"/>
    <w:rsid w:val="000D27A6"/>
    <w:rsid w:val="000D3645"/>
    <w:rsid w:val="000D36DE"/>
    <w:rsid w:val="000D3B44"/>
    <w:rsid w:val="000D3DC5"/>
    <w:rsid w:val="000D3E06"/>
    <w:rsid w:val="000D40AF"/>
    <w:rsid w:val="000D40DD"/>
    <w:rsid w:val="000D48FB"/>
    <w:rsid w:val="000D49A2"/>
    <w:rsid w:val="000D4A67"/>
    <w:rsid w:val="000D4B8D"/>
    <w:rsid w:val="000D4D9E"/>
    <w:rsid w:val="000D5058"/>
    <w:rsid w:val="000D51A2"/>
    <w:rsid w:val="000D51F7"/>
    <w:rsid w:val="000D5246"/>
    <w:rsid w:val="000D563C"/>
    <w:rsid w:val="000D5676"/>
    <w:rsid w:val="000D56DD"/>
    <w:rsid w:val="000D5951"/>
    <w:rsid w:val="000D5AE1"/>
    <w:rsid w:val="000D5AF6"/>
    <w:rsid w:val="000D5B14"/>
    <w:rsid w:val="000D5BB6"/>
    <w:rsid w:val="000D5E8E"/>
    <w:rsid w:val="000D5F5D"/>
    <w:rsid w:val="000D6240"/>
    <w:rsid w:val="000D6597"/>
    <w:rsid w:val="000D679A"/>
    <w:rsid w:val="000D70CE"/>
    <w:rsid w:val="000D7132"/>
    <w:rsid w:val="000D714E"/>
    <w:rsid w:val="000D7936"/>
    <w:rsid w:val="000D79A9"/>
    <w:rsid w:val="000D7D9F"/>
    <w:rsid w:val="000E0065"/>
    <w:rsid w:val="000E02EE"/>
    <w:rsid w:val="000E0442"/>
    <w:rsid w:val="000E0866"/>
    <w:rsid w:val="000E0A19"/>
    <w:rsid w:val="000E0C8D"/>
    <w:rsid w:val="000E0F00"/>
    <w:rsid w:val="000E1138"/>
    <w:rsid w:val="000E11F6"/>
    <w:rsid w:val="000E1AE5"/>
    <w:rsid w:val="000E1C68"/>
    <w:rsid w:val="000E1D43"/>
    <w:rsid w:val="000E2177"/>
    <w:rsid w:val="000E21FB"/>
    <w:rsid w:val="000E2282"/>
    <w:rsid w:val="000E2628"/>
    <w:rsid w:val="000E27A6"/>
    <w:rsid w:val="000E291B"/>
    <w:rsid w:val="000E2CDA"/>
    <w:rsid w:val="000E2EE6"/>
    <w:rsid w:val="000E309D"/>
    <w:rsid w:val="000E36F0"/>
    <w:rsid w:val="000E3E22"/>
    <w:rsid w:val="000E40ED"/>
    <w:rsid w:val="000E4132"/>
    <w:rsid w:val="000E4422"/>
    <w:rsid w:val="000E4439"/>
    <w:rsid w:val="000E4602"/>
    <w:rsid w:val="000E4BCE"/>
    <w:rsid w:val="000E4E96"/>
    <w:rsid w:val="000E4F49"/>
    <w:rsid w:val="000E5043"/>
    <w:rsid w:val="000E5141"/>
    <w:rsid w:val="000E51B5"/>
    <w:rsid w:val="000E5340"/>
    <w:rsid w:val="000E5374"/>
    <w:rsid w:val="000E5379"/>
    <w:rsid w:val="000E60DE"/>
    <w:rsid w:val="000E61B6"/>
    <w:rsid w:val="000E64ED"/>
    <w:rsid w:val="000E679C"/>
    <w:rsid w:val="000E6D77"/>
    <w:rsid w:val="000E6DBB"/>
    <w:rsid w:val="000E6E9E"/>
    <w:rsid w:val="000E706C"/>
    <w:rsid w:val="000E732A"/>
    <w:rsid w:val="000E7C17"/>
    <w:rsid w:val="000E7CF6"/>
    <w:rsid w:val="000F0095"/>
    <w:rsid w:val="000F0196"/>
    <w:rsid w:val="000F066C"/>
    <w:rsid w:val="000F09E1"/>
    <w:rsid w:val="000F0E31"/>
    <w:rsid w:val="000F111B"/>
    <w:rsid w:val="000F1282"/>
    <w:rsid w:val="000F129A"/>
    <w:rsid w:val="000F148C"/>
    <w:rsid w:val="000F16D5"/>
    <w:rsid w:val="000F17D8"/>
    <w:rsid w:val="000F181E"/>
    <w:rsid w:val="000F1A91"/>
    <w:rsid w:val="000F1ADA"/>
    <w:rsid w:val="000F1BC9"/>
    <w:rsid w:val="000F1F09"/>
    <w:rsid w:val="000F2083"/>
    <w:rsid w:val="000F26BA"/>
    <w:rsid w:val="000F27FA"/>
    <w:rsid w:val="000F2982"/>
    <w:rsid w:val="000F2FE0"/>
    <w:rsid w:val="000F32F2"/>
    <w:rsid w:val="000F3300"/>
    <w:rsid w:val="000F3393"/>
    <w:rsid w:val="000F36C9"/>
    <w:rsid w:val="000F39FB"/>
    <w:rsid w:val="000F3CC5"/>
    <w:rsid w:val="000F3FCB"/>
    <w:rsid w:val="000F402C"/>
    <w:rsid w:val="000F4292"/>
    <w:rsid w:val="000F43A3"/>
    <w:rsid w:val="000F4640"/>
    <w:rsid w:val="000F4827"/>
    <w:rsid w:val="000F4A3B"/>
    <w:rsid w:val="000F4BC8"/>
    <w:rsid w:val="000F4D34"/>
    <w:rsid w:val="000F4F54"/>
    <w:rsid w:val="000F5192"/>
    <w:rsid w:val="000F5327"/>
    <w:rsid w:val="000F54AF"/>
    <w:rsid w:val="000F5570"/>
    <w:rsid w:val="000F568F"/>
    <w:rsid w:val="000F57E6"/>
    <w:rsid w:val="000F58FF"/>
    <w:rsid w:val="000F5DDF"/>
    <w:rsid w:val="000F60CC"/>
    <w:rsid w:val="000F64E2"/>
    <w:rsid w:val="000F6742"/>
    <w:rsid w:val="000F68D0"/>
    <w:rsid w:val="000F7444"/>
    <w:rsid w:val="000F769E"/>
    <w:rsid w:val="000F78C6"/>
    <w:rsid w:val="000F7A42"/>
    <w:rsid w:val="000F7CF6"/>
    <w:rsid w:val="000F7D22"/>
    <w:rsid w:val="001001F8"/>
    <w:rsid w:val="001002CE"/>
    <w:rsid w:val="0010057C"/>
    <w:rsid w:val="00100581"/>
    <w:rsid w:val="00100AFF"/>
    <w:rsid w:val="00100C64"/>
    <w:rsid w:val="00100E8A"/>
    <w:rsid w:val="00101462"/>
    <w:rsid w:val="00101687"/>
    <w:rsid w:val="001018BA"/>
    <w:rsid w:val="00101A1D"/>
    <w:rsid w:val="00101C09"/>
    <w:rsid w:val="00101EA5"/>
    <w:rsid w:val="0010203E"/>
    <w:rsid w:val="001020D7"/>
    <w:rsid w:val="001021C2"/>
    <w:rsid w:val="00102548"/>
    <w:rsid w:val="0010270F"/>
    <w:rsid w:val="001028E1"/>
    <w:rsid w:val="00102A98"/>
    <w:rsid w:val="00102C2B"/>
    <w:rsid w:val="00102D79"/>
    <w:rsid w:val="00103319"/>
    <w:rsid w:val="0010343D"/>
    <w:rsid w:val="001035A2"/>
    <w:rsid w:val="00103791"/>
    <w:rsid w:val="00103A59"/>
    <w:rsid w:val="001044DE"/>
    <w:rsid w:val="0010499A"/>
    <w:rsid w:val="00104AC2"/>
    <w:rsid w:val="00105155"/>
    <w:rsid w:val="00105174"/>
    <w:rsid w:val="00105538"/>
    <w:rsid w:val="00105828"/>
    <w:rsid w:val="00105842"/>
    <w:rsid w:val="00105C3D"/>
    <w:rsid w:val="00105ECD"/>
    <w:rsid w:val="001060E2"/>
    <w:rsid w:val="001061E7"/>
    <w:rsid w:val="00106A02"/>
    <w:rsid w:val="001070CA"/>
    <w:rsid w:val="00107186"/>
    <w:rsid w:val="0011020A"/>
    <w:rsid w:val="001103D2"/>
    <w:rsid w:val="00110749"/>
    <w:rsid w:val="001107A5"/>
    <w:rsid w:val="0011090F"/>
    <w:rsid w:val="0011097C"/>
    <w:rsid w:val="00110C40"/>
    <w:rsid w:val="00110C48"/>
    <w:rsid w:val="00110CAD"/>
    <w:rsid w:val="00110E15"/>
    <w:rsid w:val="00110E5C"/>
    <w:rsid w:val="00110F33"/>
    <w:rsid w:val="0011102C"/>
    <w:rsid w:val="00111056"/>
    <w:rsid w:val="001115A5"/>
    <w:rsid w:val="00111786"/>
    <w:rsid w:val="0011189E"/>
    <w:rsid w:val="00111E33"/>
    <w:rsid w:val="00111F3E"/>
    <w:rsid w:val="001121D0"/>
    <w:rsid w:val="0011281B"/>
    <w:rsid w:val="00112CCC"/>
    <w:rsid w:val="00112E29"/>
    <w:rsid w:val="001136D6"/>
    <w:rsid w:val="00113DE7"/>
    <w:rsid w:val="00113E31"/>
    <w:rsid w:val="00113FE3"/>
    <w:rsid w:val="0011400C"/>
    <w:rsid w:val="0011422A"/>
    <w:rsid w:val="001142AC"/>
    <w:rsid w:val="001142C7"/>
    <w:rsid w:val="00114349"/>
    <w:rsid w:val="0011468A"/>
    <w:rsid w:val="00114771"/>
    <w:rsid w:val="00114783"/>
    <w:rsid w:val="00114ADB"/>
    <w:rsid w:val="00114CF6"/>
    <w:rsid w:val="00114EEB"/>
    <w:rsid w:val="00115090"/>
    <w:rsid w:val="00115555"/>
    <w:rsid w:val="00115716"/>
    <w:rsid w:val="0011576C"/>
    <w:rsid w:val="00115B34"/>
    <w:rsid w:val="00115D74"/>
    <w:rsid w:val="00115FE8"/>
    <w:rsid w:val="00116354"/>
    <w:rsid w:val="001164A8"/>
    <w:rsid w:val="001165DF"/>
    <w:rsid w:val="00116B0F"/>
    <w:rsid w:val="00116CF7"/>
    <w:rsid w:val="00116E79"/>
    <w:rsid w:val="00117371"/>
    <w:rsid w:val="0011773F"/>
    <w:rsid w:val="001178F5"/>
    <w:rsid w:val="00117940"/>
    <w:rsid w:val="00117984"/>
    <w:rsid w:val="00117A62"/>
    <w:rsid w:val="00117D7B"/>
    <w:rsid w:val="00120258"/>
    <w:rsid w:val="001204A0"/>
    <w:rsid w:val="00120631"/>
    <w:rsid w:val="00120763"/>
    <w:rsid w:val="00120A52"/>
    <w:rsid w:val="0012119D"/>
    <w:rsid w:val="001211A9"/>
    <w:rsid w:val="00121A57"/>
    <w:rsid w:val="00121BA8"/>
    <w:rsid w:val="00121DDB"/>
    <w:rsid w:val="0012204E"/>
    <w:rsid w:val="001221B6"/>
    <w:rsid w:val="00122216"/>
    <w:rsid w:val="001224CD"/>
    <w:rsid w:val="0012266D"/>
    <w:rsid w:val="001226F1"/>
    <w:rsid w:val="0012286D"/>
    <w:rsid w:val="001228EB"/>
    <w:rsid w:val="00122918"/>
    <w:rsid w:val="00122A30"/>
    <w:rsid w:val="00122C6E"/>
    <w:rsid w:val="00122CA5"/>
    <w:rsid w:val="00123380"/>
    <w:rsid w:val="001234F0"/>
    <w:rsid w:val="00123586"/>
    <w:rsid w:val="0012397E"/>
    <w:rsid w:val="00123D0E"/>
    <w:rsid w:val="00124610"/>
    <w:rsid w:val="001247E8"/>
    <w:rsid w:val="00124879"/>
    <w:rsid w:val="0012494C"/>
    <w:rsid w:val="00124966"/>
    <w:rsid w:val="001249ED"/>
    <w:rsid w:val="00124A3E"/>
    <w:rsid w:val="00124B2E"/>
    <w:rsid w:val="0012503F"/>
    <w:rsid w:val="001254E5"/>
    <w:rsid w:val="001255DE"/>
    <w:rsid w:val="001259BD"/>
    <w:rsid w:val="00125B51"/>
    <w:rsid w:val="00125B9B"/>
    <w:rsid w:val="00125BB9"/>
    <w:rsid w:val="0012633D"/>
    <w:rsid w:val="00126875"/>
    <w:rsid w:val="00126B3C"/>
    <w:rsid w:val="00126BC8"/>
    <w:rsid w:val="00126EAE"/>
    <w:rsid w:val="0012700A"/>
    <w:rsid w:val="001271CD"/>
    <w:rsid w:val="00127380"/>
    <w:rsid w:val="001276BD"/>
    <w:rsid w:val="001277EB"/>
    <w:rsid w:val="00127844"/>
    <w:rsid w:val="0012793D"/>
    <w:rsid w:val="00127984"/>
    <w:rsid w:val="0012798F"/>
    <w:rsid w:val="00127C00"/>
    <w:rsid w:val="00127DB6"/>
    <w:rsid w:val="00127E4A"/>
    <w:rsid w:val="00127FA0"/>
    <w:rsid w:val="00130016"/>
    <w:rsid w:val="001300D4"/>
    <w:rsid w:val="00130390"/>
    <w:rsid w:val="001304CD"/>
    <w:rsid w:val="001304D6"/>
    <w:rsid w:val="001309AA"/>
    <w:rsid w:val="00130E70"/>
    <w:rsid w:val="00130F3C"/>
    <w:rsid w:val="0013131C"/>
    <w:rsid w:val="001313ED"/>
    <w:rsid w:val="00131494"/>
    <w:rsid w:val="001319A0"/>
    <w:rsid w:val="00131CCD"/>
    <w:rsid w:val="00131FE1"/>
    <w:rsid w:val="0013209E"/>
    <w:rsid w:val="001322E6"/>
    <w:rsid w:val="00132790"/>
    <w:rsid w:val="00132938"/>
    <w:rsid w:val="00132ACC"/>
    <w:rsid w:val="00132BEF"/>
    <w:rsid w:val="00132C91"/>
    <w:rsid w:val="00132D72"/>
    <w:rsid w:val="00132DF4"/>
    <w:rsid w:val="0013308A"/>
    <w:rsid w:val="00133466"/>
    <w:rsid w:val="00133471"/>
    <w:rsid w:val="001334F9"/>
    <w:rsid w:val="00133548"/>
    <w:rsid w:val="00133596"/>
    <w:rsid w:val="00133AD3"/>
    <w:rsid w:val="001341D0"/>
    <w:rsid w:val="001342AD"/>
    <w:rsid w:val="001344B2"/>
    <w:rsid w:val="00134549"/>
    <w:rsid w:val="00134B01"/>
    <w:rsid w:val="00134CE2"/>
    <w:rsid w:val="001350DD"/>
    <w:rsid w:val="001359AA"/>
    <w:rsid w:val="00135BB8"/>
    <w:rsid w:val="00135F0D"/>
    <w:rsid w:val="001360E9"/>
    <w:rsid w:val="00136396"/>
    <w:rsid w:val="0013650C"/>
    <w:rsid w:val="00136828"/>
    <w:rsid w:val="00136A15"/>
    <w:rsid w:val="00136B7C"/>
    <w:rsid w:val="00136BAA"/>
    <w:rsid w:val="00136C1E"/>
    <w:rsid w:val="00136C95"/>
    <w:rsid w:val="00137033"/>
    <w:rsid w:val="001370D0"/>
    <w:rsid w:val="001371DD"/>
    <w:rsid w:val="00137300"/>
    <w:rsid w:val="00137435"/>
    <w:rsid w:val="00137485"/>
    <w:rsid w:val="00137835"/>
    <w:rsid w:val="0013784A"/>
    <w:rsid w:val="001379E5"/>
    <w:rsid w:val="00137AB0"/>
    <w:rsid w:val="00137C29"/>
    <w:rsid w:val="00137D12"/>
    <w:rsid w:val="001402A5"/>
    <w:rsid w:val="00140328"/>
    <w:rsid w:val="0014062A"/>
    <w:rsid w:val="00140906"/>
    <w:rsid w:val="00140A39"/>
    <w:rsid w:val="00140B15"/>
    <w:rsid w:val="00140BA9"/>
    <w:rsid w:val="00140D64"/>
    <w:rsid w:val="00140F86"/>
    <w:rsid w:val="00140FFB"/>
    <w:rsid w:val="00141151"/>
    <w:rsid w:val="001412F5"/>
    <w:rsid w:val="001415AB"/>
    <w:rsid w:val="00141A40"/>
    <w:rsid w:val="00141EE6"/>
    <w:rsid w:val="00141FD6"/>
    <w:rsid w:val="00142270"/>
    <w:rsid w:val="001425C6"/>
    <w:rsid w:val="00142A7E"/>
    <w:rsid w:val="00142B60"/>
    <w:rsid w:val="00142D9D"/>
    <w:rsid w:val="00142EAD"/>
    <w:rsid w:val="00142F1E"/>
    <w:rsid w:val="00143302"/>
    <w:rsid w:val="00143363"/>
    <w:rsid w:val="0014353C"/>
    <w:rsid w:val="00143836"/>
    <w:rsid w:val="00143887"/>
    <w:rsid w:val="00143EF7"/>
    <w:rsid w:val="00143F72"/>
    <w:rsid w:val="00144EB6"/>
    <w:rsid w:val="00144EEF"/>
    <w:rsid w:val="00145027"/>
    <w:rsid w:val="00145520"/>
    <w:rsid w:val="0014576E"/>
    <w:rsid w:val="001457A2"/>
    <w:rsid w:val="0014593D"/>
    <w:rsid w:val="00145BDE"/>
    <w:rsid w:val="00145CAB"/>
    <w:rsid w:val="00146024"/>
    <w:rsid w:val="0014612C"/>
    <w:rsid w:val="001463E8"/>
    <w:rsid w:val="0014650B"/>
    <w:rsid w:val="001466A4"/>
    <w:rsid w:val="0014686B"/>
    <w:rsid w:val="001468E6"/>
    <w:rsid w:val="00146928"/>
    <w:rsid w:val="00146B69"/>
    <w:rsid w:val="00146FAF"/>
    <w:rsid w:val="00146FB1"/>
    <w:rsid w:val="001471DD"/>
    <w:rsid w:val="0014730D"/>
    <w:rsid w:val="00147440"/>
    <w:rsid w:val="00147C53"/>
    <w:rsid w:val="00147F2B"/>
    <w:rsid w:val="00147F4B"/>
    <w:rsid w:val="00147FAE"/>
    <w:rsid w:val="00150001"/>
    <w:rsid w:val="00150460"/>
    <w:rsid w:val="00150575"/>
    <w:rsid w:val="001505CC"/>
    <w:rsid w:val="00150EF4"/>
    <w:rsid w:val="001515BA"/>
    <w:rsid w:val="001518B2"/>
    <w:rsid w:val="001519AB"/>
    <w:rsid w:val="00151C79"/>
    <w:rsid w:val="00151EA1"/>
    <w:rsid w:val="0015239A"/>
    <w:rsid w:val="0015257D"/>
    <w:rsid w:val="0015266B"/>
    <w:rsid w:val="001528C2"/>
    <w:rsid w:val="0015322C"/>
    <w:rsid w:val="00153422"/>
    <w:rsid w:val="00153486"/>
    <w:rsid w:val="001534DF"/>
    <w:rsid w:val="001535AF"/>
    <w:rsid w:val="00153618"/>
    <w:rsid w:val="00153690"/>
    <w:rsid w:val="00153794"/>
    <w:rsid w:val="00153999"/>
    <w:rsid w:val="001539FF"/>
    <w:rsid w:val="00153A99"/>
    <w:rsid w:val="00153B6A"/>
    <w:rsid w:val="00153C0C"/>
    <w:rsid w:val="00153C36"/>
    <w:rsid w:val="00153E31"/>
    <w:rsid w:val="00153ECF"/>
    <w:rsid w:val="0015408D"/>
    <w:rsid w:val="00154528"/>
    <w:rsid w:val="00154D24"/>
    <w:rsid w:val="0015535F"/>
    <w:rsid w:val="00155848"/>
    <w:rsid w:val="001558F0"/>
    <w:rsid w:val="00155AA4"/>
    <w:rsid w:val="001560B6"/>
    <w:rsid w:val="0015635F"/>
    <w:rsid w:val="001567B5"/>
    <w:rsid w:val="001567F1"/>
    <w:rsid w:val="00156897"/>
    <w:rsid w:val="001568EC"/>
    <w:rsid w:val="0015692E"/>
    <w:rsid w:val="00156973"/>
    <w:rsid w:val="00156A06"/>
    <w:rsid w:val="00156A8E"/>
    <w:rsid w:val="00156E8A"/>
    <w:rsid w:val="00156FE6"/>
    <w:rsid w:val="001574CF"/>
    <w:rsid w:val="00157693"/>
    <w:rsid w:val="001576A9"/>
    <w:rsid w:val="00157861"/>
    <w:rsid w:val="00157950"/>
    <w:rsid w:val="00157FDE"/>
    <w:rsid w:val="001603CC"/>
    <w:rsid w:val="0016048F"/>
    <w:rsid w:val="001604F8"/>
    <w:rsid w:val="001607AE"/>
    <w:rsid w:val="001607EC"/>
    <w:rsid w:val="00160ADE"/>
    <w:rsid w:val="0016102D"/>
    <w:rsid w:val="0016108E"/>
    <w:rsid w:val="001610AD"/>
    <w:rsid w:val="00161159"/>
    <w:rsid w:val="001611D3"/>
    <w:rsid w:val="0016179F"/>
    <w:rsid w:val="0016194A"/>
    <w:rsid w:val="00161B6A"/>
    <w:rsid w:val="00161BDF"/>
    <w:rsid w:val="00162188"/>
    <w:rsid w:val="00162237"/>
    <w:rsid w:val="00162879"/>
    <w:rsid w:val="00162CD9"/>
    <w:rsid w:val="00163006"/>
    <w:rsid w:val="001632FB"/>
    <w:rsid w:val="0016386F"/>
    <w:rsid w:val="001639F6"/>
    <w:rsid w:val="00163C96"/>
    <w:rsid w:val="001641B3"/>
    <w:rsid w:val="00164654"/>
    <w:rsid w:val="00164857"/>
    <w:rsid w:val="001648B5"/>
    <w:rsid w:val="00164A71"/>
    <w:rsid w:val="0016510E"/>
    <w:rsid w:val="001651FA"/>
    <w:rsid w:val="00165366"/>
    <w:rsid w:val="00165498"/>
    <w:rsid w:val="001655FF"/>
    <w:rsid w:val="0016562D"/>
    <w:rsid w:val="00165649"/>
    <w:rsid w:val="00165B23"/>
    <w:rsid w:val="00165BE3"/>
    <w:rsid w:val="00165F95"/>
    <w:rsid w:val="0016605E"/>
    <w:rsid w:val="001660C8"/>
    <w:rsid w:val="001660E4"/>
    <w:rsid w:val="00166514"/>
    <w:rsid w:val="00166B90"/>
    <w:rsid w:val="00166CD5"/>
    <w:rsid w:val="00167097"/>
    <w:rsid w:val="001671A6"/>
    <w:rsid w:val="00167513"/>
    <w:rsid w:val="00167B13"/>
    <w:rsid w:val="00167DD8"/>
    <w:rsid w:val="00167FE7"/>
    <w:rsid w:val="00170026"/>
    <w:rsid w:val="00170690"/>
    <w:rsid w:val="00170AF8"/>
    <w:rsid w:val="00170D12"/>
    <w:rsid w:val="00171034"/>
    <w:rsid w:val="0017116E"/>
    <w:rsid w:val="00171F01"/>
    <w:rsid w:val="001726FF"/>
    <w:rsid w:val="0017278D"/>
    <w:rsid w:val="0017278F"/>
    <w:rsid w:val="00172B0E"/>
    <w:rsid w:val="00172D4E"/>
    <w:rsid w:val="00172E2C"/>
    <w:rsid w:val="00172E66"/>
    <w:rsid w:val="00172EFA"/>
    <w:rsid w:val="00173190"/>
    <w:rsid w:val="00173307"/>
    <w:rsid w:val="00173485"/>
    <w:rsid w:val="001736D8"/>
    <w:rsid w:val="00173B48"/>
    <w:rsid w:val="00173B75"/>
    <w:rsid w:val="00173B82"/>
    <w:rsid w:val="00173DE9"/>
    <w:rsid w:val="00173FE8"/>
    <w:rsid w:val="00174305"/>
    <w:rsid w:val="0017506E"/>
    <w:rsid w:val="001750C9"/>
    <w:rsid w:val="00175326"/>
    <w:rsid w:val="00175951"/>
    <w:rsid w:val="001759B0"/>
    <w:rsid w:val="00175B00"/>
    <w:rsid w:val="00175BAD"/>
    <w:rsid w:val="00175E26"/>
    <w:rsid w:val="00175F5D"/>
    <w:rsid w:val="00176175"/>
    <w:rsid w:val="00176365"/>
    <w:rsid w:val="00176420"/>
    <w:rsid w:val="00176473"/>
    <w:rsid w:val="001769D1"/>
    <w:rsid w:val="00176A37"/>
    <w:rsid w:val="00176BFB"/>
    <w:rsid w:val="00176C9C"/>
    <w:rsid w:val="00176D69"/>
    <w:rsid w:val="00176DFE"/>
    <w:rsid w:val="00176F10"/>
    <w:rsid w:val="001771D8"/>
    <w:rsid w:val="00177332"/>
    <w:rsid w:val="0017736C"/>
    <w:rsid w:val="00180480"/>
    <w:rsid w:val="00180619"/>
    <w:rsid w:val="00180810"/>
    <w:rsid w:val="00180F42"/>
    <w:rsid w:val="00180F89"/>
    <w:rsid w:val="00181017"/>
    <w:rsid w:val="00181499"/>
    <w:rsid w:val="00181514"/>
    <w:rsid w:val="00181528"/>
    <w:rsid w:val="001816A0"/>
    <w:rsid w:val="00181E02"/>
    <w:rsid w:val="00181F30"/>
    <w:rsid w:val="001824EE"/>
    <w:rsid w:val="001825D3"/>
    <w:rsid w:val="001827DC"/>
    <w:rsid w:val="00182887"/>
    <w:rsid w:val="00182A5F"/>
    <w:rsid w:val="00182B8A"/>
    <w:rsid w:val="00182C91"/>
    <w:rsid w:val="00182EA2"/>
    <w:rsid w:val="0018353E"/>
    <w:rsid w:val="00183E6F"/>
    <w:rsid w:val="00184315"/>
    <w:rsid w:val="001844D3"/>
    <w:rsid w:val="001849C5"/>
    <w:rsid w:val="00184F40"/>
    <w:rsid w:val="00185176"/>
    <w:rsid w:val="001851E5"/>
    <w:rsid w:val="001854CF"/>
    <w:rsid w:val="00185548"/>
    <w:rsid w:val="00185B5D"/>
    <w:rsid w:val="00185EF8"/>
    <w:rsid w:val="00185FB7"/>
    <w:rsid w:val="0018613F"/>
    <w:rsid w:val="00186600"/>
    <w:rsid w:val="00186FB0"/>
    <w:rsid w:val="0018758E"/>
    <w:rsid w:val="00187CA5"/>
    <w:rsid w:val="00187F6B"/>
    <w:rsid w:val="001900A9"/>
    <w:rsid w:val="001901EA"/>
    <w:rsid w:val="00190278"/>
    <w:rsid w:val="0019042C"/>
    <w:rsid w:val="001905AD"/>
    <w:rsid w:val="00190692"/>
    <w:rsid w:val="001909CD"/>
    <w:rsid w:val="0019108F"/>
    <w:rsid w:val="0019120A"/>
    <w:rsid w:val="00191255"/>
    <w:rsid w:val="001912F7"/>
    <w:rsid w:val="001913A6"/>
    <w:rsid w:val="00191425"/>
    <w:rsid w:val="001915E7"/>
    <w:rsid w:val="001918CE"/>
    <w:rsid w:val="00191E14"/>
    <w:rsid w:val="001921B7"/>
    <w:rsid w:val="001921D4"/>
    <w:rsid w:val="001925C9"/>
    <w:rsid w:val="0019266E"/>
    <w:rsid w:val="001928B5"/>
    <w:rsid w:val="00193005"/>
    <w:rsid w:val="00193645"/>
    <w:rsid w:val="0019368B"/>
    <w:rsid w:val="00193875"/>
    <w:rsid w:val="001938DB"/>
    <w:rsid w:val="00193DE8"/>
    <w:rsid w:val="001943C3"/>
    <w:rsid w:val="00194426"/>
    <w:rsid w:val="001944A4"/>
    <w:rsid w:val="00194641"/>
    <w:rsid w:val="00194666"/>
    <w:rsid w:val="00194807"/>
    <w:rsid w:val="00194924"/>
    <w:rsid w:val="00194DDF"/>
    <w:rsid w:val="00194EB5"/>
    <w:rsid w:val="00194EEF"/>
    <w:rsid w:val="00195079"/>
    <w:rsid w:val="0019518C"/>
    <w:rsid w:val="00195367"/>
    <w:rsid w:val="00195892"/>
    <w:rsid w:val="00195A30"/>
    <w:rsid w:val="00195EBF"/>
    <w:rsid w:val="0019608D"/>
    <w:rsid w:val="001963D0"/>
    <w:rsid w:val="00196682"/>
    <w:rsid w:val="00196DDA"/>
    <w:rsid w:val="001971E2"/>
    <w:rsid w:val="00197224"/>
    <w:rsid w:val="00197B4D"/>
    <w:rsid w:val="00197D24"/>
    <w:rsid w:val="00197D63"/>
    <w:rsid w:val="00197E45"/>
    <w:rsid w:val="00197E93"/>
    <w:rsid w:val="00197EDD"/>
    <w:rsid w:val="00197F46"/>
    <w:rsid w:val="00197F4A"/>
    <w:rsid w:val="001A046C"/>
    <w:rsid w:val="001A04B7"/>
    <w:rsid w:val="001A05F0"/>
    <w:rsid w:val="001A0725"/>
    <w:rsid w:val="001A07F8"/>
    <w:rsid w:val="001A08AD"/>
    <w:rsid w:val="001A0A3A"/>
    <w:rsid w:val="001A0AA8"/>
    <w:rsid w:val="001A0B8C"/>
    <w:rsid w:val="001A0CD0"/>
    <w:rsid w:val="001A0D72"/>
    <w:rsid w:val="001A10B8"/>
    <w:rsid w:val="001A10E9"/>
    <w:rsid w:val="001A12EB"/>
    <w:rsid w:val="001A14BF"/>
    <w:rsid w:val="001A17B3"/>
    <w:rsid w:val="001A192F"/>
    <w:rsid w:val="001A19A6"/>
    <w:rsid w:val="001A1F43"/>
    <w:rsid w:val="001A2393"/>
    <w:rsid w:val="001A2530"/>
    <w:rsid w:val="001A25F9"/>
    <w:rsid w:val="001A2601"/>
    <w:rsid w:val="001A2AB6"/>
    <w:rsid w:val="001A2BA2"/>
    <w:rsid w:val="001A2D80"/>
    <w:rsid w:val="001A2E42"/>
    <w:rsid w:val="001A32E5"/>
    <w:rsid w:val="001A3A20"/>
    <w:rsid w:val="001A3F85"/>
    <w:rsid w:val="001A401D"/>
    <w:rsid w:val="001A444B"/>
    <w:rsid w:val="001A46A5"/>
    <w:rsid w:val="001A54AD"/>
    <w:rsid w:val="001A5710"/>
    <w:rsid w:val="001A59C3"/>
    <w:rsid w:val="001A5B29"/>
    <w:rsid w:val="001A5BE8"/>
    <w:rsid w:val="001A5E1C"/>
    <w:rsid w:val="001A5F87"/>
    <w:rsid w:val="001A6110"/>
    <w:rsid w:val="001A63AE"/>
    <w:rsid w:val="001A6558"/>
    <w:rsid w:val="001A666A"/>
    <w:rsid w:val="001A671B"/>
    <w:rsid w:val="001A68DC"/>
    <w:rsid w:val="001A6AF7"/>
    <w:rsid w:val="001A6CE2"/>
    <w:rsid w:val="001A7269"/>
    <w:rsid w:val="001A74AF"/>
    <w:rsid w:val="001A752C"/>
    <w:rsid w:val="001A75A9"/>
    <w:rsid w:val="001A7696"/>
    <w:rsid w:val="001A7C82"/>
    <w:rsid w:val="001B00FE"/>
    <w:rsid w:val="001B02D1"/>
    <w:rsid w:val="001B03B1"/>
    <w:rsid w:val="001B093A"/>
    <w:rsid w:val="001B0A24"/>
    <w:rsid w:val="001B0A78"/>
    <w:rsid w:val="001B0F81"/>
    <w:rsid w:val="001B1916"/>
    <w:rsid w:val="001B1951"/>
    <w:rsid w:val="001B1B0A"/>
    <w:rsid w:val="001B1DE7"/>
    <w:rsid w:val="001B1FBA"/>
    <w:rsid w:val="001B20B9"/>
    <w:rsid w:val="001B2272"/>
    <w:rsid w:val="001B22D6"/>
    <w:rsid w:val="001B2429"/>
    <w:rsid w:val="001B25A3"/>
    <w:rsid w:val="001B270D"/>
    <w:rsid w:val="001B2AE5"/>
    <w:rsid w:val="001B31FB"/>
    <w:rsid w:val="001B3406"/>
    <w:rsid w:val="001B3449"/>
    <w:rsid w:val="001B3474"/>
    <w:rsid w:val="001B34E4"/>
    <w:rsid w:val="001B3D6F"/>
    <w:rsid w:val="001B40F4"/>
    <w:rsid w:val="001B4203"/>
    <w:rsid w:val="001B4505"/>
    <w:rsid w:val="001B46A5"/>
    <w:rsid w:val="001B4836"/>
    <w:rsid w:val="001B4AD9"/>
    <w:rsid w:val="001B526D"/>
    <w:rsid w:val="001B538C"/>
    <w:rsid w:val="001B57A7"/>
    <w:rsid w:val="001B5B60"/>
    <w:rsid w:val="001B5DFA"/>
    <w:rsid w:val="001B5E5C"/>
    <w:rsid w:val="001B6215"/>
    <w:rsid w:val="001B6517"/>
    <w:rsid w:val="001B6545"/>
    <w:rsid w:val="001B6552"/>
    <w:rsid w:val="001B674F"/>
    <w:rsid w:val="001B69BE"/>
    <w:rsid w:val="001B6A30"/>
    <w:rsid w:val="001B6A4D"/>
    <w:rsid w:val="001B6EE6"/>
    <w:rsid w:val="001B7042"/>
    <w:rsid w:val="001B71BF"/>
    <w:rsid w:val="001B78D8"/>
    <w:rsid w:val="001B7E7A"/>
    <w:rsid w:val="001C04F6"/>
    <w:rsid w:val="001C0564"/>
    <w:rsid w:val="001C0780"/>
    <w:rsid w:val="001C1329"/>
    <w:rsid w:val="001C179D"/>
    <w:rsid w:val="001C207E"/>
    <w:rsid w:val="001C2282"/>
    <w:rsid w:val="001C268C"/>
    <w:rsid w:val="001C29E5"/>
    <w:rsid w:val="001C2AD0"/>
    <w:rsid w:val="001C2BFA"/>
    <w:rsid w:val="001C2DEE"/>
    <w:rsid w:val="001C318F"/>
    <w:rsid w:val="001C3244"/>
    <w:rsid w:val="001C329B"/>
    <w:rsid w:val="001C33A1"/>
    <w:rsid w:val="001C3462"/>
    <w:rsid w:val="001C3B07"/>
    <w:rsid w:val="001C3E9B"/>
    <w:rsid w:val="001C3FA8"/>
    <w:rsid w:val="001C4531"/>
    <w:rsid w:val="001C46F0"/>
    <w:rsid w:val="001C46FC"/>
    <w:rsid w:val="001C4A04"/>
    <w:rsid w:val="001C4E03"/>
    <w:rsid w:val="001C4F2E"/>
    <w:rsid w:val="001C5138"/>
    <w:rsid w:val="001C5397"/>
    <w:rsid w:val="001C593F"/>
    <w:rsid w:val="001C5CD4"/>
    <w:rsid w:val="001C5D47"/>
    <w:rsid w:val="001C5F40"/>
    <w:rsid w:val="001C6BB6"/>
    <w:rsid w:val="001C6E56"/>
    <w:rsid w:val="001C6EA9"/>
    <w:rsid w:val="001C6F4B"/>
    <w:rsid w:val="001C7064"/>
    <w:rsid w:val="001C7A61"/>
    <w:rsid w:val="001C7E25"/>
    <w:rsid w:val="001C7F35"/>
    <w:rsid w:val="001D0164"/>
    <w:rsid w:val="001D063E"/>
    <w:rsid w:val="001D07EF"/>
    <w:rsid w:val="001D092A"/>
    <w:rsid w:val="001D0AC8"/>
    <w:rsid w:val="001D0C05"/>
    <w:rsid w:val="001D0D32"/>
    <w:rsid w:val="001D0D83"/>
    <w:rsid w:val="001D0E60"/>
    <w:rsid w:val="001D0FA5"/>
    <w:rsid w:val="001D113C"/>
    <w:rsid w:val="001D1159"/>
    <w:rsid w:val="001D1238"/>
    <w:rsid w:val="001D1404"/>
    <w:rsid w:val="001D1611"/>
    <w:rsid w:val="001D1EFA"/>
    <w:rsid w:val="001D21F9"/>
    <w:rsid w:val="001D2355"/>
    <w:rsid w:val="001D2563"/>
    <w:rsid w:val="001D26F6"/>
    <w:rsid w:val="001D2713"/>
    <w:rsid w:val="001D2B58"/>
    <w:rsid w:val="001D2BED"/>
    <w:rsid w:val="001D2F49"/>
    <w:rsid w:val="001D2FAC"/>
    <w:rsid w:val="001D3A08"/>
    <w:rsid w:val="001D3EB7"/>
    <w:rsid w:val="001D4068"/>
    <w:rsid w:val="001D40C0"/>
    <w:rsid w:val="001D42AF"/>
    <w:rsid w:val="001D45C8"/>
    <w:rsid w:val="001D4868"/>
    <w:rsid w:val="001D489D"/>
    <w:rsid w:val="001D5231"/>
    <w:rsid w:val="001D534F"/>
    <w:rsid w:val="001D53B5"/>
    <w:rsid w:val="001D5530"/>
    <w:rsid w:val="001D56BE"/>
    <w:rsid w:val="001D56E5"/>
    <w:rsid w:val="001D5951"/>
    <w:rsid w:val="001D5AAA"/>
    <w:rsid w:val="001D5B77"/>
    <w:rsid w:val="001D6008"/>
    <w:rsid w:val="001D6108"/>
    <w:rsid w:val="001D6430"/>
    <w:rsid w:val="001D670A"/>
    <w:rsid w:val="001D6757"/>
    <w:rsid w:val="001D6A6D"/>
    <w:rsid w:val="001D6CF3"/>
    <w:rsid w:val="001D6DBD"/>
    <w:rsid w:val="001D6ED5"/>
    <w:rsid w:val="001D708A"/>
    <w:rsid w:val="001D71F0"/>
    <w:rsid w:val="001D743F"/>
    <w:rsid w:val="001D775B"/>
    <w:rsid w:val="001D77A0"/>
    <w:rsid w:val="001D783E"/>
    <w:rsid w:val="001D79C7"/>
    <w:rsid w:val="001D7B19"/>
    <w:rsid w:val="001D7D0C"/>
    <w:rsid w:val="001D7DA1"/>
    <w:rsid w:val="001D7DF9"/>
    <w:rsid w:val="001E0010"/>
    <w:rsid w:val="001E026A"/>
    <w:rsid w:val="001E03FE"/>
    <w:rsid w:val="001E0422"/>
    <w:rsid w:val="001E0439"/>
    <w:rsid w:val="001E0705"/>
    <w:rsid w:val="001E0A10"/>
    <w:rsid w:val="001E0B9A"/>
    <w:rsid w:val="001E0E7C"/>
    <w:rsid w:val="001E1407"/>
    <w:rsid w:val="001E1E20"/>
    <w:rsid w:val="001E212A"/>
    <w:rsid w:val="001E2219"/>
    <w:rsid w:val="001E2525"/>
    <w:rsid w:val="001E2947"/>
    <w:rsid w:val="001E2B29"/>
    <w:rsid w:val="001E30FB"/>
    <w:rsid w:val="001E315E"/>
    <w:rsid w:val="001E3317"/>
    <w:rsid w:val="001E3409"/>
    <w:rsid w:val="001E3724"/>
    <w:rsid w:val="001E396F"/>
    <w:rsid w:val="001E40CE"/>
    <w:rsid w:val="001E4104"/>
    <w:rsid w:val="001E4D78"/>
    <w:rsid w:val="001E4E59"/>
    <w:rsid w:val="001E50B8"/>
    <w:rsid w:val="001E577E"/>
    <w:rsid w:val="001E588F"/>
    <w:rsid w:val="001E58E0"/>
    <w:rsid w:val="001E5D17"/>
    <w:rsid w:val="001E5E10"/>
    <w:rsid w:val="001E5ED5"/>
    <w:rsid w:val="001E61F5"/>
    <w:rsid w:val="001E65FC"/>
    <w:rsid w:val="001E6655"/>
    <w:rsid w:val="001E6AF1"/>
    <w:rsid w:val="001E6C6E"/>
    <w:rsid w:val="001E70D8"/>
    <w:rsid w:val="001E70ED"/>
    <w:rsid w:val="001E714E"/>
    <w:rsid w:val="001E7191"/>
    <w:rsid w:val="001E71F8"/>
    <w:rsid w:val="001E74BC"/>
    <w:rsid w:val="001E74E1"/>
    <w:rsid w:val="001E752B"/>
    <w:rsid w:val="001E76E7"/>
    <w:rsid w:val="001E76FA"/>
    <w:rsid w:val="001E78B7"/>
    <w:rsid w:val="001E7917"/>
    <w:rsid w:val="001E7B79"/>
    <w:rsid w:val="001F01FF"/>
    <w:rsid w:val="001F02F0"/>
    <w:rsid w:val="001F0842"/>
    <w:rsid w:val="001F099C"/>
    <w:rsid w:val="001F0A98"/>
    <w:rsid w:val="001F0FD0"/>
    <w:rsid w:val="001F11E9"/>
    <w:rsid w:val="001F145F"/>
    <w:rsid w:val="001F16DB"/>
    <w:rsid w:val="001F187E"/>
    <w:rsid w:val="001F198B"/>
    <w:rsid w:val="001F1AEF"/>
    <w:rsid w:val="001F1BE1"/>
    <w:rsid w:val="001F22C0"/>
    <w:rsid w:val="001F24BA"/>
    <w:rsid w:val="001F2605"/>
    <w:rsid w:val="001F2766"/>
    <w:rsid w:val="001F28BC"/>
    <w:rsid w:val="001F2E2B"/>
    <w:rsid w:val="001F2E94"/>
    <w:rsid w:val="001F2EAD"/>
    <w:rsid w:val="001F3010"/>
    <w:rsid w:val="001F34B6"/>
    <w:rsid w:val="001F3783"/>
    <w:rsid w:val="001F3824"/>
    <w:rsid w:val="001F3A97"/>
    <w:rsid w:val="001F42A8"/>
    <w:rsid w:val="001F4318"/>
    <w:rsid w:val="001F4395"/>
    <w:rsid w:val="001F47D9"/>
    <w:rsid w:val="001F4949"/>
    <w:rsid w:val="001F494B"/>
    <w:rsid w:val="001F4B95"/>
    <w:rsid w:val="001F51CF"/>
    <w:rsid w:val="001F52EA"/>
    <w:rsid w:val="001F5648"/>
    <w:rsid w:val="001F5B23"/>
    <w:rsid w:val="001F5D71"/>
    <w:rsid w:val="001F5E2E"/>
    <w:rsid w:val="001F6035"/>
    <w:rsid w:val="001F6212"/>
    <w:rsid w:val="001F6233"/>
    <w:rsid w:val="001F64C7"/>
    <w:rsid w:val="001F650B"/>
    <w:rsid w:val="001F6761"/>
    <w:rsid w:val="001F6C1B"/>
    <w:rsid w:val="001F6D18"/>
    <w:rsid w:val="001F73A2"/>
    <w:rsid w:val="001F745F"/>
    <w:rsid w:val="001F75EF"/>
    <w:rsid w:val="001F76EB"/>
    <w:rsid w:val="001F79A8"/>
    <w:rsid w:val="001F7A66"/>
    <w:rsid w:val="001F7AE5"/>
    <w:rsid w:val="001F7EF4"/>
    <w:rsid w:val="001F7FE6"/>
    <w:rsid w:val="002002AD"/>
    <w:rsid w:val="00200564"/>
    <w:rsid w:val="002007BB"/>
    <w:rsid w:val="00200951"/>
    <w:rsid w:val="00200BDB"/>
    <w:rsid w:val="002010F9"/>
    <w:rsid w:val="002013E5"/>
    <w:rsid w:val="002015CB"/>
    <w:rsid w:val="00201971"/>
    <w:rsid w:val="00201B8D"/>
    <w:rsid w:val="00202DAA"/>
    <w:rsid w:val="0020300E"/>
    <w:rsid w:val="0020316B"/>
    <w:rsid w:val="00203211"/>
    <w:rsid w:val="00203395"/>
    <w:rsid w:val="00203E7A"/>
    <w:rsid w:val="00204163"/>
    <w:rsid w:val="0020434B"/>
    <w:rsid w:val="002043AC"/>
    <w:rsid w:val="00204763"/>
    <w:rsid w:val="002049DD"/>
    <w:rsid w:val="00204B03"/>
    <w:rsid w:val="00204C3C"/>
    <w:rsid w:val="00204CB8"/>
    <w:rsid w:val="00204EB8"/>
    <w:rsid w:val="00204ED7"/>
    <w:rsid w:val="002051FC"/>
    <w:rsid w:val="002053D1"/>
    <w:rsid w:val="0020558F"/>
    <w:rsid w:val="0020562C"/>
    <w:rsid w:val="0020588B"/>
    <w:rsid w:val="00205B13"/>
    <w:rsid w:val="00205C2E"/>
    <w:rsid w:val="00205DE0"/>
    <w:rsid w:val="00205EE4"/>
    <w:rsid w:val="0020614C"/>
    <w:rsid w:val="0020617A"/>
    <w:rsid w:val="002063DF"/>
    <w:rsid w:val="00206756"/>
    <w:rsid w:val="00206791"/>
    <w:rsid w:val="0020680F"/>
    <w:rsid w:val="00206E5E"/>
    <w:rsid w:val="002070E7"/>
    <w:rsid w:val="00207447"/>
    <w:rsid w:val="00207DF1"/>
    <w:rsid w:val="002103C2"/>
    <w:rsid w:val="00210690"/>
    <w:rsid w:val="0021085F"/>
    <w:rsid w:val="00210C1E"/>
    <w:rsid w:val="00210FFF"/>
    <w:rsid w:val="0021184C"/>
    <w:rsid w:val="00211A32"/>
    <w:rsid w:val="00211B27"/>
    <w:rsid w:val="00211ECD"/>
    <w:rsid w:val="0021244B"/>
    <w:rsid w:val="00212608"/>
    <w:rsid w:val="00212742"/>
    <w:rsid w:val="002127CE"/>
    <w:rsid w:val="0021288F"/>
    <w:rsid w:val="002128D0"/>
    <w:rsid w:val="00212B1C"/>
    <w:rsid w:val="00212C1C"/>
    <w:rsid w:val="00212E2B"/>
    <w:rsid w:val="00213029"/>
    <w:rsid w:val="00213253"/>
    <w:rsid w:val="00213789"/>
    <w:rsid w:val="0021378C"/>
    <w:rsid w:val="002138FD"/>
    <w:rsid w:val="00213CEE"/>
    <w:rsid w:val="00213E0D"/>
    <w:rsid w:val="00213F6D"/>
    <w:rsid w:val="002140BE"/>
    <w:rsid w:val="002144E0"/>
    <w:rsid w:val="002148A3"/>
    <w:rsid w:val="00214A86"/>
    <w:rsid w:val="00214B1F"/>
    <w:rsid w:val="002152F6"/>
    <w:rsid w:val="002153CE"/>
    <w:rsid w:val="00215403"/>
    <w:rsid w:val="00215504"/>
    <w:rsid w:val="00215537"/>
    <w:rsid w:val="002156CF"/>
    <w:rsid w:val="002157FF"/>
    <w:rsid w:val="002158A1"/>
    <w:rsid w:val="002158C4"/>
    <w:rsid w:val="002159DD"/>
    <w:rsid w:val="002169DA"/>
    <w:rsid w:val="00217142"/>
    <w:rsid w:val="002173BE"/>
    <w:rsid w:val="00217455"/>
    <w:rsid w:val="00217498"/>
    <w:rsid w:val="00217503"/>
    <w:rsid w:val="0022033D"/>
    <w:rsid w:val="0022045C"/>
    <w:rsid w:val="002209C3"/>
    <w:rsid w:val="00220D33"/>
    <w:rsid w:val="00220DC5"/>
    <w:rsid w:val="002211E2"/>
    <w:rsid w:val="0022128B"/>
    <w:rsid w:val="002213C1"/>
    <w:rsid w:val="00221426"/>
    <w:rsid w:val="0022154B"/>
    <w:rsid w:val="002215FC"/>
    <w:rsid w:val="00221E87"/>
    <w:rsid w:val="00221EAC"/>
    <w:rsid w:val="002220B0"/>
    <w:rsid w:val="00222807"/>
    <w:rsid w:val="0022282F"/>
    <w:rsid w:val="00222EE8"/>
    <w:rsid w:val="00223008"/>
    <w:rsid w:val="0022335B"/>
    <w:rsid w:val="002234F8"/>
    <w:rsid w:val="002236C7"/>
    <w:rsid w:val="0022370A"/>
    <w:rsid w:val="002238FF"/>
    <w:rsid w:val="0022393A"/>
    <w:rsid w:val="00223DC7"/>
    <w:rsid w:val="00223F5E"/>
    <w:rsid w:val="0022430E"/>
    <w:rsid w:val="002243E4"/>
    <w:rsid w:val="00224FD5"/>
    <w:rsid w:val="002253FE"/>
    <w:rsid w:val="0022558E"/>
    <w:rsid w:val="002255FC"/>
    <w:rsid w:val="0022565E"/>
    <w:rsid w:val="002258B0"/>
    <w:rsid w:val="00226214"/>
    <w:rsid w:val="00226837"/>
    <w:rsid w:val="002269F8"/>
    <w:rsid w:val="00226A34"/>
    <w:rsid w:val="00226C29"/>
    <w:rsid w:val="00227079"/>
    <w:rsid w:val="002270C6"/>
    <w:rsid w:val="00227269"/>
    <w:rsid w:val="002276D5"/>
    <w:rsid w:val="0022787C"/>
    <w:rsid w:val="00227967"/>
    <w:rsid w:val="00227BFA"/>
    <w:rsid w:val="00227CAC"/>
    <w:rsid w:val="00227DE4"/>
    <w:rsid w:val="00227F60"/>
    <w:rsid w:val="002300F0"/>
    <w:rsid w:val="0023032C"/>
    <w:rsid w:val="0023066B"/>
    <w:rsid w:val="00230861"/>
    <w:rsid w:val="00230A69"/>
    <w:rsid w:val="00230B22"/>
    <w:rsid w:val="002310C7"/>
    <w:rsid w:val="002314F9"/>
    <w:rsid w:val="00231DFD"/>
    <w:rsid w:val="00231FB1"/>
    <w:rsid w:val="00232046"/>
    <w:rsid w:val="002322AC"/>
    <w:rsid w:val="00232789"/>
    <w:rsid w:val="00232B48"/>
    <w:rsid w:val="002330E5"/>
    <w:rsid w:val="00233223"/>
    <w:rsid w:val="0023335E"/>
    <w:rsid w:val="002333A3"/>
    <w:rsid w:val="0023352D"/>
    <w:rsid w:val="0023364A"/>
    <w:rsid w:val="00233AB1"/>
    <w:rsid w:val="00233C24"/>
    <w:rsid w:val="00233E93"/>
    <w:rsid w:val="00233F9C"/>
    <w:rsid w:val="00233FB9"/>
    <w:rsid w:val="00234493"/>
    <w:rsid w:val="002346DE"/>
    <w:rsid w:val="00234777"/>
    <w:rsid w:val="00234810"/>
    <w:rsid w:val="00234A28"/>
    <w:rsid w:val="00234E48"/>
    <w:rsid w:val="00235081"/>
    <w:rsid w:val="0023519C"/>
    <w:rsid w:val="00235423"/>
    <w:rsid w:val="002354CA"/>
    <w:rsid w:val="0023563B"/>
    <w:rsid w:val="0023578A"/>
    <w:rsid w:val="00235B88"/>
    <w:rsid w:val="00235E0F"/>
    <w:rsid w:val="00236295"/>
    <w:rsid w:val="0023633B"/>
    <w:rsid w:val="00236418"/>
    <w:rsid w:val="00236833"/>
    <w:rsid w:val="0023689C"/>
    <w:rsid w:val="002369F8"/>
    <w:rsid w:val="00237048"/>
    <w:rsid w:val="00237072"/>
    <w:rsid w:val="00237203"/>
    <w:rsid w:val="00237329"/>
    <w:rsid w:val="00237582"/>
    <w:rsid w:val="002375E6"/>
    <w:rsid w:val="002379A4"/>
    <w:rsid w:val="00237B2B"/>
    <w:rsid w:val="00240097"/>
    <w:rsid w:val="002406FA"/>
    <w:rsid w:val="00240802"/>
    <w:rsid w:val="00240CB8"/>
    <w:rsid w:val="002410FE"/>
    <w:rsid w:val="0024161D"/>
    <w:rsid w:val="0024193D"/>
    <w:rsid w:val="00241A8F"/>
    <w:rsid w:val="00241B55"/>
    <w:rsid w:val="00241C85"/>
    <w:rsid w:val="00242524"/>
    <w:rsid w:val="00242688"/>
    <w:rsid w:val="00242824"/>
    <w:rsid w:val="00242C7E"/>
    <w:rsid w:val="00243561"/>
    <w:rsid w:val="0024368A"/>
    <w:rsid w:val="002438FB"/>
    <w:rsid w:val="0024426F"/>
    <w:rsid w:val="002442D8"/>
    <w:rsid w:val="002444A6"/>
    <w:rsid w:val="00244780"/>
    <w:rsid w:val="002447DB"/>
    <w:rsid w:val="00244FDF"/>
    <w:rsid w:val="00245199"/>
    <w:rsid w:val="0024530F"/>
    <w:rsid w:val="002453CD"/>
    <w:rsid w:val="0024555B"/>
    <w:rsid w:val="00245D51"/>
    <w:rsid w:val="00245E59"/>
    <w:rsid w:val="00245E92"/>
    <w:rsid w:val="002460C0"/>
    <w:rsid w:val="002461DD"/>
    <w:rsid w:val="00246807"/>
    <w:rsid w:val="00246933"/>
    <w:rsid w:val="0024713F"/>
    <w:rsid w:val="002471F4"/>
    <w:rsid w:val="002475B5"/>
    <w:rsid w:val="00247959"/>
    <w:rsid w:val="00247D02"/>
    <w:rsid w:val="00247D7C"/>
    <w:rsid w:val="00247EF9"/>
    <w:rsid w:val="0025019A"/>
    <w:rsid w:val="00250793"/>
    <w:rsid w:val="00250F23"/>
    <w:rsid w:val="00250FE4"/>
    <w:rsid w:val="00250FE7"/>
    <w:rsid w:val="0025124E"/>
    <w:rsid w:val="002512CF"/>
    <w:rsid w:val="002518CB"/>
    <w:rsid w:val="00251D7C"/>
    <w:rsid w:val="00252022"/>
    <w:rsid w:val="00252200"/>
    <w:rsid w:val="00252206"/>
    <w:rsid w:val="0025224D"/>
    <w:rsid w:val="00252404"/>
    <w:rsid w:val="00252471"/>
    <w:rsid w:val="002524F2"/>
    <w:rsid w:val="00252827"/>
    <w:rsid w:val="00252B93"/>
    <w:rsid w:val="00253378"/>
    <w:rsid w:val="00253627"/>
    <w:rsid w:val="0025378E"/>
    <w:rsid w:val="0025386F"/>
    <w:rsid w:val="00253933"/>
    <w:rsid w:val="00253CC4"/>
    <w:rsid w:val="00253EDC"/>
    <w:rsid w:val="00254195"/>
    <w:rsid w:val="00254AD3"/>
    <w:rsid w:val="00254D32"/>
    <w:rsid w:val="00254E81"/>
    <w:rsid w:val="00254F39"/>
    <w:rsid w:val="00254FB5"/>
    <w:rsid w:val="0025501A"/>
    <w:rsid w:val="002552A9"/>
    <w:rsid w:val="00255A32"/>
    <w:rsid w:val="00255C4B"/>
    <w:rsid w:val="00255CC6"/>
    <w:rsid w:val="00255D99"/>
    <w:rsid w:val="00256DFD"/>
    <w:rsid w:val="002571BC"/>
    <w:rsid w:val="00257483"/>
    <w:rsid w:val="002574A8"/>
    <w:rsid w:val="00257803"/>
    <w:rsid w:val="0025788A"/>
    <w:rsid w:val="00257BAE"/>
    <w:rsid w:val="002604C4"/>
    <w:rsid w:val="00260C0C"/>
    <w:rsid w:val="0026128B"/>
    <w:rsid w:val="002617F7"/>
    <w:rsid w:val="0026186A"/>
    <w:rsid w:val="00261B6C"/>
    <w:rsid w:val="002620E2"/>
    <w:rsid w:val="002623D6"/>
    <w:rsid w:val="00262692"/>
    <w:rsid w:val="00262834"/>
    <w:rsid w:val="00262B61"/>
    <w:rsid w:val="00262D61"/>
    <w:rsid w:val="00263041"/>
    <w:rsid w:val="002630A7"/>
    <w:rsid w:val="00263359"/>
    <w:rsid w:val="00263373"/>
    <w:rsid w:val="00263745"/>
    <w:rsid w:val="0026388B"/>
    <w:rsid w:val="002638EA"/>
    <w:rsid w:val="00263950"/>
    <w:rsid w:val="00263BBD"/>
    <w:rsid w:val="00263FEE"/>
    <w:rsid w:val="0026411E"/>
    <w:rsid w:val="002644A9"/>
    <w:rsid w:val="00264C7C"/>
    <w:rsid w:val="00264C97"/>
    <w:rsid w:val="00264DD7"/>
    <w:rsid w:val="00265491"/>
    <w:rsid w:val="002656FC"/>
    <w:rsid w:val="00265BDE"/>
    <w:rsid w:val="00265FBF"/>
    <w:rsid w:val="002660CB"/>
    <w:rsid w:val="00266155"/>
    <w:rsid w:val="00266509"/>
    <w:rsid w:val="002669E2"/>
    <w:rsid w:val="00266A24"/>
    <w:rsid w:val="00266BD7"/>
    <w:rsid w:val="00266EFF"/>
    <w:rsid w:val="002672D6"/>
    <w:rsid w:val="0026736E"/>
    <w:rsid w:val="0026742D"/>
    <w:rsid w:val="0026750F"/>
    <w:rsid w:val="00267A1C"/>
    <w:rsid w:val="00267B23"/>
    <w:rsid w:val="00267D57"/>
    <w:rsid w:val="00267E8E"/>
    <w:rsid w:val="00267FA8"/>
    <w:rsid w:val="00267FC7"/>
    <w:rsid w:val="00270078"/>
    <w:rsid w:val="002707FC"/>
    <w:rsid w:val="00270CBC"/>
    <w:rsid w:val="00270D56"/>
    <w:rsid w:val="00270DAD"/>
    <w:rsid w:val="00270F67"/>
    <w:rsid w:val="00271143"/>
    <w:rsid w:val="00271167"/>
    <w:rsid w:val="00271375"/>
    <w:rsid w:val="00271A0A"/>
    <w:rsid w:val="00271B0C"/>
    <w:rsid w:val="00271D01"/>
    <w:rsid w:val="0027205B"/>
    <w:rsid w:val="002722F6"/>
    <w:rsid w:val="00272821"/>
    <w:rsid w:val="00272DC0"/>
    <w:rsid w:val="00272F4B"/>
    <w:rsid w:val="00272F5D"/>
    <w:rsid w:val="00272F9A"/>
    <w:rsid w:val="0027311C"/>
    <w:rsid w:val="00273550"/>
    <w:rsid w:val="0027363E"/>
    <w:rsid w:val="00273A20"/>
    <w:rsid w:val="00273A51"/>
    <w:rsid w:val="00273ACC"/>
    <w:rsid w:val="00273D5F"/>
    <w:rsid w:val="00273F13"/>
    <w:rsid w:val="00273F24"/>
    <w:rsid w:val="00273F3F"/>
    <w:rsid w:val="00273F8A"/>
    <w:rsid w:val="002742A2"/>
    <w:rsid w:val="00274338"/>
    <w:rsid w:val="002743F7"/>
    <w:rsid w:val="0027456A"/>
    <w:rsid w:val="0027458D"/>
    <w:rsid w:val="0027557B"/>
    <w:rsid w:val="00275734"/>
    <w:rsid w:val="00275969"/>
    <w:rsid w:val="00275995"/>
    <w:rsid w:val="002759C0"/>
    <w:rsid w:val="002760A8"/>
    <w:rsid w:val="002760E4"/>
    <w:rsid w:val="00276168"/>
    <w:rsid w:val="0027633A"/>
    <w:rsid w:val="002764E9"/>
    <w:rsid w:val="002768AB"/>
    <w:rsid w:val="00276CBC"/>
    <w:rsid w:val="00276EB6"/>
    <w:rsid w:val="002770D5"/>
    <w:rsid w:val="00277328"/>
    <w:rsid w:val="0027738C"/>
    <w:rsid w:val="0027762B"/>
    <w:rsid w:val="0027794B"/>
    <w:rsid w:val="00277C94"/>
    <w:rsid w:val="002801F2"/>
    <w:rsid w:val="002805DB"/>
    <w:rsid w:val="00280822"/>
    <w:rsid w:val="002808F2"/>
    <w:rsid w:val="00280E1A"/>
    <w:rsid w:val="002810F1"/>
    <w:rsid w:val="00281399"/>
    <w:rsid w:val="00281770"/>
    <w:rsid w:val="002817BC"/>
    <w:rsid w:val="00281F0C"/>
    <w:rsid w:val="002820E1"/>
    <w:rsid w:val="002822C3"/>
    <w:rsid w:val="0028286D"/>
    <w:rsid w:val="00282F5F"/>
    <w:rsid w:val="00283119"/>
    <w:rsid w:val="00283257"/>
    <w:rsid w:val="00283B75"/>
    <w:rsid w:val="00283DFF"/>
    <w:rsid w:val="0028406D"/>
    <w:rsid w:val="002840B2"/>
    <w:rsid w:val="0028422A"/>
    <w:rsid w:val="00284336"/>
    <w:rsid w:val="002844E7"/>
    <w:rsid w:val="0028461F"/>
    <w:rsid w:val="00284A0C"/>
    <w:rsid w:val="00284CED"/>
    <w:rsid w:val="00284D96"/>
    <w:rsid w:val="00285129"/>
    <w:rsid w:val="002854CE"/>
    <w:rsid w:val="00285529"/>
    <w:rsid w:val="002859A6"/>
    <w:rsid w:val="00285B16"/>
    <w:rsid w:val="00285CA9"/>
    <w:rsid w:val="00285E7A"/>
    <w:rsid w:val="00285EA2"/>
    <w:rsid w:val="00286023"/>
    <w:rsid w:val="002861B5"/>
    <w:rsid w:val="002865CF"/>
    <w:rsid w:val="00286CC4"/>
    <w:rsid w:val="00286CEA"/>
    <w:rsid w:val="00287005"/>
    <w:rsid w:val="002879B9"/>
    <w:rsid w:val="00287BB1"/>
    <w:rsid w:val="00287E0B"/>
    <w:rsid w:val="0029038C"/>
    <w:rsid w:val="00290808"/>
    <w:rsid w:val="00290F54"/>
    <w:rsid w:val="00290FED"/>
    <w:rsid w:val="00291060"/>
    <w:rsid w:val="002913FC"/>
    <w:rsid w:val="0029154C"/>
    <w:rsid w:val="002916B2"/>
    <w:rsid w:val="0029181E"/>
    <w:rsid w:val="002919D9"/>
    <w:rsid w:val="00291DE8"/>
    <w:rsid w:val="00291E86"/>
    <w:rsid w:val="00292084"/>
    <w:rsid w:val="0029297F"/>
    <w:rsid w:val="00292A2A"/>
    <w:rsid w:val="002931B8"/>
    <w:rsid w:val="002933D6"/>
    <w:rsid w:val="002935AA"/>
    <w:rsid w:val="00293EB9"/>
    <w:rsid w:val="00294100"/>
    <w:rsid w:val="0029418F"/>
    <w:rsid w:val="00294605"/>
    <w:rsid w:val="00294627"/>
    <w:rsid w:val="002946DF"/>
    <w:rsid w:val="002946ED"/>
    <w:rsid w:val="00294762"/>
    <w:rsid w:val="002947BE"/>
    <w:rsid w:val="002949C9"/>
    <w:rsid w:val="00294E10"/>
    <w:rsid w:val="00295498"/>
    <w:rsid w:val="00295A29"/>
    <w:rsid w:val="00295ACD"/>
    <w:rsid w:val="00295C8B"/>
    <w:rsid w:val="00296192"/>
    <w:rsid w:val="0029628F"/>
    <w:rsid w:val="002964DF"/>
    <w:rsid w:val="002966FA"/>
    <w:rsid w:val="002968EE"/>
    <w:rsid w:val="002969F1"/>
    <w:rsid w:val="00296F3C"/>
    <w:rsid w:val="00296F81"/>
    <w:rsid w:val="00297480"/>
    <w:rsid w:val="00297792"/>
    <w:rsid w:val="002977F2"/>
    <w:rsid w:val="00297C36"/>
    <w:rsid w:val="00297C4A"/>
    <w:rsid w:val="002A001E"/>
    <w:rsid w:val="002A00C6"/>
    <w:rsid w:val="002A01DB"/>
    <w:rsid w:val="002A053A"/>
    <w:rsid w:val="002A05EE"/>
    <w:rsid w:val="002A0635"/>
    <w:rsid w:val="002A094D"/>
    <w:rsid w:val="002A0A6E"/>
    <w:rsid w:val="002A0B85"/>
    <w:rsid w:val="002A0BEA"/>
    <w:rsid w:val="002A0E28"/>
    <w:rsid w:val="002A1026"/>
    <w:rsid w:val="002A1153"/>
    <w:rsid w:val="002A1197"/>
    <w:rsid w:val="002A12EF"/>
    <w:rsid w:val="002A1323"/>
    <w:rsid w:val="002A136A"/>
    <w:rsid w:val="002A1885"/>
    <w:rsid w:val="002A1D96"/>
    <w:rsid w:val="002A289D"/>
    <w:rsid w:val="002A29E9"/>
    <w:rsid w:val="002A2A48"/>
    <w:rsid w:val="002A2A94"/>
    <w:rsid w:val="002A2A95"/>
    <w:rsid w:val="002A2C6B"/>
    <w:rsid w:val="002A2D75"/>
    <w:rsid w:val="002A2EC8"/>
    <w:rsid w:val="002A3C91"/>
    <w:rsid w:val="002A410A"/>
    <w:rsid w:val="002A4277"/>
    <w:rsid w:val="002A4397"/>
    <w:rsid w:val="002A43C8"/>
    <w:rsid w:val="002A45F3"/>
    <w:rsid w:val="002A4715"/>
    <w:rsid w:val="002A4907"/>
    <w:rsid w:val="002A50C1"/>
    <w:rsid w:val="002A533E"/>
    <w:rsid w:val="002A5386"/>
    <w:rsid w:val="002A5717"/>
    <w:rsid w:val="002A5863"/>
    <w:rsid w:val="002A597A"/>
    <w:rsid w:val="002A5C2D"/>
    <w:rsid w:val="002A5DF1"/>
    <w:rsid w:val="002A5F40"/>
    <w:rsid w:val="002A6558"/>
    <w:rsid w:val="002A65E8"/>
    <w:rsid w:val="002A6632"/>
    <w:rsid w:val="002A6819"/>
    <w:rsid w:val="002A695D"/>
    <w:rsid w:val="002A7773"/>
    <w:rsid w:val="002A77E6"/>
    <w:rsid w:val="002A7FE5"/>
    <w:rsid w:val="002B020A"/>
    <w:rsid w:val="002B0405"/>
    <w:rsid w:val="002B048A"/>
    <w:rsid w:val="002B06E3"/>
    <w:rsid w:val="002B07CB"/>
    <w:rsid w:val="002B0960"/>
    <w:rsid w:val="002B0A1A"/>
    <w:rsid w:val="002B162A"/>
    <w:rsid w:val="002B1F6B"/>
    <w:rsid w:val="002B2146"/>
    <w:rsid w:val="002B239D"/>
    <w:rsid w:val="002B2716"/>
    <w:rsid w:val="002B2ABF"/>
    <w:rsid w:val="002B2EAC"/>
    <w:rsid w:val="002B3135"/>
    <w:rsid w:val="002B32EA"/>
    <w:rsid w:val="002B35D6"/>
    <w:rsid w:val="002B392C"/>
    <w:rsid w:val="002B3AD8"/>
    <w:rsid w:val="002B3D68"/>
    <w:rsid w:val="002B3DDA"/>
    <w:rsid w:val="002B3E69"/>
    <w:rsid w:val="002B4247"/>
    <w:rsid w:val="002B42A9"/>
    <w:rsid w:val="002B45DF"/>
    <w:rsid w:val="002B46D8"/>
    <w:rsid w:val="002B4B45"/>
    <w:rsid w:val="002B4D3A"/>
    <w:rsid w:val="002B4E43"/>
    <w:rsid w:val="002B52DB"/>
    <w:rsid w:val="002B579B"/>
    <w:rsid w:val="002B5837"/>
    <w:rsid w:val="002B60E7"/>
    <w:rsid w:val="002B619B"/>
    <w:rsid w:val="002B64B3"/>
    <w:rsid w:val="002B675F"/>
    <w:rsid w:val="002B6F0C"/>
    <w:rsid w:val="002B7430"/>
    <w:rsid w:val="002B7788"/>
    <w:rsid w:val="002B784E"/>
    <w:rsid w:val="002B7CF1"/>
    <w:rsid w:val="002C0080"/>
    <w:rsid w:val="002C0288"/>
    <w:rsid w:val="002C0295"/>
    <w:rsid w:val="002C05FD"/>
    <w:rsid w:val="002C0EA2"/>
    <w:rsid w:val="002C1486"/>
    <w:rsid w:val="002C15EE"/>
    <w:rsid w:val="002C1746"/>
    <w:rsid w:val="002C1971"/>
    <w:rsid w:val="002C1B40"/>
    <w:rsid w:val="002C271E"/>
    <w:rsid w:val="002C27C5"/>
    <w:rsid w:val="002C2B1C"/>
    <w:rsid w:val="002C2BD5"/>
    <w:rsid w:val="002C2C7E"/>
    <w:rsid w:val="002C2DB9"/>
    <w:rsid w:val="002C2DC2"/>
    <w:rsid w:val="002C3162"/>
    <w:rsid w:val="002C3414"/>
    <w:rsid w:val="002C35FF"/>
    <w:rsid w:val="002C3AA7"/>
    <w:rsid w:val="002C3D0D"/>
    <w:rsid w:val="002C3D97"/>
    <w:rsid w:val="002C401F"/>
    <w:rsid w:val="002C4064"/>
    <w:rsid w:val="002C4077"/>
    <w:rsid w:val="002C409D"/>
    <w:rsid w:val="002C41C6"/>
    <w:rsid w:val="002C5158"/>
    <w:rsid w:val="002C5315"/>
    <w:rsid w:val="002C53F8"/>
    <w:rsid w:val="002C541F"/>
    <w:rsid w:val="002C547B"/>
    <w:rsid w:val="002C5585"/>
    <w:rsid w:val="002C5C26"/>
    <w:rsid w:val="002C5CA5"/>
    <w:rsid w:val="002C5CF3"/>
    <w:rsid w:val="002C5D37"/>
    <w:rsid w:val="002C5D98"/>
    <w:rsid w:val="002C5FBC"/>
    <w:rsid w:val="002C614D"/>
    <w:rsid w:val="002C6165"/>
    <w:rsid w:val="002C64DD"/>
    <w:rsid w:val="002C65AF"/>
    <w:rsid w:val="002C6733"/>
    <w:rsid w:val="002C6A1B"/>
    <w:rsid w:val="002C6C11"/>
    <w:rsid w:val="002C6C2B"/>
    <w:rsid w:val="002C6FAD"/>
    <w:rsid w:val="002C7016"/>
    <w:rsid w:val="002C7128"/>
    <w:rsid w:val="002C71A0"/>
    <w:rsid w:val="002C7367"/>
    <w:rsid w:val="002C7581"/>
    <w:rsid w:val="002C763F"/>
    <w:rsid w:val="002C7763"/>
    <w:rsid w:val="002C7D7F"/>
    <w:rsid w:val="002D0070"/>
    <w:rsid w:val="002D02AB"/>
    <w:rsid w:val="002D07AB"/>
    <w:rsid w:val="002D0B76"/>
    <w:rsid w:val="002D126A"/>
    <w:rsid w:val="002D199D"/>
    <w:rsid w:val="002D1AA0"/>
    <w:rsid w:val="002D1F84"/>
    <w:rsid w:val="002D1F88"/>
    <w:rsid w:val="002D2252"/>
    <w:rsid w:val="002D22E8"/>
    <w:rsid w:val="002D2411"/>
    <w:rsid w:val="002D2963"/>
    <w:rsid w:val="002D3178"/>
    <w:rsid w:val="002D31F3"/>
    <w:rsid w:val="002D357D"/>
    <w:rsid w:val="002D35A4"/>
    <w:rsid w:val="002D3B7E"/>
    <w:rsid w:val="002D3D31"/>
    <w:rsid w:val="002D4206"/>
    <w:rsid w:val="002D422D"/>
    <w:rsid w:val="002D4552"/>
    <w:rsid w:val="002D45CF"/>
    <w:rsid w:val="002D47E4"/>
    <w:rsid w:val="002D4E77"/>
    <w:rsid w:val="002D506A"/>
    <w:rsid w:val="002D5468"/>
    <w:rsid w:val="002D568A"/>
    <w:rsid w:val="002D5728"/>
    <w:rsid w:val="002D57B5"/>
    <w:rsid w:val="002D5ADC"/>
    <w:rsid w:val="002D5E50"/>
    <w:rsid w:val="002D5F55"/>
    <w:rsid w:val="002D640A"/>
    <w:rsid w:val="002D641A"/>
    <w:rsid w:val="002D687B"/>
    <w:rsid w:val="002D68A7"/>
    <w:rsid w:val="002D6CAE"/>
    <w:rsid w:val="002D6D24"/>
    <w:rsid w:val="002D7029"/>
    <w:rsid w:val="002D72E1"/>
    <w:rsid w:val="002D73E8"/>
    <w:rsid w:val="002D74AE"/>
    <w:rsid w:val="002D7616"/>
    <w:rsid w:val="002D77A1"/>
    <w:rsid w:val="002D7870"/>
    <w:rsid w:val="002D7FE9"/>
    <w:rsid w:val="002E03B0"/>
    <w:rsid w:val="002E0543"/>
    <w:rsid w:val="002E0757"/>
    <w:rsid w:val="002E0827"/>
    <w:rsid w:val="002E0DA3"/>
    <w:rsid w:val="002E0E0B"/>
    <w:rsid w:val="002E103E"/>
    <w:rsid w:val="002E184D"/>
    <w:rsid w:val="002E1A4D"/>
    <w:rsid w:val="002E1A71"/>
    <w:rsid w:val="002E1C20"/>
    <w:rsid w:val="002E1F5E"/>
    <w:rsid w:val="002E2168"/>
    <w:rsid w:val="002E22A6"/>
    <w:rsid w:val="002E23C3"/>
    <w:rsid w:val="002E2420"/>
    <w:rsid w:val="002E2430"/>
    <w:rsid w:val="002E2802"/>
    <w:rsid w:val="002E28E3"/>
    <w:rsid w:val="002E2C34"/>
    <w:rsid w:val="002E312E"/>
    <w:rsid w:val="002E337B"/>
    <w:rsid w:val="002E34CA"/>
    <w:rsid w:val="002E350B"/>
    <w:rsid w:val="002E3597"/>
    <w:rsid w:val="002E3F53"/>
    <w:rsid w:val="002E4115"/>
    <w:rsid w:val="002E4273"/>
    <w:rsid w:val="002E43B7"/>
    <w:rsid w:val="002E46CA"/>
    <w:rsid w:val="002E4CA7"/>
    <w:rsid w:val="002E5336"/>
    <w:rsid w:val="002E553F"/>
    <w:rsid w:val="002E5762"/>
    <w:rsid w:val="002E5A04"/>
    <w:rsid w:val="002E5A38"/>
    <w:rsid w:val="002E5A8F"/>
    <w:rsid w:val="002E5EDF"/>
    <w:rsid w:val="002E5FC9"/>
    <w:rsid w:val="002E615D"/>
    <w:rsid w:val="002E6888"/>
    <w:rsid w:val="002E6C79"/>
    <w:rsid w:val="002E7256"/>
    <w:rsid w:val="002E7507"/>
    <w:rsid w:val="002E75E7"/>
    <w:rsid w:val="002E7708"/>
    <w:rsid w:val="002E7896"/>
    <w:rsid w:val="002E7B0D"/>
    <w:rsid w:val="002E7C96"/>
    <w:rsid w:val="002E7D74"/>
    <w:rsid w:val="002F0124"/>
    <w:rsid w:val="002F0129"/>
    <w:rsid w:val="002F0166"/>
    <w:rsid w:val="002F0187"/>
    <w:rsid w:val="002F0471"/>
    <w:rsid w:val="002F0505"/>
    <w:rsid w:val="002F0548"/>
    <w:rsid w:val="002F0661"/>
    <w:rsid w:val="002F0C97"/>
    <w:rsid w:val="002F0CF4"/>
    <w:rsid w:val="002F1145"/>
    <w:rsid w:val="002F1598"/>
    <w:rsid w:val="002F1936"/>
    <w:rsid w:val="002F19C8"/>
    <w:rsid w:val="002F1AE4"/>
    <w:rsid w:val="002F1CF9"/>
    <w:rsid w:val="002F1D43"/>
    <w:rsid w:val="002F210B"/>
    <w:rsid w:val="002F23B1"/>
    <w:rsid w:val="002F24AF"/>
    <w:rsid w:val="002F24C4"/>
    <w:rsid w:val="002F2531"/>
    <w:rsid w:val="002F25E8"/>
    <w:rsid w:val="002F2753"/>
    <w:rsid w:val="002F29A8"/>
    <w:rsid w:val="002F29F7"/>
    <w:rsid w:val="002F2B65"/>
    <w:rsid w:val="002F2C07"/>
    <w:rsid w:val="002F2F6C"/>
    <w:rsid w:val="002F314E"/>
    <w:rsid w:val="002F31EA"/>
    <w:rsid w:val="002F31F0"/>
    <w:rsid w:val="002F32DD"/>
    <w:rsid w:val="002F33B0"/>
    <w:rsid w:val="002F3667"/>
    <w:rsid w:val="002F3948"/>
    <w:rsid w:val="002F3D7E"/>
    <w:rsid w:val="002F40BB"/>
    <w:rsid w:val="002F4133"/>
    <w:rsid w:val="002F434A"/>
    <w:rsid w:val="002F46F9"/>
    <w:rsid w:val="002F4732"/>
    <w:rsid w:val="002F4B33"/>
    <w:rsid w:val="002F52D2"/>
    <w:rsid w:val="002F5402"/>
    <w:rsid w:val="002F57BA"/>
    <w:rsid w:val="002F5919"/>
    <w:rsid w:val="002F5D3A"/>
    <w:rsid w:val="002F5D9F"/>
    <w:rsid w:val="002F5EC1"/>
    <w:rsid w:val="002F6378"/>
    <w:rsid w:val="002F63BC"/>
    <w:rsid w:val="002F68EA"/>
    <w:rsid w:val="002F6B59"/>
    <w:rsid w:val="002F6ECE"/>
    <w:rsid w:val="002F6EDE"/>
    <w:rsid w:val="002F70AF"/>
    <w:rsid w:val="002F7184"/>
    <w:rsid w:val="002F7385"/>
    <w:rsid w:val="002F7540"/>
    <w:rsid w:val="003000C9"/>
    <w:rsid w:val="0030032A"/>
    <w:rsid w:val="0030038C"/>
    <w:rsid w:val="00300454"/>
    <w:rsid w:val="00300524"/>
    <w:rsid w:val="00300791"/>
    <w:rsid w:val="00300893"/>
    <w:rsid w:val="00300CB3"/>
    <w:rsid w:val="00300EA5"/>
    <w:rsid w:val="00301308"/>
    <w:rsid w:val="00301598"/>
    <w:rsid w:val="0030165B"/>
    <w:rsid w:val="00301968"/>
    <w:rsid w:val="00301E15"/>
    <w:rsid w:val="00301E29"/>
    <w:rsid w:val="00301FA7"/>
    <w:rsid w:val="00302339"/>
    <w:rsid w:val="003023BB"/>
    <w:rsid w:val="003025BB"/>
    <w:rsid w:val="00302689"/>
    <w:rsid w:val="00302734"/>
    <w:rsid w:val="0030294F"/>
    <w:rsid w:val="00302AA7"/>
    <w:rsid w:val="00302C72"/>
    <w:rsid w:val="00302C91"/>
    <w:rsid w:val="00303228"/>
    <w:rsid w:val="00303297"/>
    <w:rsid w:val="00303647"/>
    <w:rsid w:val="003037B2"/>
    <w:rsid w:val="0030380E"/>
    <w:rsid w:val="00303951"/>
    <w:rsid w:val="00303A83"/>
    <w:rsid w:val="0030417B"/>
    <w:rsid w:val="00304342"/>
    <w:rsid w:val="00304511"/>
    <w:rsid w:val="00304610"/>
    <w:rsid w:val="003047CA"/>
    <w:rsid w:val="00304B3C"/>
    <w:rsid w:val="00304C5B"/>
    <w:rsid w:val="00304CF2"/>
    <w:rsid w:val="0030532F"/>
    <w:rsid w:val="003053E6"/>
    <w:rsid w:val="003054DB"/>
    <w:rsid w:val="0030571B"/>
    <w:rsid w:val="003058C6"/>
    <w:rsid w:val="00305B4C"/>
    <w:rsid w:val="00305D08"/>
    <w:rsid w:val="00305EC3"/>
    <w:rsid w:val="00305FCC"/>
    <w:rsid w:val="00306B1B"/>
    <w:rsid w:val="00306B33"/>
    <w:rsid w:val="00306F59"/>
    <w:rsid w:val="00307897"/>
    <w:rsid w:val="00307955"/>
    <w:rsid w:val="00307957"/>
    <w:rsid w:val="00307D63"/>
    <w:rsid w:val="00307E14"/>
    <w:rsid w:val="003103DD"/>
    <w:rsid w:val="00310547"/>
    <w:rsid w:val="00310625"/>
    <w:rsid w:val="00310B62"/>
    <w:rsid w:val="00310D8E"/>
    <w:rsid w:val="00310DB0"/>
    <w:rsid w:val="00311340"/>
    <w:rsid w:val="003119C3"/>
    <w:rsid w:val="00311A58"/>
    <w:rsid w:val="00311E36"/>
    <w:rsid w:val="00312081"/>
    <w:rsid w:val="00312144"/>
    <w:rsid w:val="00312254"/>
    <w:rsid w:val="0031250B"/>
    <w:rsid w:val="0031270A"/>
    <w:rsid w:val="003128DC"/>
    <w:rsid w:val="003129A0"/>
    <w:rsid w:val="00312B25"/>
    <w:rsid w:val="00312B34"/>
    <w:rsid w:val="00312D7F"/>
    <w:rsid w:val="00312F40"/>
    <w:rsid w:val="00313043"/>
    <w:rsid w:val="00313126"/>
    <w:rsid w:val="00313509"/>
    <w:rsid w:val="003136A3"/>
    <w:rsid w:val="0031391B"/>
    <w:rsid w:val="00313B38"/>
    <w:rsid w:val="00313D60"/>
    <w:rsid w:val="003143A7"/>
    <w:rsid w:val="00314563"/>
    <w:rsid w:val="00314632"/>
    <w:rsid w:val="00314CCD"/>
    <w:rsid w:val="00314F07"/>
    <w:rsid w:val="003155F5"/>
    <w:rsid w:val="003157B7"/>
    <w:rsid w:val="00315A4D"/>
    <w:rsid w:val="00315B45"/>
    <w:rsid w:val="00315BC6"/>
    <w:rsid w:val="00315BEB"/>
    <w:rsid w:val="00315C3F"/>
    <w:rsid w:val="00316407"/>
    <w:rsid w:val="00316A8C"/>
    <w:rsid w:val="00317069"/>
    <w:rsid w:val="00317552"/>
    <w:rsid w:val="00317878"/>
    <w:rsid w:val="0031793D"/>
    <w:rsid w:val="00317A48"/>
    <w:rsid w:val="00317C47"/>
    <w:rsid w:val="00317C6C"/>
    <w:rsid w:val="003202E6"/>
    <w:rsid w:val="003203CB"/>
    <w:rsid w:val="003204EA"/>
    <w:rsid w:val="00320620"/>
    <w:rsid w:val="00320727"/>
    <w:rsid w:val="0032080B"/>
    <w:rsid w:val="00320A58"/>
    <w:rsid w:val="00320BC3"/>
    <w:rsid w:val="00320EE0"/>
    <w:rsid w:val="00321311"/>
    <w:rsid w:val="00321333"/>
    <w:rsid w:val="003215DD"/>
    <w:rsid w:val="00321C5E"/>
    <w:rsid w:val="00321D52"/>
    <w:rsid w:val="00321EDC"/>
    <w:rsid w:val="00321EEC"/>
    <w:rsid w:val="00322418"/>
    <w:rsid w:val="0032248A"/>
    <w:rsid w:val="00322777"/>
    <w:rsid w:val="00322987"/>
    <w:rsid w:val="00322E10"/>
    <w:rsid w:val="00322E76"/>
    <w:rsid w:val="00323658"/>
    <w:rsid w:val="003239B5"/>
    <w:rsid w:val="00323C01"/>
    <w:rsid w:val="00323C26"/>
    <w:rsid w:val="003241B6"/>
    <w:rsid w:val="003244BB"/>
    <w:rsid w:val="003245E1"/>
    <w:rsid w:val="00324641"/>
    <w:rsid w:val="00324A40"/>
    <w:rsid w:val="00324CA7"/>
    <w:rsid w:val="00324DBB"/>
    <w:rsid w:val="00324F18"/>
    <w:rsid w:val="003251F5"/>
    <w:rsid w:val="0032544C"/>
    <w:rsid w:val="003257BB"/>
    <w:rsid w:val="00325832"/>
    <w:rsid w:val="00325A41"/>
    <w:rsid w:val="00325A5F"/>
    <w:rsid w:val="00325E06"/>
    <w:rsid w:val="00325ED2"/>
    <w:rsid w:val="00326027"/>
    <w:rsid w:val="00326581"/>
    <w:rsid w:val="00326FE8"/>
    <w:rsid w:val="0032723A"/>
    <w:rsid w:val="0032738C"/>
    <w:rsid w:val="00327684"/>
    <w:rsid w:val="003276A3"/>
    <w:rsid w:val="003276D4"/>
    <w:rsid w:val="00327C4F"/>
    <w:rsid w:val="003300CB"/>
    <w:rsid w:val="00330183"/>
    <w:rsid w:val="0033066B"/>
    <w:rsid w:val="0033098D"/>
    <w:rsid w:val="00330E15"/>
    <w:rsid w:val="00330E9B"/>
    <w:rsid w:val="00330EDE"/>
    <w:rsid w:val="003310E8"/>
    <w:rsid w:val="003311CE"/>
    <w:rsid w:val="00331345"/>
    <w:rsid w:val="003318B0"/>
    <w:rsid w:val="0033199F"/>
    <w:rsid w:val="00331BD6"/>
    <w:rsid w:val="0033250F"/>
    <w:rsid w:val="0033266E"/>
    <w:rsid w:val="0033289B"/>
    <w:rsid w:val="00332B37"/>
    <w:rsid w:val="00332B38"/>
    <w:rsid w:val="00332E03"/>
    <w:rsid w:val="00333024"/>
    <w:rsid w:val="00333233"/>
    <w:rsid w:val="0033352E"/>
    <w:rsid w:val="0033388B"/>
    <w:rsid w:val="00333933"/>
    <w:rsid w:val="00333B2A"/>
    <w:rsid w:val="00333C14"/>
    <w:rsid w:val="00333D93"/>
    <w:rsid w:val="00333FCA"/>
    <w:rsid w:val="0033423C"/>
    <w:rsid w:val="00334985"/>
    <w:rsid w:val="00334B43"/>
    <w:rsid w:val="00334D52"/>
    <w:rsid w:val="00334DCD"/>
    <w:rsid w:val="00334DE5"/>
    <w:rsid w:val="00334E37"/>
    <w:rsid w:val="00334EF1"/>
    <w:rsid w:val="00334F25"/>
    <w:rsid w:val="00335024"/>
    <w:rsid w:val="003353BD"/>
    <w:rsid w:val="00335481"/>
    <w:rsid w:val="00335550"/>
    <w:rsid w:val="003356D2"/>
    <w:rsid w:val="003358F6"/>
    <w:rsid w:val="00335976"/>
    <w:rsid w:val="00335F35"/>
    <w:rsid w:val="00335FB6"/>
    <w:rsid w:val="00336342"/>
    <w:rsid w:val="00336398"/>
    <w:rsid w:val="003364BB"/>
    <w:rsid w:val="0033668B"/>
    <w:rsid w:val="00336AC8"/>
    <w:rsid w:val="00336AEF"/>
    <w:rsid w:val="00336CE0"/>
    <w:rsid w:val="00336EF8"/>
    <w:rsid w:val="003370F2"/>
    <w:rsid w:val="00337D74"/>
    <w:rsid w:val="00337F50"/>
    <w:rsid w:val="00340019"/>
    <w:rsid w:val="0034020D"/>
    <w:rsid w:val="0034036E"/>
    <w:rsid w:val="00340528"/>
    <w:rsid w:val="00340731"/>
    <w:rsid w:val="00340C2A"/>
    <w:rsid w:val="00340E16"/>
    <w:rsid w:val="00341290"/>
    <w:rsid w:val="00341B03"/>
    <w:rsid w:val="00341D41"/>
    <w:rsid w:val="00341FB7"/>
    <w:rsid w:val="003421E9"/>
    <w:rsid w:val="003422F4"/>
    <w:rsid w:val="00342331"/>
    <w:rsid w:val="00342340"/>
    <w:rsid w:val="003423E8"/>
    <w:rsid w:val="0034286F"/>
    <w:rsid w:val="003429A6"/>
    <w:rsid w:val="00342A5B"/>
    <w:rsid w:val="00342BAC"/>
    <w:rsid w:val="00342BFB"/>
    <w:rsid w:val="00342C56"/>
    <w:rsid w:val="00342C9E"/>
    <w:rsid w:val="00343330"/>
    <w:rsid w:val="00343491"/>
    <w:rsid w:val="003437EB"/>
    <w:rsid w:val="00343867"/>
    <w:rsid w:val="00343932"/>
    <w:rsid w:val="00343C57"/>
    <w:rsid w:val="00343C98"/>
    <w:rsid w:val="0034427B"/>
    <w:rsid w:val="003448F3"/>
    <w:rsid w:val="00344EC9"/>
    <w:rsid w:val="00344FF2"/>
    <w:rsid w:val="003458CF"/>
    <w:rsid w:val="003459A9"/>
    <w:rsid w:val="00345A60"/>
    <w:rsid w:val="00345A75"/>
    <w:rsid w:val="00345E96"/>
    <w:rsid w:val="00345F4A"/>
    <w:rsid w:val="00346077"/>
    <w:rsid w:val="00346087"/>
    <w:rsid w:val="003461E8"/>
    <w:rsid w:val="00346671"/>
    <w:rsid w:val="00346DCE"/>
    <w:rsid w:val="00346E00"/>
    <w:rsid w:val="00346E5C"/>
    <w:rsid w:val="0034701A"/>
    <w:rsid w:val="003470B3"/>
    <w:rsid w:val="00347297"/>
    <w:rsid w:val="0034740C"/>
    <w:rsid w:val="003479EF"/>
    <w:rsid w:val="00347C81"/>
    <w:rsid w:val="00347EC8"/>
    <w:rsid w:val="003500A0"/>
    <w:rsid w:val="0035048C"/>
    <w:rsid w:val="00350620"/>
    <w:rsid w:val="00350834"/>
    <w:rsid w:val="003509CA"/>
    <w:rsid w:val="00350A61"/>
    <w:rsid w:val="00350ABC"/>
    <w:rsid w:val="00350C0A"/>
    <w:rsid w:val="0035100C"/>
    <w:rsid w:val="003511DF"/>
    <w:rsid w:val="00351204"/>
    <w:rsid w:val="003516E8"/>
    <w:rsid w:val="003516ED"/>
    <w:rsid w:val="003517A0"/>
    <w:rsid w:val="00351AA5"/>
    <w:rsid w:val="00351AE1"/>
    <w:rsid w:val="00351B88"/>
    <w:rsid w:val="00351CB7"/>
    <w:rsid w:val="00351DA5"/>
    <w:rsid w:val="00351E21"/>
    <w:rsid w:val="00351E9C"/>
    <w:rsid w:val="00351F68"/>
    <w:rsid w:val="00352176"/>
    <w:rsid w:val="003521BD"/>
    <w:rsid w:val="00352C1A"/>
    <w:rsid w:val="00352EBA"/>
    <w:rsid w:val="00352F12"/>
    <w:rsid w:val="003536C7"/>
    <w:rsid w:val="00353A8B"/>
    <w:rsid w:val="00353E81"/>
    <w:rsid w:val="003541FA"/>
    <w:rsid w:val="0035431A"/>
    <w:rsid w:val="00354350"/>
    <w:rsid w:val="003543A8"/>
    <w:rsid w:val="0035456F"/>
    <w:rsid w:val="003545B8"/>
    <w:rsid w:val="00354633"/>
    <w:rsid w:val="00354914"/>
    <w:rsid w:val="00354B91"/>
    <w:rsid w:val="003555AB"/>
    <w:rsid w:val="00355B28"/>
    <w:rsid w:val="00355F47"/>
    <w:rsid w:val="0035620D"/>
    <w:rsid w:val="003562F9"/>
    <w:rsid w:val="003567F2"/>
    <w:rsid w:val="003569F5"/>
    <w:rsid w:val="00356A79"/>
    <w:rsid w:val="00356C7F"/>
    <w:rsid w:val="00356DA1"/>
    <w:rsid w:val="00356F20"/>
    <w:rsid w:val="00357171"/>
    <w:rsid w:val="003575C5"/>
    <w:rsid w:val="00357BC9"/>
    <w:rsid w:val="00357E33"/>
    <w:rsid w:val="00357EEE"/>
    <w:rsid w:val="00360148"/>
    <w:rsid w:val="0036086C"/>
    <w:rsid w:val="003609B3"/>
    <w:rsid w:val="00360B3D"/>
    <w:rsid w:val="00360C56"/>
    <w:rsid w:val="00360DEC"/>
    <w:rsid w:val="00361209"/>
    <w:rsid w:val="0036122C"/>
    <w:rsid w:val="003619CB"/>
    <w:rsid w:val="00361B23"/>
    <w:rsid w:val="00361ECC"/>
    <w:rsid w:val="00361F3C"/>
    <w:rsid w:val="00361F93"/>
    <w:rsid w:val="0036201F"/>
    <w:rsid w:val="00362207"/>
    <w:rsid w:val="00362544"/>
    <w:rsid w:val="0036272F"/>
    <w:rsid w:val="00362B17"/>
    <w:rsid w:val="00362BC7"/>
    <w:rsid w:val="00362CBD"/>
    <w:rsid w:val="00362E99"/>
    <w:rsid w:val="00363393"/>
    <w:rsid w:val="003636D5"/>
    <w:rsid w:val="0036383D"/>
    <w:rsid w:val="003639EF"/>
    <w:rsid w:val="00363A8C"/>
    <w:rsid w:val="00363ABC"/>
    <w:rsid w:val="003641EB"/>
    <w:rsid w:val="00364246"/>
    <w:rsid w:val="00364368"/>
    <w:rsid w:val="00364413"/>
    <w:rsid w:val="0036455D"/>
    <w:rsid w:val="003650A7"/>
    <w:rsid w:val="00365567"/>
    <w:rsid w:val="0036558E"/>
    <w:rsid w:val="00365803"/>
    <w:rsid w:val="00365B90"/>
    <w:rsid w:val="00365CCA"/>
    <w:rsid w:val="00365D0D"/>
    <w:rsid w:val="00365EEE"/>
    <w:rsid w:val="00365F37"/>
    <w:rsid w:val="00366152"/>
    <w:rsid w:val="003661B5"/>
    <w:rsid w:val="00366213"/>
    <w:rsid w:val="00366371"/>
    <w:rsid w:val="00366C2A"/>
    <w:rsid w:val="00366C32"/>
    <w:rsid w:val="003673FE"/>
    <w:rsid w:val="00367421"/>
    <w:rsid w:val="00367799"/>
    <w:rsid w:val="003677BE"/>
    <w:rsid w:val="00367A7D"/>
    <w:rsid w:val="00367CA4"/>
    <w:rsid w:val="00367D67"/>
    <w:rsid w:val="0037031E"/>
    <w:rsid w:val="0037081D"/>
    <w:rsid w:val="003708EB"/>
    <w:rsid w:val="00370A9E"/>
    <w:rsid w:val="00370D8A"/>
    <w:rsid w:val="00370E8A"/>
    <w:rsid w:val="003710C8"/>
    <w:rsid w:val="00371803"/>
    <w:rsid w:val="00371805"/>
    <w:rsid w:val="0037199E"/>
    <w:rsid w:val="003720B6"/>
    <w:rsid w:val="00372469"/>
    <w:rsid w:val="00372886"/>
    <w:rsid w:val="00372958"/>
    <w:rsid w:val="00372A56"/>
    <w:rsid w:val="00372C64"/>
    <w:rsid w:val="0037307D"/>
    <w:rsid w:val="003735E9"/>
    <w:rsid w:val="0037374E"/>
    <w:rsid w:val="00373B90"/>
    <w:rsid w:val="00373E87"/>
    <w:rsid w:val="00373F3D"/>
    <w:rsid w:val="00373F61"/>
    <w:rsid w:val="00373F81"/>
    <w:rsid w:val="00374164"/>
    <w:rsid w:val="00374A6E"/>
    <w:rsid w:val="00374E53"/>
    <w:rsid w:val="00374F61"/>
    <w:rsid w:val="00374FB4"/>
    <w:rsid w:val="0037510A"/>
    <w:rsid w:val="0037523C"/>
    <w:rsid w:val="003754F4"/>
    <w:rsid w:val="0037554A"/>
    <w:rsid w:val="00376711"/>
    <w:rsid w:val="00376859"/>
    <w:rsid w:val="00376CBA"/>
    <w:rsid w:val="003773AE"/>
    <w:rsid w:val="00377589"/>
    <w:rsid w:val="003775D8"/>
    <w:rsid w:val="00377BE6"/>
    <w:rsid w:val="0038028C"/>
    <w:rsid w:val="003807E9"/>
    <w:rsid w:val="003808BF"/>
    <w:rsid w:val="00380A36"/>
    <w:rsid w:val="00380A61"/>
    <w:rsid w:val="00380B91"/>
    <w:rsid w:val="0038117A"/>
    <w:rsid w:val="00381507"/>
    <w:rsid w:val="00381ACC"/>
    <w:rsid w:val="00381C48"/>
    <w:rsid w:val="00381D37"/>
    <w:rsid w:val="00381EEC"/>
    <w:rsid w:val="0038261F"/>
    <w:rsid w:val="00382892"/>
    <w:rsid w:val="00382B13"/>
    <w:rsid w:val="00382B61"/>
    <w:rsid w:val="00382F78"/>
    <w:rsid w:val="00383112"/>
    <w:rsid w:val="00383287"/>
    <w:rsid w:val="0038368A"/>
    <w:rsid w:val="003836B7"/>
    <w:rsid w:val="00383840"/>
    <w:rsid w:val="003838B0"/>
    <w:rsid w:val="0038432E"/>
    <w:rsid w:val="00384627"/>
    <w:rsid w:val="00385315"/>
    <w:rsid w:val="003856FC"/>
    <w:rsid w:val="003857B8"/>
    <w:rsid w:val="00385E75"/>
    <w:rsid w:val="00385E9A"/>
    <w:rsid w:val="00386032"/>
    <w:rsid w:val="003862A8"/>
    <w:rsid w:val="00386475"/>
    <w:rsid w:val="00386553"/>
    <w:rsid w:val="00386710"/>
    <w:rsid w:val="00386AB0"/>
    <w:rsid w:val="00387187"/>
    <w:rsid w:val="003874DF"/>
    <w:rsid w:val="00387697"/>
    <w:rsid w:val="003876D2"/>
    <w:rsid w:val="00387AFD"/>
    <w:rsid w:val="00387ED9"/>
    <w:rsid w:val="0039017A"/>
    <w:rsid w:val="003903FC"/>
    <w:rsid w:val="00390569"/>
    <w:rsid w:val="003905BF"/>
    <w:rsid w:val="0039065F"/>
    <w:rsid w:val="0039081C"/>
    <w:rsid w:val="00390964"/>
    <w:rsid w:val="00390A9D"/>
    <w:rsid w:val="00390F8E"/>
    <w:rsid w:val="00391112"/>
    <w:rsid w:val="003913ED"/>
    <w:rsid w:val="00391419"/>
    <w:rsid w:val="00391759"/>
    <w:rsid w:val="003919C4"/>
    <w:rsid w:val="00391B4B"/>
    <w:rsid w:val="00391F67"/>
    <w:rsid w:val="003924CD"/>
    <w:rsid w:val="0039250C"/>
    <w:rsid w:val="00392766"/>
    <w:rsid w:val="003928C7"/>
    <w:rsid w:val="00392BF3"/>
    <w:rsid w:val="003930FA"/>
    <w:rsid w:val="0039319F"/>
    <w:rsid w:val="003935A8"/>
    <w:rsid w:val="0039379E"/>
    <w:rsid w:val="00393800"/>
    <w:rsid w:val="003938EF"/>
    <w:rsid w:val="00393962"/>
    <w:rsid w:val="00393B0D"/>
    <w:rsid w:val="00393B8F"/>
    <w:rsid w:val="00393D71"/>
    <w:rsid w:val="00394018"/>
    <w:rsid w:val="003945E0"/>
    <w:rsid w:val="003947C7"/>
    <w:rsid w:val="00394801"/>
    <w:rsid w:val="003949E5"/>
    <w:rsid w:val="00394B9D"/>
    <w:rsid w:val="00394F03"/>
    <w:rsid w:val="0039546E"/>
    <w:rsid w:val="003954FB"/>
    <w:rsid w:val="00395914"/>
    <w:rsid w:val="00395BC9"/>
    <w:rsid w:val="00396307"/>
    <w:rsid w:val="003964C0"/>
    <w:rsid w:val="00396539"/>
    <w:rsid w:val="003969ED"/>
    <w:rsid w:val="00396A1B"/>
    <w:rsid w:val="00397109"/>
    <w:rsid w:val="00397273"/>
    <w:rsid w:val="0039731B"/>
    <w:rsid w:val="0039746A"/>
    <w:rsid w:val="003A0006"/>
    <w:rsid w:val="003A0084"/>
    <w:rsid w:val="003A0094"/>
    <w:rsid w:val="003A0112"/>
    <w:rsid w:val="003A019A"/>
    <w:rsid w:val="003A0454"/>
    <w:rsid w:val="003A0611"/>
    <w:rsid w:val="003A064A"/>
    <w:rsid w:val="003A0854"/>
    <w:rsid w:val="003A0A39"/>
    <w:rsid w:val="003A0C9F"/>
    <w:rsid w:val="003A0DCC"/>
    <w:rsid w:val="003A16C7"/>
    <w:rsid w:val="003A1CB9"/>
    <w:rsid w:val="003A1D11"/>
    <w:rsid w:val="003A1E71"/>
    <w:rsid w:val="003A1F99"/>
    <w:rsid w:val="003A2658"/>
    <w:rsid w:val="003A2674"/>
    <w:rsid w:val="003A2A48"/>
    <w:rsid w:val="003A2AFD"/>
    <w:rsid w:val="003A2FF7"/>
    <w:rsid w:val="003A3022"/>
    <w:rsid w:val="003A317E"/>
    <w:rsid w:val="003A31DE"/>
    <w:rsid w:val="003A333F"/>
    <w:rsid w:val="003A373E"/>
    <w:rsid w:val="003A3831"/>
    <w:rsid w:val="003A3B63"/>
    <w:rsid w:val="003A3E3A"/>
    <w:rsid w:val="003A3E3E"/>
    <w:rsid w:val="003A3FFC"/>
    <w:rsid w:val="003A4313"/>
    <w:rsid w:val="003A431E"/>
    <w:rsid w:val="003A44C2"/>
    <w:rsid w:val="003A4C7F"/>
    <w:rsid w:val="003A4C8E"/>
    <w:rsid w:val="003A53EC"/>
    <w:rsid w:val="003A5644"/>
    <w:rsid w:val="003A5A00"/>
    <w:rsid w:val="003A5A27"/>
    <w:rsid w:val="003A5BA2"/>
    <w:rsid w:val="003A669E"/>
    <w:rsid w:val="003A693E"/>
    <w:rsid w:val="003A6DE2"/>
    <w:rsid w:val="003A7293"/>
    <w:rsid w:val="003A7B00"/>
    <w:rsid w:val="003A7B89"/>
    <w:rsid w:val="003A7C44"/>
    <w:rsid w:val="003A7E03"/>
    <w:rsid w:val="003B001E"/>
    <w:rsid w:val="003B0474"/>
    <w:rsid w:val="003B0584"/>
    <w:rsid w:val="003B0986"/>
    <w:rsid w:val="003B0BDF"/>
    <w:rsid w:val="003B0E7D"/>
    <w:rsid w:val="003B103A"/>
    <w:rsid w:val="003B1260"/>
    <w:rsid w:val="003B142B"/>
    <w:rsid w:val="003B175F"/>
    <w:rsid w:val="003B1964"/>
    <w:rsid w:val="003B19CB"/>
    <w:rsid w:val="003B25CC"/>
    <w:rsid w:val="003B27EB"/>
    <w:rsid w:val="003B323C"/>
    <w:rsid w:val="003B32A7"/>
    <w:rsid w:val="003B34C1"/>
    <w:rsid w:val="003B3A73"/>
    <w:rsid w:val="003B3BFF"/>
    <w:rsid w:val="003B3CA0"/>
    <w:rsid w:val="003B404D"/>
    <w:rsid w:val="003B47CF"/>
    <w:rsid w:val="003B480F"/>
    <w:rsid w:val="003B4921"/>
    <w:rsid w:val="003B4B57"/>
    <w:rsid w:val="003B5406"/>
    <w:rsid w:val="003B56B6"/>
    <w:rsid w:val="003B5A41"/>
    <w:rsid w:val="003B5DDA"/>
    <w:rsid w:val="003B6078"/>
    <w:rsid w:val="003B635F"/>
    <w:rsid w:val="003B6414"/>
    <w:rsid w:val="003B64D5"/>
    <w:rsid w:val="003B6645"/>
    <w:rsid w:val="003B67E6"/>
    <w:rsid w:val="003B6A65"/>
    <w:rsid w:val="003B6BBC"/>
    <w:rsid w:val="003B6C62"/>
    <w:rsid w:val="003B737C"/>
    <w:rsid w:val="003B761E"/>
    <w:rsid w:val="003B7828"/>
    <w:rsid w:val="003B7993"/>
    <w:rsid w:val="003B7D1E"/>
    <w:rsid w:val="003B7FCC"/>
    <w:rsid w:val="003C0027"/>
    <w:rsid w:val="003C0245"/>
    <w:rsid w:val="003C02AD"/>
    <w:rsid w:val="003C0716"/>
    <w:rsid w:val="003C0B5C"/>
    <w:rsid w:val="003C0BAC"/>
    <w:rsid w:val="003C0F20"/>
    <w:rsid w:val="003C1178"/>
    <w:rsid w:val="003C137E"/>
    <w:rsid w:val="003C138B"/>
    <w:rsid w:val="003C14C2"/>
    <w:rsid w:val="003C1F93"/>
    <w:rsid w:val="003C21F3"/>
    <w:rsid w:val="003C23DC"/>
    <w:rsid w:val="003C2734"/>
    <w:rsid w:val="003C28CD"/>
    <w:rsid w:val="003C2945"/>
    <w:rsid w:val="003C298E"/>
    <w:rsid w:val="003C2B6D"/>
    <w:rsid w:val="003C32A5"/>
    <w:rsid w:val="003C33AC"/>
    <w:rsid w:val="003C381B"/>
    <w:rsid w:val="003C38D2"/>
    <w:rsid w:val="003C3CE7"/>
    <w:rsid w:val="003C3EDF"/>
    <w:rsid w:val="003C3F8A"/>
    <w:rsid w:val="003C42BE"/>
    <w:rsid w:val="003C4377"/>
    <w:rsid w:val="003C4516"/>
    <w:rsid w:val="003C4875"/>
    <w:rsid w:val="003C4889"/>
    <w:rsid w:val="003C4B89"/>
    <w:rsid w:val="003C5129"/>
    <w:rsid w:val="003C5825"/>
    <w:rsid w:val="003C58D8"/>
    <w:rsid w:val="003C5C02"/>
    <w:rsid w:val="003C5E8F"/>
    <w:rsid w:val="003C6133"/>
    <w:rsid w:val="003C6581"/>
    <w:rsid w:val="003C65DC"/>
    <w:rsid w:val="003C661C"/>
    <w:rsid w:val="003C6CF8"/>
    <w:rsid w:val="003C7212"/>
    <w:rsid w:val="003C7577"/>
    <w:rsid w:val="003C7603"/>
    <w:rsid w:val="003C7A1E"/>
    <w:rsid w:val="003C7AA3"/>
    <w:rsid w:val="003C7B62"/>
    <w:rsid w:val="003C7D73"/>
    <w:rsid w:val="003D00E3"/>
    <w:rsid w:val="003D031B"/>
    <w:rsid w:val="003D04C8"/>
    <w:rsid w:val="003D0AAA"/>
    <w:rsid w:val="003D0B15"/>
    <w:rsid w:val="003D0CB8"/>
    <w:rsid w:val="003D1274"/>
    <w:rsid w:val="003D1BE2"/>
    <w:rsid w:val="003D21B9"/>
    <w:rsid w:val="003D21FC"/>
    <w:rsid w:val="003D22A3"/>
    <w:rsid w:val="003D2627"/>
    <w:rsid w:val="003D2676"/>
    <w:rsid w:val="003D27FB"/>
    <w:rsid w:val="003D2A2D"/>
    <w:rsid w:val="003D34CE"/>
    <w:rsid w:val="003D3A10"/>
    <w:rsid w:val="003D3B63"/>
    <w:rsid w:val="003D41C8"/>
    <w:rsid w:val="003D448F"/>
    <w:rsid w:val="003D47C0"/>
    <w:rsid w:val="003D48C8"/>
    <w:rsid w:val="003D4E17"/>
    <w:rsid w:val="003D52F7"/>
    <w:rsid w:val="003D566D"/>
    <w:rsid w:val="003D5C6C"/>
    <w:rsid w:val="003D5C95"/>
    <w:rsid w:val="003D5D7C"/>
    <w:rsid w:val="003D6B69"/>
    <w:rsid w:val="003D6BDA"/>
    <w:rsid w:val="003D712D"/>
    <w:rsid w:val="003D71BE"/>
    <w:rsid w:val="003D7206"/>
    <w:rsid w:val="003D726E"/>
    <w:rsid w:val="003D741D"/>
    <w:rsid w:val="003D78FF"/>
    <w:rsid w:val="003D79D7"/>
    <w:rsid w:val="003E00B1"/>
    <w:rsid w:val="003E013D"/>
    <w:rsid w:val="003E0330"/>
    <w:rsid w:val="003E04E4"/>
    <w:rsid w:val="003E0550"/>
    <w:rsid w:val="003E0630"/>
    <w:rsid w:val="003E0B5C"/>
    <w:rsid w:val="003E0F06"/>
    <w:rsid w:val="003E1019"/>
    <w:rsid w:val="003E167B"/>
    <w:rsid w:val="003E1692"/>
    <w:rsid w:val="003E16CF"/>
    <w:rsid w:val="003E1E75"/>
    <w:rsid w:val="003E1FAB"/>
    <w:rsid w:val="003E20CE"/>
    <w:rsid w:val="003E212A"/>
    <w:rsid w:val="003E22AF"/>
    <w:rsid w:val="003E240B"/>
    <w:rsid w:val="003E27E5"/>
    <w:rsid w:val="003E295A"/>
    <w:rsid w:val="003E2CB7"/>
    <w:rsid w:val="003E2CFF"/>
    <w:rsid w:val="003E2EDB"/>
    <w:rsid w:val="003E2EF5"/>
    <w:rsid w:val="003E2F1D"/>
    <w:rsid w:val="003E30F6"/>
    <w:rsid w:val="003E3158"/>
    <w:rsid w:val="003E342E"/>
    <w:rsid w:val="003E3766"/>
    <w:rsid w:val="003E37CF"/>
    <w:rsid w:val="003E3963"/>
    <w:rsid w:val="003E3D1C"/>
    <w:rsid w:val="003E439C"/>
    <w:rsid w:val="003E43CA"/>
    <w:rsid w:val="003E492C"/>
    <w:rsid w:val="003E4AF7"/>
    <w:rsid w:val="003E4EF1"/>
    <w:rsid w:val="003E501F"/>
    <w:rsid w:val="003E5053"/>
    <w:rsid w:val="003E5464"/>
    <w:rsid w:val="003E5743"/>
    <w:rsid w:val="003E5B5B"/>
    <w:rsid w:val="003E60E7"/>
    <w:rsid w:val="003E63A9"/>
    <w:rsid w:val="003E63E1"/>
    <w:rsid w:val="003E6780"/>
    <w:rsid w:val="003E6C6A"/>
    <w:rsid w:val="003E6C7C"/>
    <w:rsid w:val="003E7372"/>
    <w:rsid w:val="003E787F"/>
    <w:rsid w:val="003E7B27"/>
    <w:rsid w:val="003E7B73"/>
    <w:rsid w:val="003E7ED5"/>
    <w:rsid w:val="003E7EE0"/>
    <w:rsid w:val="003F070E"/>
    <w:rsid w:val="003F0744"/>
    <w:rsid w:val="003F08BE"/>
    <w:rsid w:val="003F0A69"/>
    <w:rsid w:val="003F0C6E"/>
    <w:rsid w:val="003F0CAC"/>
    <w:rsid w:val="003F10FF"/>
    <w:rsid w:val="003F12B9"/>
    <w:rsid w:val="003F1400"/>
    <w:rsid w:val="003F163E"/>
    <w:rsid w:val="003F193F"/>
    <w:rsid w:val="003F1B27"/>
    <w:rsid w:val="003F21A9"/>
    <w:rsid w:val="003F230B"/>
    <w:rsid w:val="003F23A3"/>
    <w:rsid w:val="003F2578"/>
    <w:rsid w:val="003F2799"/>
    <w:rsid w:val="003F2C9E"/>
    <w:rsid w:val="003F2EC3"/>
    <w:rsid w:val="003F3114"/>
    <w:rsid w:val="003F3161"/>
    <w:rsid w:val="003F37B1"/>
    <w:rsid w:val="003F38FD"/>
    <w:rsid w:val="003F3C80"/>
    <w:rsid w:val="003F3D0F"/>
    <w:rsid w:val="003F3EE0"/>
    <w:rsid w:val="003F42A3"/>
    <w:rsid w:val="003F43DB"/>
    <w:rsid w:val="003F46F9"/>
    <w:rsid w:val="003F4E92"/>
    <w:rsid w:val="003F53AD"/>
    <w:rsid w:val="003F54C1"/>
    <w:rsid w:val="003F5505"/>
    <w:rsid w:val="003F5AEB"/>
    <w:rsid w:val="003F5C49"/>
    <w:rsid w:val="003F5E9A"/>
    <w:rsid w:val="003F5F51"/>
    <w:rsid w:val="003F60E8"/>
    <w:rsid w:val="003F668E"/>
    <w:rsid w:val="003F68F4"/>
    <w:rsid w:val="003F6B78"/>
    <w:rsid w:val="003F6F00"/>
    <w:rsid w:val="003F6FEB"/>
    <w:rsid w:val="003F71F9"/>
    <w:rsid w:val="003F72DC"/>
    <w:rsid w:val="003F7504"/>
    <w:rsid w:val="003F78F0"/>
    <w:rsid w:val="003F7A64"/>
    <w:rsid w:val="003F7B78"/>
    <w:rsid w:val="003F7C36"/>
    <w:rsid w:val="003F7E78"/>
    <w:rsid w:val="004005A1"/>
    <w:rsid w:val="004005DA"/>
    <w:rsid w:val="004009B7"/>
    <w:rsid w:val="004009DF"/>
    <w:rsid w:val="00400DE0"/>
    <w:rsid w:val="004012B6"/>
    <w:rsid w:val="004012CA"/>
    <w:rsid w:val="00401559"/>
    <w:rsid w:val="00401607"/>
    <w:rsid w:val="00401647"/>
    <w:rsid w:val="004018B6"/>
    <w:rsid w:val="00401C34"/>
    <w:rsid w:val="00401DCC"/>
    <w:rsid w:val="00401DFB"/>
    <w:rsid w:val="00401E82"/>
    <w:rsid w:val="00402246"/>
    <w:rsid w:val="004028E9"/>
    <w:rsid w:val="004029AA"/>
    <w:rsid w:val="00402D55"/>
    <w:rsid w:val="00402ED1"/>
    <w:rsid w:val="0040369E"/>
    <w:rsid w:val="00403B01"/>
    <w:rsid w:val="00403BD5"/>
    <w:rsid w:val="00403CDE"/>
    <w:rsid w:val="00403D02"/>
    <w:rsid w:val="00403DCD"/>
    <w:rsid w:val="00403F50"/>
    <w:rsid w:val="004041BB"/>
    <w:rsid w:val="004041D2"/>
    <w:rsid w:val="004043F2"/>
    <w:rsid w:val="00404785"/>
    <w:rsid w:val="00404C32"/>
    <w:rsid w:val="00404C40"/>
    <w:rsid w:val="00404DBB"/>
    <w:rsid w:val="00404FB2"/>
    <w:rsid w:val="004054A6"/>
    <w:rsid w:val="004054B9"/>
    <w:rsid w:val="004057E2"/>
    <w:rsid w:val="00405B47"/>
    <w:rsid w:val="00405C04"/>
    <w:rsid w:val="00405F21"/>
    <w:rsid w:val="00406420"/>
    <w:rsid w:val="00406472"/>
    <w:rsid w:val="004064EB"/>
    <w:rsid w:val="0040666E"/>
    <w:rsid w:val="00406851"/>
    <w:rsid w:val="0040711A"/>
    <w:rsid w:val="00407ADA"/>
    <w:rsid w:val="00410355"/>
    <w:rsid w:val="0041045D"/>
    <w:rsid w:val="0041063C"/>
    <w:rsid w:val="004107AE"/>
    <w:rsid w:val="00410C53"/>
    <w:rsid w:val="00410F9B"/>
    <w:rsid w:val="004110B4"/>
    <w:rsid w:val="004111AC"/>
    <w:rsid w:val="00411314"/>
    <w:rsid w:val="00411368"/>
    <w:rsid w:val="00411585"/>
    <w:rsid w:val="00411787"/>
    <w:rsid w:val="004117FF"/>
    <w:rsid w:val="00411875"/>
    <w:rsid w:val="004119E3"/>
    <w:rsid w:val="00411CA9"/>
    <w:rsid w:val="00412156"/>
    <w:rsid w:val="004122CB"/>
    <w:rsid w:val="00412809"/>
    <w:rsid w:val="00412A64"/>
    <w:rsid w:val="0041300D"/>
    <w:rsid w:val="004134BF"/>
    <w:rsid w:val="00413A3E"/>
    <w:rsid w:val="004140B7"/>
    <w:rsid w:val="004140DC"/>
    <w:rsid w:val="00414395"/>
    <w:rsid w:val="004143B4"/>
    <w:rsid w:val="004145A5"/>
    <w:rsid w:val="004149C8"/>
    <w:rsid w:val="00414B51"/>
    <w:rsid w:val="00414CCC"/>
    <w:rsid w:val="00414CDF"/>
    <w:rsid w:val="00415079"/>
    <w:rsid w:val="00415383"/>
    <w:rsid w:val="004155A2"/>
    <w:rsid w:val="00415917"/>
    <w:rsid w:val="00415E59"/>
    <w:rsid w:val="00415F77"/>
    <w:rsid w:val="00416183"/>
    <w:rsid w:val="00416327"/>
    <w:rsid w:val="004166FE"/>
    <w:rsid w:val="00416767"/>
    <w:rsid w:val="004167A5"/>
    <w:rsid w:val="00416B1F"/>
    <w:rsid w:val="00416C22"/>
    <w:rsid w:val="00416E2E"/>
    <w:rsid w:val="00417395"/>
    <w:rsid w:val="00417437"/>
    <w:rsid w:val="00417615"/>
    <w:rsid w:val="00417819"/>
    <w:rsid w:val="00417948"/>
    <w:rsid w:val="00417AA9"/>
    <w:rsid w:val="00417ACA"/>
    <w:rsid w:val="00417FF4"/>
    <w:rsid w:val="004206BD"/>
    <w:rsid w:val="0042071F"/>
    <w:rsid w:val="004207AD"/>
    <w:rsid w:val="0042085E"/>
    <w:rsid w:val="0042115F"/>
    <w:rsid w:val="00421ACA"/>
    <w:rsid w:val="00421D9B"/>
    <w:rsid w:val="00421F06"/>
    <w:rsid w:val="004222DB"/>
    <w:rsid w:val="00422307"/>
    <w:rsid w:val="004226D0"/>
    <w:rsid w:val="004226F5"/>
    <w:rsid w:val="00422A22"/>
    <w:rsid w:val="00422BEF"/>
    <w:rsid w:val="00422DE6"/>
    <w:rsid w:val="00422F6E"/>
    <w:rsid w:val="00422FEC"/>
    <w:rsid w:val="00423046"/>
    <w:rsid w:val="004231F4"/>
    <w:rsid w:val="0042333D"/>
    <w:rsid w:val="004235A7"/>
    <w:rsid w:val="004238A7"/>
    <w:rsid w:val="00423912"/>
    <w:rsid w:val="00423E40"/>
    <w:rsid w:val="00423EAE"/>
    <w:rsid w:val="00424030"/>
    <w:rsid w:val="004240F0"/>
    <w:rsid w:val="0042432D"/>
    <w:rsid w:val="004243AE"/>
    <w:rsid w:val="004244D2"/>
    <w:rsid w:val="00424B89"/>
    <w:rsid w:val="00424C25"/>
    <w:rsid w:val="00424CBF"/>
    <w:rsid w:val="00424CD0"/>
    <w:rsid w:val="00424EB7"/>
    <w:rsid w:val="0042505F"/>
    <w:rsid w:val="004250B9"/>
    <w:rsid w:val="004251A9"/>
    <w:rsid w:val="0042523A"/>
    <w:rsid w:val="0042542F"/>
    <w:rsid w:val="004255A3"/>
    <w:rsid w:val="004255BD"/>
    <w:rsid w:val="0042603A"/>
    <w:rsid w:val="004260B5"/>
    <w:rsid w:val="004261C0"/>
    <w:rsid w:val="00426364"/>
    <w:rsid w:val="004263E8"/>
    <w:rsid w:val="004264E4"/>
    <w:rsid w:val="00426555"/>
    <w:rsid w:val="004266B7"/>
    <w:rsid w:val="004269FE"/>
    <w:rsid w:val="00426EE2"/>
    <w:rsid w:val="00426F68"/>
    <w:rsid w:val="00426F7D"/>
    <w:rsid w:val="0042720C"/>
    <w:rsid w:val="0042764E"/>
    <w:rsid w:val="00427882"/>
    <w:rsid w:val="0042792E"/>
    <w:rsid w:val="00430469"/>
    <w:rsid w:val="00430605"/>
    <w:rsid w:val="0043099E"/>
    <w:rsid w:val="0043125D"/>
    <w:rsid w:val="0043161F"/>
    <w:rsid w:val="004319C8"/>
    <w:rsid w:val="00431C32"/>
    <w:rsid w:val="004321DC"/>
    <w:rsid w:val="00432707"/>
    <w:rsid w:val="0043286E"/>
    <w:rsid w:val="00432D18"/>
    <w:rsid w:val="00432D76"/>
    <w:rsid w:val="00432F5A"/>
    <w:rsid w:val="00432FB9"/>
    <w:rsid w:val="00433530"/>
    <w:rsid w:val="004339F9"/>
    <w:rsid w:val="00433A5D"/>
    <w:rsid w:val="00433FC2"/>
    <w:rsid w:val="00433FD1"/>
    <w:rsid w:val="00434185"/>
    <w:rsid w:val="004342AD"/>
    <w:rsid w:val="0043438E"/>
    <w:rsid w:val="004345FC"/>
    <w:rsid w:val="00434608"/>
    <w:rsid w:val="0043471A"/>
    <w:rsid w:val="00434A4A"/>
    <w:rsid w:val="00434D5B"/>
    <w:rsid w:val="00434FA7"/>
    <w:rsid w:val="004354C1"/>
    <w:rsid w:val="00435B94"/>
    <w:rsid w:val="00435BFB"/>
    <w:rsid w:val="00435CCD"/>
    <w:rsid w:val="00435D2B"/>
    <w:rsid w:val="00435E82"/>
    <w:rsid w:val="0043613B"/>
    <w:rsid w:val="00436635"/>
    <w:rsid w:val="00436944"/>
    <w:rsid w:val="00436B19"/>
    <w:rsid w:val="00437649"/>
    <w:rsid w:val="00437825"/>
    <w:rsid w:val="004379D9"/>
    <w:rsid w:val="00437A02"/>
    <w:rsid w:val="00437B4B"/>
    <w:rsid w:val="00440A74"/>
    <w:rsid w:val="00440C62"/>
    <w:rsid w:val="00440C95"/>
    <w:rsid w:val="00440CA5"/>
    <w:rsid w:val="00440DF5"/>
    <w:rsid w:val="004411AB"/>
    <w:rsid w:val="00441757"/>
    <w:rsid w:val="00441B81"/>
    <w:rsid w:val="00441C10"/>
    <w:rsid w:val="00441DCC"/>
    <w:rsid w:val="00441FDE"/>
    <w:rsid w:val="004424C3"/>
    <w:rsid w:val="00442A12"/>
    <w:rsid w:val="00442B77"/>
    <w:rsid w:val="00442C10"/>
    <w:rsid w:val="00442DAB"/>
    <w:rsid w:val="0044310F"/>
    <w:rsid w:val="00443227"/>
    <w:rsid w:val="00443323"/>
    <w:rsid w:val="0044335C"/>
    <w:rsid w:val="0044340A"/>
    <w:rsid w:val="00443567"/>
    <w:rsid w:val="00443866"/>
    <w:rsid w:val="00443885"/>
    <w:rsid w:val="00443A66"/>
    <w:rsid w:val="00443C9F"/>
    <w:rsid w:val="00444544"/>
    <w:rsid w:val="00444684"/>
    <w:rsid w:val="00444918"/>
    <w:rsid w:val="00444A08"/>
    <w:rsid w:val="00444A61"/>
    <w:rsid w:val="00444D3A"/>
    <w:rsid w:val="00444E58"/>
    <w:rsid w:val="00444E65"/>
    <w:rsid w:val="00445142"/>
    <w:rsid w:val="004454CF"/>
    <w:rsid w:val="00445B3F"/>
    <w:rsid w:val="00445B61"/>
    <w:rsid w:val="00445FC6"/>
    <w:rsid w:val="004460FA"/>
    <w:rsid w:val="00446102"/>
    <w:rsid w:val="0044662D"/>
    <w:rsid w:val="00446A9F"/>
    <w:rsid w:val="00447559"/>
    <w:rsid w:val="0044771F"/>
    <w:rsid w:val="00447CA4"/>
    <w:rsid w:val="00447F04"/>
    <w:rsid w:val="004500DF"/>
    <w:rsid w:val="004507E5"/>
    <w:rsid w:val="0045080E"/>
    <w:rsid w:val="00450889"/>
    <w:rsid w:val="00450AC7"/>
    <w:rsid w:val="00450D0F"/>
    <w:rsid w:val="00450DE8"/>
    <w:rsid w:val="00450E05"/>
    <w:rsid w:val="00451127"/>
    <w:rsid w:val="004511ED"/>
    <w:rsid w:val="00451377"/>
    <w:rsid w:val="004519D9"/>
    <w:rsid w:val="00451A4C"/>
    <w:rsid w:val="00451FE6"/>
    <w:rsid w:val="004521F0"/>
    <w:rsid w:val="0045278B"/>
    <w:rsid w:val="004527A4"/>
    <w:rsid w:val="004527B6"/>
    <w:rsid w:val="00452A59"/>
    <w:rsid w:val="00452CC2"/>
    <w:rsid w:val="00452E24"/>
    <w:rsid w:val="00452FBB"/>
    <w:rsid w:val="00453191"/>
    <w:rsid w:val="004531C6"/>
    <w:rsid w:val="004534D4"/>
    <w:rsid w:val="00453A8C"/>
    <w:rsid w:val="00453C21"/>
    <w:rsid w:val="00453D44"/>
    <w:rsid w:val="004544D9"/>
    <w:rsid w:val="00454CC5"/>
    <w:rsid w:val="0045514F"/>
    <w:rsid w:val="0045523E"/>
    <w:rsid w:val="0045560F"/>
    <w:rsid w:val="00456157"/>
    <w:rsid w:val="0045654E"/>
    <w:rsid w:val="00456727"/>
    <w:rsid w:val="0045672D"/>
    <w:rsid w:val="00456891"/>
    <w:rsid w:val="00456A1F"/>
    <w:rsid w:val="00456F4D"/>
    <w:rsid w:val="00456F7D"/>
    <w:rsid w:val="00456F99"/>
    <w:rsid w:val="0045764C"/>
    <w:rsid w:val="00457A63"/>
    <w:rsid w:val="00457E67"/>
    <w:rsid w:val="00457EF4"/>
    <w:rsid w:val="0046027F"/>
    <w:rsid w:val="00460431"/>
    <w:rsid w:val="0046043B"/>
    <w:rsid w:val="00460500"/>
    <w:rsid w:val="004606DA"/>
    <w:rsid w:val="0046083E"/>
    <w:rsid w:val="0046092B"/>
    <w:rsid w:val="00460A89"/>
    <w:rsid w:val="00460BE6"/>
    <w:rsid w:val="00460DC1"/>
    <w:rsid w:val="00460FD7"/>
    <w:rsid w:val="004610AF"/>
    <w:rsid w:val="004611FB"/>
    <w:rsid w:val="004612D8"/>
    <w:rsid w:val="0046134D"/>
    <w:rsid w:val="004613B1"/>
    <w:rsid w:val="00461613"/>
    <w:rsid w:val="004618CF"/>
    <w:rsid w:val="0046196D"/>
    <w:rsid w:val="0046197A"/>
    <w:rsid w:val="00461E1D"/>
    <w:rsid w:val="00461E7D"/>
    <w:rsid w:val="0046225F"/>
    <w:rsid w:val="0046264D"/>
    <w:rsid w:val="00462B89"/>
    <w:rsid w:val="00462BD4"/>
    <w:rsid w:val="00462C96"/>
    <w:rsid w:val="00462F4D"/>
    <w:rsid w:val="004630B6"/>
    <w:rsid w:val="00463399"/>
    <w:rsid w:val="00463848"/>
    <w:rsid w:val="00463B0D"/>
    <w:rsid w:val="00463BCE"/>
    <w:rsid w:val="00463F4D"/>
    <w:rsid w:val="00463FBA"/>
    <w:rsid w:val="004640FD"/>
    <w:rsid w:val="00464F9E"/>
    <w:rsid w:val="004651EF"/>
    <w:rsid w:val="0046552A"/>
    <w:rsid w:val="0046561A"/>
    <w:rsid w:val="00465744"/>
    <w:rsid w:val="00465868"/>
    <w:rsid w:val="004661D2"/>
    <w:rsid w:val="004665F0"/>
    <w:rsid w:val="004666E8"/>
    <w:rsid w:val="00466726"/>
    <w:rsid w:val="004667F3"/>
    <w:rsid w:val="004668EA"/>
    <w:rsid w:val="00466AA6"/>
    <w:rsid w:val="00466F84"/>
    <w:rsid w:val="00467422"/>
    <w:rsid w:val="0046765A"/>
    <w:rsid w:val="0046769D"/>
    <w:rsid w:val="004677B5"/>
    <w:rsid w:val="00467A64"/>
    <w:rsid w:val="00467FEA"/>
    <w:rsid w:val="004706DF"/>
    <w:rsid w:val="00470AC0"/>
    <w:rsid w:val="00470AC3"/>
    <w:rsid w:val="00470C48"/>
    <w:rsid w:val="00470C65"/>
    <w:rsid w:val="00470F5F"/>
    <w:rsid w:val="004716D4"/>
    <w:rsid w:val="00471BBF"/>
    <w:rsid w:val="00471C28"/>
    <w:rsid w:val="00471C6E"/>
    <w:rsid w:val="004720AC"/>
    <w:rsid w:val="00472476"/>
    <w:rsid w:val="004724CC"/>
    <w:rsid w:val="00473033"/>
    <w:rsid w:val="00473195"/>
    <w:rsid w:val="004734CF"/>
    <w:rsid w:val="00473652"/>
    <w:rsid w:val="004738F6"/>
    <w:rsid w:val="00473907"/>
    <w:rsid w:val="00473B42"/>
    <w:rsid w:val="00473CB9"/>
    <w:rsid w:val="00473CCC"/>
    <w:rsid w:val="004746C2"/>
    <w:rsid w:val="00474B8F"/>
    <w:rsid w:val="00474BFA"/>
    <w:rsid w:val="00475018"/>
    <w:rsid w:val="00475084"/>
    <w:rsid w:val="004752BE"/>
    <w:rsid w:val="004752C3"/>
    <w:rsid w:val="004754BF"/>
    <w:rsid w:val="0047566F"/>
    <w:rsid w:val="004758AD"/>
    <w:rsid w:val="0047596E"/>
    <w:rsid w:val="00475A77"/>
    <w:rsid w:val="00475AEF"/>
    <w:rsid w:val="00475B60"/>
    <w:rsid w:val="00475C52"/>
    <w:rsid w:val="00475E82"/>
    <w:rsid w:val="00476763"/>
    <w:rsid w:val="004767C7"/>
    <w:rsid w:val="00476ACE"/>
    <w:rsid w:val="00476C4E"/>
    <w:rsid w:val="00476DA7"/>
    <w:rsid w:val="00476F8F"/>
    <w:rsid w:val="00477128"/>
    <w:rsid w:val="00477229"/>
    <w:rsid w:val="00477447"/>
    <w:rsid w:val="00477468"/>
    <w:rsid w:val="00477528"/>
    <w:rsid w:val="00477A36"/>
    <w:rsid w:val="00477FDD"/>
    <w:rsid w:val="0048009F"/>
    <w:rsid w:val="00480191"/>
    <w:rsid w:val="00480613"/>
    <w:rsid w:val="0048075E"/>
    <w:rsid w:val="00480B04"/>
    <w:rsid w:val="00480B3D"/>
    <w:rsid w:val="00480CC2"/>
    <w:rsid w:val="00480D3C"/>
    <w:rsid w:val="00480E89"/>
    <w:rsid w:val="00480F1A"/>
    <w:rsid w:val="00480FE7"/>
    <w:rsid w:val="004810D7"/>
    <w:rsid w:val="004811CB"/>
    <w:rsid w:val="004813AB"/>
    <w:rsid w:val="00481784"/>
    <w:rsid w:val="004818F8"/>
    <w:rsid w:val="00481CA2"/>
    <w:rsid w:val="00481D28"/>
    <w:rsid w:val="00481F15"/>
    <w:rsid w:val="004822FF"/>
    <w:rsid w:val="0048248C"/>
    <w:rsid w:val="0048260F"/>
    <w:rsid w:val="00482FE3"/>
    <w:rsid w:val="00483018"/>
    <w:rsid w:val="004830D8"/>
    <w:rsid w:val="004832E9"/>
    <w:rsid w:val="004836C9"/>
    <w:rsid w:val="00483856"/>
    <w:rsid w:val="004839E2"/>
    <w:rsid w:val="00483A36"/>
    <w:rsid w:val="00483CB7"/>
    <w:rsid w:val="004841C3"/>
    <w:rsid w:val="00484567"/>
    <w:rsid w:val="0048483C"/>
    <w:rsid w:val="004848AF"/>
    <w:rsid w:val="00484B82"/>
    <w:rsid w:val="00484BC0"/>
    <w:rsid w:val="00484BD9"/>
    <w:rsid w:val="00484E5B"/>
    <w:rsid w:val="00484EB7"/>
    <w:rsid w:val="004851A4"/>
    <w:rsid w:val="00485236"/>
    <w:rsid w:val="00485398"/>
    <w:rsid w:val="00485631"/>
    <w:rsid w:val="00485EBF"/>
    <w:rsid w:val="00486122"/>
    <w:rsid w:val="004865B5"/>
    <w:rsid w:val="00486962"/>
    <w:rsid w:val="004869A7"/>
    <w:rsid w:val="00486A3D"/>
    <w:rsid w:val="00486CE6"/>
    <w:rsid w:val="0048712F"/>
    <w:rsid w:val="00487524"/>
    <w:rsid w:val="0048769A"/>
    <w:rsid w:val="00487E11"/>
    <w:rsid w:val="0049031D"/>
    <w:rsid w:val="00490395"/>
    <w:rsid w:val="00490A28"/>
    <w:rsid w:val="00490D57"/>
    <w:rsid w:val="00491069"/>
    <w:rsid w:val="0049112F"/>
    <w:rsid w:val="004911F9"/>
    <w:rsid w:val="00491294"/>
    <w:rsid w:val="004916F7"/>
    <w:rsid w:val="004917DD"/>
    <w:rsid w:val="00491A1F"/>
    <w:rsid w:val="00491D64"/>
    <w:rsid w:val="00491EA5"/>
    <w:rsid w:val="00492119"/>
    <w:rsid w:val="00492269"/>
    <w:rsid w:val="004922F3"/>
    <w:rsid w:val="004926BF"/>
    <w:rsid w:val="0049282E"/>
    <w:rsid w:val="00492B64"/>
    <w:rsid w:val="00492D26"/>
    <w:rsid w:val="00492FE0"/>
    <w:rsid w:val="004930A3"/>
    <w:rsid w:val="004931AE"/>
    <w:rsid w:val="0049358F"/>
    <w:rsid w:val="00493C9A"/>
    <w:rsid w:val="00493D16"/>
    <w:rsid w:val="00493EFC"/>
    <w:rsid w:val="004943AE"/>
    <w:rsid w:val="00494411"/>
    <w:rsid w:val="00494428"/>
    <w:rsid w:val="00494743"/>
    <w:rsid w:val="00494E60"/>
    <w:rsid w:val="0049509E"/>
    <w:rsid w:val="004950A6"/>
    <w:rsid w:val="004956AF"/>
    <w:rsid w:val="00495A99"/>
    <w:rsid w:val="00495C52"/>
    <w:rsid w:val="00495DE6"/>
    <w:rsid w:val="0049604A"/>
    <w:rsid w:val="00496267"/>
    <w:rsid w:val="00496281"/>
    <w:rsid w:val="00496284"/>
    <w:rsid w:val="004962F3"/>
    <w:rsid w:val="004963CB"/>
    <w:rsid w:val="004963F5"/>
    <w:rsid w:val="004967D2"/>
    <w:rsid w:val="004968EA"/>
    <w:rsid w:val="00496F5C"/>
    <w:rsid w:val="00497138"/>
    <w:rsid w:val="004971A0"/>
    <w:rsid w:val="004976FE"/>
    <w:rsid w:val="0049771C"/>
    <w:rsid w:val="0049790A"/>
    <w:rsid w:val="00497B7C"/>
    <w:rsid w:val="00497BDA"/>
    <w:rsid w:val="00497CA1"/>
    <w:rsid w:val="00497E34"/>
    <w:rsid w:val="00497EF9"/>
    <w:rsid w:val="004A0257"/>
    <w:rsid w:val="004A03C0"/>
    <w:rsid w:val="004A03D7"/>
    <w:rsid w:val="004A0939"/>
    <w:rsid w:val="004A09E6"/>
    <w:rsid w:val="004A0BCB"/>
    <w:rsid w:val="004A0CA1"/>
    <w:rsid w:val="004A0EBB"/>
    <w:rsid w:val="004A0EF1"/>
    <w:rsid w:val="004A12E7"/>
    <w:rsid w:val="004A13EA"/>
    <w:rsid w:val="004A1DCE"/>
    <w:rsid w:val="004A213D"/>
    <w:rsid w:val="004A25D4"/>
    <w:rsid w:val="004A2678"/>
    <w:rsid w:val="004A2744"/>
    <w:rsid w:val="004A2C8C"/>
    <w:rsid w:val="004A2E04"/>
    <w:rsid w:val="004A2F42"/>
    <w:rsid w:val="004A2F83"/>
    <w:rsid w:val="004A383F"/>
    <w:rsid w:val="004A388A"/>
    <w:rsid w:val="004A390F"/>
    <w:rsid w:val="004A3ABE"/>
    <w:rsid w:val="004A41A2"/>
    <w:rsid w:val="004A4238"/>
    <w:rsid w:val="004A44D1"/>
    <w:rsid w:val="004A49A4"/>
    <w:rsid w:val="004A4B5F"/>
    <w:rsid w:val="004A4DD8"/>
    <w:rsid w:val="004A5070"/>
    <w:rsid w:val="004A522A"/>
    <w:rsid w:val="004A54E6"/>
    <w:rsid w:val="004A5FF9"/>
    <w:rsid w:val="004A63C7"/>
    <w:rsid w:val="004A6748"/>
    <w:rsid w:val="004A696D"/>
    <w:rsid w:val="004A6F0A"/>
    <w:rsid w:val="004A6F0D"/>
    <w:rsid w:val="004A7337"/>
    <w:rsid w:val="004A7398"/>
    <w:rsid w:val="004A770C"/>
    <w:rsid w:val="004A7936"/>
    <w:rsid w:val="004A7A74"/>
    <w:rsid w:val="004A7B9B"/>
    <w:rsid w:val="004A7C38"/>
    <w:rsid w:val="004B0055"/>
    <w:rsid w:val="004B02BD"/>
    <w:rsid w:val="004B02C5"/>
    <w:rsid w:val="004B045B"/>
    <w:rsid w:val="004B0922"/>
    <w:rsid w:val="004B0BF1"/>
    <w:rsid w:val="004B1221"/>
    <w:rsid w:val="004B1350"/>
    <w:rsid w:val="004B13FD"/>
    <w:rsid w:val="004B1844"/>
    <w:rsid w:val="004B1883"/>
    <w:rsid w:val="004B1BCC"/>
    <w:rsid w:val="004B1C1C"/>
    <w:rsid w:val="004B1DBF"/>
    <w:rsid w:val="004B1FB7"/>
    <w:rsid w:val="004B2514"/>
    <w:rsid w:val="004B2B24"/>
    <w:rsid w:val="004B2CCE"/>
    <w:rsid w:val="004B2E31"/>
    <w:rsid w:val="004B3152"/>
    <w:rsid w:val="004B3212"/>
    <w:rsid w:val="004B3610"/>
    <w:rsid w:val="004B38CF"/>
    <w:rsid w:val="004B3AFD"/>
    <w:rsid w:val="004B4617"/>
    <w:rsid w:val="004B4625"/>
    <w:rsid w:val="004B46EB"/>
    <w:rsid w:val="004B49F7"/>
    <w:rsid w:val="004B4BD0"/>
    <w:rsid w:val="004B4D0D"/>
    <w:rsid w:val="004B4F35"/>
    <w:rsid w:val="004B53B6"/>
    <w:rsid w:val="004B566A"/>
    <w:rsid w:val="004B57F8"/>
    <w:rsid w:val="004B58A0"/>
    <w:rsid w:val="004B5B27"/>
    <w:rsid w:val="004B5F8A"/>
    <w:rsid w:val="004B6215"/>
    <w:rsid w:val="004B6363"/>
    <w:rsid w:val="004B6440"/>
    <w:rsid w:val="004B644F"/>
    <w:rsid w:val="004B64A4"/>
    <w:rsid w:val="004B66D9"/>
    <w:rsid w:val="004B6F78"/>
    <w:rsid w:val="004B7444"/>
    <w:rsid w:val="004B7452"/>
    <w:rsid w:val="004B7593"/>
    <w:rsid w:val="004B7CDB"/>
    <w:rsid w:val="004B7E96"/>
    <w:rsid w:val="004C000E"/>
    <w:rsid w:val="004C00AF"/>
    <w:rsid w:val="004C00B2"/>
    <w:rsid w:val="004C011E"/>
    <w:rsid w:val="004C039E"/>
    <w:rsid w:val="004C08DB"/>
    <w:rsid w:val="004C0BBC"/>
    <w:rsid w:val="004C0D86"/>
    <w:rsid w:val="004C0DC6"/>
    <w:rsid w:val="004C0F9A"/>
    <w:rsid w:val="004C0FF0"/>
    <w:rsid w:val="004C10B9"/>
    <w:rsid w:val="004C1298"/>
    <w:rsid w:val="004C1300"/>
    <w:rsid w:val="004C1C71"/>
    <w:rsid w:val="004C1E06"/>
    <w:rsid w:val="004C1E59"/>
    <w:rsid w:val="004C1F7C"/>
    <w:rsid w:val="004C2442"/>
    <w:rsid w:val="004C2B40"/>
    <w:rsid w:val="004C2CD2"/>
    <w:rsid w:val="004C3277"/>
    <w:rsid w:val="004C3573"/>
    <w:rsid w:val="004C3652"/>
    <w:rsid w:val="004C3F77"/>
    <w:rsid w:val="004C4095"/>
    <w:rsid w:val="004C44B0"/>
    <w:rsid w:val="004C47A5"/>
    <w:rsid w:val="004C481A"/>
    <w:rsid w:val="004C4D40"/>
    <w:rsid w:val="004C4E99"/>
    <w:rsid w:val="004C556D"/>
    <w:rsid w:val="004C59C9"/>
    <w:rsid w:val="004C5B07"/>
    <w:rsid w:val="004C5FA7"/>
    <w:rsid w:val="004C615B"/>
    <w:rsid w:val="004C61CB"/>
    <w:rsid w:val="004C63A0"/>
    <w:rsid w:val="004C66F1"/>
    <w:rsid w:val="004C6838"/>
    <w:rsid w:val="004C6841"/>
    <w:rsid w:val="004C6BF0"/>
    <w:rsid w:val="004C6D3B"/>
    <w:rsid w:val="004C7311"/>
    <w:rsid w:val="004C7420"/>
    <w:rsid w:val="004C753D"/>
    <w:rsid w:val="004C7731"/>
    <w:rsid w:val="004C79FA"/>
    <w:rsid w:val="004C79FF"/>
    <w:rsid w:val="004C7C0C"/>
    <w:rsid w:val="004C7F44"/>
    <w:rsid w:val="004D0714"/>
    <w:rsid w:val="004D0D5F"/>
    <w:rsid w:val="004D13BA"/>
    <w:rsid w:val="004D1F53"/>
    <w:rsid w:val="004D224D"/>
    <w:rsid w:val="004D2B82"/>
    <w:rsid w:val="004D2F0B"/>
    <w:rsid w:val="004D2FEF"/>
    <w:rsid w:val="004D35C9"/>
    <w:rsid w:val="004D35EA"/>
    <w:rsid w:val="004D36B8"/>
    <w:rsid w:val="004D3C16"/>
    <w:rsid w:val="004D3ED4"/>
    <w:rsid w:val="004D40D9"/>
    <w:rsid w:val="004D45FB"/>
    <w:rsid w:val="004D49EF"/>
    <w:rsid w:val="004D4D66"/>
    <w:rsid w:val="004D4E8F"/>
    <w:rsid w:val="004D5066"/>
    <w:rsid w:val="004D53D0"/>
    <w:rsid w:val="004D558E"/>
    <w:rsid w:val="004D5BAA"/>
    <w:rsid w:val="004D5DFB"/>
    <w:rsid w:val="004D61CA"/>
    <w:rsid w:val="004D636D"/>
    <w:rsid w:val="004D63A6"/>
    <w:rsid w:val="004D65EE"/>
    <w:rsid w:val="004D66B9"/>
    <w:rsid w:val="004D66DC"/>
    <w:rsid w:val="004D67D3"/>
    <w:rsid w:val="004D6B04"/>
    <w:rsid w:val="004D6C36"/>
    <w:rsid w:val="004D6D9C"/>
    <w:rsid w:val="004D6E9A"/>
    <w:rsid w:val="004D6F92"/>
    <w:rsid w:val="004D7368"/>
    <w:rsid w:val="004D757C"/>
    <w:rsid w:val="004D76AB"/>
    <w:rsid w:val="004D76BC"/>
    <w:rsid w:val="004D77BA"/>
    <w:rsid w:val="004D7B53"/>
    <w:rsid w:val="004D7E95"/>
    <w:rsid w:val="004D7FB9"/>
    <w:rsid w:val="004E01C3"/>
    <w:rsid w:val="004E0223"/>
    <w:rsid w:val="004E099D"/>
    <w:rsid w:val="004E0BC2"/>
    <w:rsid w:val="004E134E"/>
    <w:rsid w:val="004E1567"/>
    <w:rsid w:val="004E17DD"/>
    <w:rsid w:val="004E1B12"/>
    <w:rsid w:val="004E1BD0"/>
    <w:rsid w:val="004E1C44"/>
    <w:rsid w:val="004E1EEA"/>
    <w:rsid w:val="004E209D"/>
    <w:rsid w:val="004E2ECB"/>
    <w:rsid w:val="004E2FEC"/>
    <w:rsid w:val="004E2FFB"/>
    <w:rsid w:val="004E30C1"/>
    <w:rsid w:val="004E3193"/>
    <w:rsid w:val="004E325F"/>
    <w:rsid w:val="004E33B8"/>
    <w:rsid w:val="004E361E"/>
    <w:rsid w:val="004E3798"/>
    <w:rsid w:val="004E384D"/>
    <w:rsid w:val="004E398D"/>
    <w:rsid w:val="004E3B15"/>
    <w:rsid w:val="004E3F46"/>
    <w:rsid w:val="004E4000"/>
    <w:rsid w:val="004E44D0"/>
    <w:rsid w:val="004E4612"/>
    <w:rsid w:val="004E4626"/>
    <w:rsid w:val="004E4871"/>
    <w:rsid w:val="004E4960"/>
    <w:rsid w:val="004E49BF"/>
    <w:rsid w:val="004E4BE6"/>
    <w:rsid w:val="004E4CA3"/>
    <w:rsid w:val="004E5180"/>
    <w:rsid w:val="004E525A"/>
    <w:rsid w:val="004E5364"/>
    <w:rsid w:val="004E58B9"/>
    <w:rsid w:val="004E5910"/>
    <w:rsid w:val="004E5FA4"/>
    <w:rsid w:val="004E60B4"/>
    <w:rsid w:val="004E634A"/>
    <w:rsid w:val="004E63D8"/>
    <w:rsid w:val="004E69AD"/>
    <w:rsid w:val="004E69BC"/>
    <w:rsid w:val="004E6A4B"/>
    <w:rsid w:val="004E6AB8"/>
    <w:rsid w:val="004E6D15"/>
    <w:rsid w:val="004E6D62"/>
    <w:rsid w:val="004E6DEE"/>
    <w:rsid w:val="004E7357"/>
    <w:rsid w:val="004E7851"/>
    <w:rsid w:val="004E7899"/>
    <w:rsid w:val="004E78E4"/>
    <w:rsid w:val="004E7D0B"/>
    <w:rsid w:val="004F031E"/>
    <w:rsid w:val="004F05AB"/>
    <w:rsid w:val="004F0C53"/>
    <w:rsid w:val="004F0D00"/>
    <w:rsid w:val="004F0E8B"/>
    <w:rsid w:val="004F1231"/>
    <w:rsid w:val="004F1537"/>
    <w:rsid w:val="004F16BB"/>
    <w:rsid w:val="004F1BA9"/>
    <w:rsid w:val="004F2754"/>
    <w:rsid w:val="004F2891"/>
    <w:rsid w:val="004F2A0E"/>
    <w:rsid w:val="004F31AF"/>
    <w:rsid w:val="004F3201"/>
    <w:rsid w:val="004F324F"/>
    <w:rsid w:val="004F3276"/>
    <w:rsid w:val="004F3606"/>
    <w:rsid w:val="004F366C"/>
    <w:rsid w:val="004F36E8"/>
    <w:rsid w:val="004F389B"/>
    <w:rsid w:val="004F3B33"/>
    <w:rsid w:val="004F3F09"/>
    <w:rsid w:val="004F4214"/>
    <w:rsid w:val="004F428D"/>
    <w:rsid w:val="004F438D"/>
    <w:rsid w:val="004F474E"/>
    <w:rsid w:val="004F4CF2"/>
    <w:rsid w:val="004F54D6"/>
    <w:rsid w:val="004F5A14"/>
    <w:rsid w:val="004F5A8D"/>
    <w:rsid w:val="004F5B1C"/>
    <w:rsid w:val="004F5CEC"/>
    <w:rsid w:val="004F5D30"/>
    <w:rsid w:val="004F5F2E"/>
    <w:rsid w:val="004F6023"/>
    <w:rsid w:val="004F66A3"/>
    <w:rsid w:val="004F68A3"/>
    <w:rsid w:val="004F6C14"/>
    <w:rsid w:val="004F6DE7"/>
    <w:rsid w:val="004F6F9F"/>
    <w:rsid w:val="004F7018"/>
    <w:rsid w:val="004F7710"/>
    <w:rsid w:val="0050005F"/>
    <w:rsid w:val="00500195"/>
    <w:rsid w:val="00500380"/>
    <w:rsid w:val="0050058E"/>
    <w:rsid w:val="0050069C"/>
    <w:rsid w:val="00500906"/>
    <w:rsid w:val="00500FAB"/>
    <w:rsid w:val="0050158A"/>
    <w:rsid w:val="005019FD"/>
    <w:rsid w:val="00501BDF"/>
    <w:rsid w:val="00501ED6"/>
    <w:rsid w:val="00502075"/>
    <w:rsid w:val="005020B3"/>
    <w:rsid w:val="00502D65"/>
    <w:rsid w:val="00502F31"/>
    <w:rsid w:val="00502F46"/>
    <w:rsid w:val="00502F95"/>
    <w:rsid w:val="0050300A"/>
    <w:rsid w:val="005030E4"/>
    <w:rsid w:val="005034CF"/>
    <w:rsid w:val="0050368A"/>
    <w:rsid w:val="00503DD6"/>
    <w:rsid w:val="0050407D"/>
    <w:rsid w:val="0050410F"/>
    <w:rsid w:val="005045E9"/>
    <w:rsid w:val="00504A57"/>
    <w:rsid w:val="00504AC3"/>
    <w:rsid w:val="00504C5A"/>
    <w:rsid w:val="00505422"/>
    <w:rsid w:val="00505886"/>
    <w:rsid w:val="005058A0"/>
    <w:rsid w:val="00506005"/>
    <w:rsid w:val="0050628B"/>
    <w:rsid w:val="005062D4"/>
    <w:rsid w:val="005066AF"/>
    <w:rsid w:val="00506B3F"/>
    <w:rsid w:val="00506FBA"/>
    <w:rsid w:val="00507491"/>
    <w:rsid w:val="005076B8"/>
    <w:rsid w:val="005076D4"/>
    <w:rsid w:val="00507753"/>
    <w:rsid w:val="00507B1C"/>
    <w:rsid w:val="00507BC8"/>
    <w:rsid w:val="00507BF6"/>
    <w:rsid w:val="00510261"/>
    <w:rsid w:val="005104CF"/>
    <w:rsid w:val="00510545"/>
    <w:rsid w:val="00510999"/>
    <w:rsid w:val="00510A3C"/>
    <w:rsid w:val="00510F3B"/>
    <w:rsid w:val="005110AC"/>
    <w:rsid w:val="005110B4"/>
    <w:rsid w:val="0051176F"/>
    <w:rsid w:val="005117A1"/>
    <w:rsid w:val="00511BDF"/>
    <w:rsid w:val="005121BA"/>
    <w:rsid w:val="00512E41"/>
    <w:rsid w:val="00513474"/>
    <w:rsid w:val="00513EB5"/>
    <w:rsid w:val="00514CE1"/>
    <w:rsid w:val="005150C0"/>
    <w:rsid w:val="00515736"/>
    <w:rsid w:val="005158FA"/>
    <w:rsid w:val="00515A1E"/>
    <w:rsid w:val="00515B5B"/>
    <w:rsid w:val="00515FCC"/>
    <w:rsid w:val="005161FA"/>
    <w:rsid w:val="00516344"/>
    <w:rsid w:val="0051662C"/>
    <w:rsid w:val="005166F4"/>
    <w:rsid w:val="0051684F"/>
    <w:rsid w:val="00516B8E"/>
    <w:rsid w:val="00517339"/>
    <w:rsid w:val="00517464"/>
    <w:rsid w:val="0051785B"/>
    <w:rsid w:val="005178BC"/>
    <w:rsid w:val="00517A11"/>
    <w:rsid w:val="00517A5B"/>
    <w:rsid w:val="00520017"/>
    <w:rsid w:val="0052013D"/>
    <w:rsid w:val="005201A3"/>
    <w:rsid w:val="0052049D"/>
    <w:rsid w:val="00520514"/>
    <w:rsid w:val="00520577"/>
    <w:rsid w:val="005206E2"/>
    <w:rsid w:val="005207A3"/>
    <w:rsid w:val="0052087E"/>
    <w:rsid w:val="00521083"/>
    <w:rsid w:val="0052126D"/>
    <w:rsid w:val="00521638"/>
    <w:rsid w:val="0052171B"/>
    <w:rsid w:val="00521877"/>
    <w:rsid w:val="00521939"/>
    <w:rsid w:val="00521D34"/>
    <w:rsid w:val="00521DDE"/>
    <w:rsid w:val="00521ED2"/>
    <w:rsid w:val="0052223F"/>
    <w:rsid w:val="00522AD3"/>
    <w:rsid w:val="00522E2B"/>
    <w:rsid w:val="00522EB7"/>
    <w:rsid w:val="00523245"/>
    <w:rsid w:val="0052336A"/>
    <w:rsid w:val="005236AC"/>
    <w:rsid w:val="00523852"/>
    <w:rsid w:val="00523B47"/>
    <w:rsid w:val="00523F55"/>
    <w:rsid w:val="00523FD8"/>
    <w:rsid w:val="00524346"/>
    <w:rsid w:val="005243E7"/>
    <w:rsid w:val="00524494"/>
    <w:rsid w:val="0052499E"/>
    <w:rsid w:val="00525092"/>
    <w:rsid w:val="00525255"/>
    <w:rsid w:val="005253C4"/>
    <w:rsid w:val="005256AE"/>
    <w:rsid w:val="005259F2"/>
    <w:rsid w:val="00525B48"/>
    <w:rsid w:val="00526205"/>
    <w:rsid w:val="0052625A"/>
    <w:rsid w:val="005263E3"/>
    <w:rsid w:val="0052690E"/>
    <w:rsid w:val="00526B1F"/>
    <w:rsid w:val="00526E2D"/>
    <w:rsid w:val="005271AE"/>
    <w:rsid w:val="005272C6"/>
    <w:rsid w:val="005272E6"/>
    <w:rsid w:val="0052730E"/>
    <w:rsid w:val="0052771E"/>
    <w:rsid w:val="0052782E"/>
    <w:rsid w:val="00527A47"/>
    <w:rsid w:val="00527B99"/>
    <w:rsid w:val="00527CCF"/>
    <w:rsid w:val="00527ECA"/>
    <w:rsid w:val="00527F04"/>
    <w:rsid w:val="00530255"/>
    <w:rsid w:val="0053096B"/>
    <w:rsid w:val="00530975"/>
    <w:rsid w:val="0053113F"/>
    <w:rsid w:val="0053123B"/>
    <w:rsid w:val="00531545"/>
    <w:rsid w:val="005315C6"/>
    <w:rsid w:val="005315EA"/>
    <w:rsid w:val="00531603"/>
    <w:rsid w:val="00531758"/>
    <w:rsid w:val="0053196A"/>
    <w:rsid w:val="00531D2C"/>
    <w:rsid w:val="00531D96"/>
    <w:rsid w:val="00531EDA"/>
    <w:rsid w:val="00531F5C"/>
    <w:rsid w:val="0053209B"/>
    <w:rsid w:val="0053228A"/>
    <w:rsid w:val="005325C3"/>
    <w:rsid w:val="005326A7"/>
    <w:rsid w:val="00532A78"/>
    <w:rsid w:val="00532F7D"/>
    <w:rsid w:val="00532FCC"/>
    <w:rsid w:val="005330E8"/>
    <w:rsid w:val="00533503"/>
    <w:rsid w:val="00533529"/>
    <w:rsid w:val="00533781"/>
    <w:rsid w:val="00533C18"/>
    <w:rsid w:val="00533CB3"/>
    <w:rsid w:val="00533F72"/>
    <w:rsid w:val="00534408"/>
    <w:rsid w:val="005345B5"/>
    <w:rsid w:val="005348C3"/>
    <w:rsid w:val="00534BB0"/>
    <w:rsid w:val="005350DC"/>
    <w:rsid w:val="005351BF"/>
    <w:rsid w:val="005351FA"/>
    <w:rsid w:val="00535786"/>
    <w:rsid w:val="0053583E"/>
    <w:rsid w:val="0053597B"/>
    <w:rsid w:val="005359C2"/>
    <w:rsid w:val="00535CB3"/>
    <w:rsid w:val="00535D70"/>
    <w:rsid w:val="00536285"/>
    <w:rsid w:val="00536755"/>
    <w:rsid w:val="00536C6A"/>
    <w:rsid w:val="00536CF6"/>
    <w:rsid w:val="00536FA9"/>
    <w:rsid w:val="0053735B"/>
    <w:rsid w:val="00537490"/>
    <w:rsid w:val="00537671"/>
    <w:rsid w:val="00537891"/>
    <w:rsid w:val="005379FD"/>
    <w:rsid w:val="00537A81"/>
    <w:rsid w:val="00537BED"/>
    <w:rsid w:val="00537F7E"/>
    <w:rsid w:val="0054003C"/>
    <w:rsid w:val="00540091"/>
    <w:rsid w:val="00540298"/>
    <w:rsid w:val="00540354"/>
    <w:rsid w:val="00540923"/>
    <w:rsid w:val="00540C0D"/>
    <w:rsid w:val="00540DA3"/>
    <w:rsid w:val="00540EBC"/>
    <w:rsid w:val="0054112B"/>
    <w:rsid w:val="005412A8"/>
    <w:rsid w:val="00541393"/>
    <w:rsid w:val="00541A8C"/>
    <w:rsid w:val="00541BD3"/>
    <w:rsid w:val="00541D59"/>
    <w:rsid w:val="00541D8C"/>
    <w:rsid w:val="00541DFF"/>
    <w:rsid w:val="00541E3B"/>
    <w:rsid w:val="00541F24"/>
    <w:rsid w:val="005427F8"/>
    <w:rsid w:val="005429B7"/>
    <w:rsid w:val="00542EF7"/>
    <w:rsid w:val="00542F61"/>
    <w:rsid w:val="005430CF"/>
    <w:rsid w:val="00543100"/>
    <w:rsid w:val="00543198"/>
    <w:rsid w:val="00543262"/>
    <w:rsid w:val="00543280"/>
    <w:rsid w:val="0054344E"/>
    <w:rsid w:val="0054346F"/>
    <w:rsid w:val="00543B32"/>
    <w:rsid w:val="00543BCD"/>
    <w:rsid w:val="00543BDE"/>
    <w:rsid w:val="0054404B"/>
    <w:rsid w:val="00544091"/>
    <w:rsid w:val="00544933"/>
    <w:rsid w:val="00544A93"/>
    <w:rsid w:val="00544DB0"/>
    <w:rsid w:val="00544F32"/>
    <w:rsid w:val="0054513C"/>
    <w:rsid w:val="005452CA"/>
    <w:rsid w:val="00545400"/>
    <w:rsid w:val="00545A07"/>
    <w:rsid w:val="005460BF"/>
    <w:rsid w:val="00546525"/>
    <w:rsid w:val="0054664D"/>
    <w:rsid w:val="00546678"/>
    <w:rsid w:val="005467E5"/>
    <w:rsid w:val="005468DF"/>
    <w:rsid w:val="00546D9A"/>
    <w:rsid w:val="00546EEF"/>
    <w:rsid w:val="00546F34"/>
    <w:rsid w:val="00547AA0"/>
    <w:rsid w:val="00550363"/>
    <w:rsid w:val="005503AE"/>
    <w:rsid w:val="005504DF"/>
    <w:rsid w:val="00550617"/>
    <w:rsid w:val="00550A9C"/>
    <w:rsid w:val="00550C83"/>
    <w:rsid w:val="00550D2C"/>
    <w:rsid w:val="00550F2A"/>
    <w:rsid w:val="00550F64"/>
    <w:rsid w:val="0055136E"/>
    <w:rsid w:val="00551552"/>
    <w:rsid w:val="005515E9"/>
    <w:rsid w:val="00551745"/>
    <w:rsid w:val="0055174D"/>
    <w:rsid w:val="00551A1E"/>
    <w:rsid w:val="00551AAB"/>
    <w:rsid w:val="00551AF9"/>
    <w:rsid w:val="00551D1C"/>
    <w:rsid w:val="00551D62"/>
    <w:rsid w:val="00551F38"/>
    <w:rsid w:val="00551FA3"/>
    <w:rsid w:val="005520EB"/>
    <w:rsid w:val="00552511"/>
    <w:rsid w:val="0055287C"/>
    <w:rsid w:val="00552895"/>
    <w:rsid w:val="00552A7F"/>
    <w:rsid w:val="00552B38"/>
    <w:rsid w:val="00552B9A"/>
    <w:rsid w:val="00553181"/>
    <w:rsid w:val="00553397"/>
    <w:rsid w:val="0055385E"/>
    <w:rsid w:val="00553944"/>
    <w:rsid w:val="005539EC"/>
    <w:rsid w:val="0055419A"/>
    <w:rsid w:val="005542E1"/>
    <w:rsid w:val="00554876"/>
    <w:rsid w:val="00554A96"/>
    <w:rsid w:val="00554CAB"/>
    <w:rsid w:val="00554E88"/>
    <w:rsid w:val="0055524E"/>
    <w:rsid w:val="00555460"/>
    <w:rsid w:val="0055583B"/>
    <w:rsid w:val="00555876"/>
    <w:rsid w:val="00555E2B"/>
    <w:rsid w:val="0055621A"/>
    <w:rsid w:val="005563D5"/>
    <w:rsid w:val="005564D7"/>
    <w:rsid w:val="005566A9"/>
    <w:rsid w:val="00556DAA"/>
    <w:rsid w:val="00556DEA"/>
    <w:rsid w:val="00556E83"/>
    <w:rsid w:val="00556FAB"/>
    <w:rsid w:val="005571BB"/>
    <w:rsid w:val="0055772D"/>
    <w:rsid w:val="00560066"/>
    <w:rsid w:val="005600BA"/>
    <w:rsid w:val="0056018F"/>
    <w:rsid w:val="0056021C"/>
    <w:rsid w:val="0056035E"/>
    <w:rsid w:val="0056038E"/>
    <w:rsid w:val="0056073B"/>
    <w:rsid w:val="00560743"/>
    <w:rsid w:val="005607E5"/>
    <w:rsid w:val="0056086E"/>
    <w:rsid w:val="00560882"/>
    <w:rsid w:val="00560C85"/>
    <w:rsid w:val="00561070"/>
    <w:rsid w:val="005610C6"/>
    <w:rsid w:val="0056134B"/>
    <w:rsid w:val="0056148C"/>
    <w:rsid w:val="00561B56"/>
    <w:rsid w:val="00561E71"/>
    <w:rsid w:val="00561F43"/>
    <w:rsid w:val="00562315"/>
    <w:rsid w:val="005624DF"/>
    <w:rsid w:val="00562703"/>
    <w:rsid w:val="00562910"/>
    <w:rsid w:val="00562E25"/>
    <w:rsid w:val="005633CE"/>
    <w:rsid w:val="0056368F"/>
    <w:rsid w:val="00563A31"/>
    <w:rsid w:val="00563C39"/>
    <w:rsid w:val="00563EE2"/>
    <w:rsid w:val="005640EF"/>
    <w:rsid w:val="00564141"/>
    <w:rsid w:val="0056453C"/>
    <w:rsid w:val="005645A8"/>
    <w:rsid w:val="00564B01"/>
    <w:rsid w:val="00564F69"/>
    <w:rsid w:val="00565080"/>
    <w:rsid w:val="005650AD"/>
    <w:rsid w:val="0056580E"/>
    <w:rsid w:val="0056586E"/>
    <w:rsid w:val="005658A9"/>
    <w:rsid w:val="00565911"/>
    <w:rsid w:val="00565B59"/>
    <w:rsid w:val="00565C4D"/>
    <w:rsid w:val="00565F0E"/>
    <w:rsid w:val="005660C3"/>
    <w:rsid w:val="0056614A"/>
    <w:rsid w:val="005661E0"/>
    <w:rsid w:val="005664D0"/>
    <w:rsid w:val="00566621"/>
    <w:rsid w:val="005668C9"/>
    <w:rsid w:val="0056709A"/>
    <w:rsid w:val="005671D1"/>
    <w:rsid w:val="005678A4"/>
    <w:rsid w:val="00567EE2"/>
    <w:rsid w:val="005701F4"/>
    <w:rsid w:val="005702C9"/>
    <w:rsid w:val="0057047D"/>
    <w:rsid w:val="005705BA"/>
    <w:rsid w:val="00570680"/>
    <w:rsid w:val="005706B4"/>
    <w:rsid w:val="00570841"/>
    <w:rsid w:val="0057099C"/>
    <w:rsid w:val="00570C2F"/>
    <w:rsid w:val="00570E5C"/>
    <w:rsid w:val="0057103A"/>
    <w:rsid w:val="005710CE"/>
    <w:rsid w:val="005714C4"/>
    <w:rsid w:val="00571686"/>
    <w:rsid w:val="005716D9"/>
    <w:rsid w:val="00571803"/>
    <w:rsid w:val="005718E2"/>
    <w:rsid w:val="00571A54"/>
    <w:rsid w:val="00571DCB"/>
    <w:rsid w:val="00571EA5"/>
    <w:rsid w:val="00572236"/>
    <w:rsid w:val="005727EF"/>
    <w:rsid w:val="005728E9"/>
    <w:rsid w:val="00572D50"/>
    <w:rsid w:val="00572F7D"/>
    <w:rsid w:val="005732C3"/>
    <w:rsid w:val="005738D9"/>
    <w:rsid w:val="00573940"/>
    <w:rsid w:val="0057398F"/>
    <w:rsid w:val="00573BC5"/>
    <w:rsid w:val="00573C49"/>
    <w:rsid w:val="00573F50"/>
    <w:rsid w:val="00573FBF"/>
    <w:rsid w:val="005745D5"/>
    <w:rsid w:val="005745E4"/>
    <w:rsid w:val="005746E7"/>
    <w:rsid w:val="005746F1"/>
    <w:rsid w:val="00574998"/>
    <w:rsid w:val="005749B9"/>
    <w:rsid w:val="00574CCC"/>
    <w:rsid w:val="00574CE0"/>
    <w:rsid w:val="005750E3"/>
    <w:rsid w:val="00575269"/>
    <w:rsid w:val="00575534"/>
    <w:rsid w:val="0057570F"/>
    <w:rsid w:val="00575907"/>
    <w:rsid w:val="005759DB"/>
    <w:rsid w:val="00575C2C"/>
    <w:rsid w:val="00575E15"/>
    <w:rsid w:val="00576190"/>
    <w:rsid w:val="00576596"/>
    <w:rsid w:val="005765C7"/>
    <w:rsid w:val="005768AB"/>
    <w:rsid w:val="0057694C"/>
    <w:rsid w:val="00576E3F"/>
    <w:rsid w:val="00576E80"/>
    <w:rsid w:val="00576FA2"/>
    <w:rsid w:val="00577036"/>
    <w:rsid w:val="005770B2"/>
    <w:rsid w:val="0057711F"/>
    <w:rsid w:val="00577200"/>
    <w:rsid w:val="0057736C"/>
    <w:rsid w:val="0057749D"/>
    <w:rsid w:val="00577558"/>
    <w:rsid w:val="005776A8"/>
    <w:rsid w:val="00577D76"/>
    <w:rsid w:val="00580167"/>
    <w:rsid w:val="005802E7"/>
    <w:rsid w:val="00580D45"/>
    <w:rsid w:val="00580E9B"/>
    <w:rsid w:val="00580EEC"/>
    <w:rsid w:val="00581485"/>
    <w:rsid w:val="005815DC"/>
    <w:rsid w:val="005819EC"/>
    <w:rsid w:val="00581D09"/>
    <w:rsid w:val="00581D26"/>
    <w:rsid w:val="00581DBD"/>
    <w:rsid w:val="0058236B"/>
    <w:rsid w:val="0058255E"/>
    <w:rsid w:val="00582801"/>
    <w:rsid w:val="00582A9D"/>
    <w:rsid w:val="00582AED"/>
    <w:rsid w:val="00582B30"/>
    <w:rsid w:val="00582C08"/>
    <w:rsid w:val="00583014"/>
    <w:rsid w:val="0058304E"/>
    <w:rsid w:val="00583061"/>
    <w:rsid w:val="00583433"/>
    <w:rsid w:val="00583613"/>
    <w:rsid w:val="005836BF"/>
    <w:rsid w:val="00583975"/>
    <w:rsid w:val="005839B1"/>
    <w:rsid w:val="00583BDA"/>
    <w:rsid w:val="00583CBC"/>
    <w:rsid w:val="00583CEA"/>
    <w:rsid w:val="005840B6"/>
    <w:rsid w:val="00584C3A"/>
    <w:rsid w:val="00584DE0"/>
    <w:rsid w:val="00584FB7"/>
    <w:rsid w:val="005853C6"/>
    <w:rsid w:val="00585A21"/>
    <w:rsid w:val="00585B37"/>
    <w:rsid w:val="00585F2E"/>
    <w:rsid w:val="005864A1"/>
    <w:rsid w:val="005866FB"/>
    <w:rsid w:val="00586808"/>
    <w:rsid w:val="005869FA"/>
    <w:rsid w:val="00586BFC"/>
    <w:rsid w:val="00586F40"/>
    <w:rsid w:val="00587144"/>
    <w:rsid w:val="00587237"/>
    <w:rsid w:val="0058756E"/>
    <w:rsid w:val="00587650"/>
    <w:rsid w:val="00587686"/>
    <w:rsid w:val="00587872"/>
    <w:rsid w:val="00587A23"/>
    <w:rsid w:val="00587F57"/>
    <w:rsid w:val="005902F7"/>
    <w:rsid w:val="0059041E"/>
    <w:rsid w:val="005906F2"/>
    <w:rsid w:val="00590B16"/>
    <w:rsid w:val="00590EA6"/>
    <w:rsid w:val="00590EB5"/>
    <w:rsid w:val="00591151"/>
    <w:rsid w:val="005913C0"/>
    <w:rsid w:val="00591D0D"/>
    <w:rsid w:val="00591F5D"/>
    <w:rsid w:val="00592538"/>
    <w:rsid w:val="00592558"/>
    <w:rsid w:val="0059260A"/>
    <w:rsid w:val="005933A6"/>
    <w:rsid w:val="00593622"/>
    <w:rsid w:val="00593878"/>
    <w:rsid w:val="00593AFF"/>
    <w:rsid w:val="00593D61"/>
    <w:rsid w:val="00594001"/>
    <w:rsid w:val="00594033"/>
    <w:rsid w:val="00594302"/>
    <w:rsid w:val="00594679"/>
    <w:rsid w:val="00594691"/>
    <w:rsid w:val="0059496E"/>
    <w:rsid w:val="005950A4"/>
    <w:rsid w:val="005952AF"/>
    <w:rsid w:val="005954A3"/>
    <w:rsid w:val="005957C3"/>
    <w:rsid w:val="00595979"/>
    <w:rsid w:val="00595D5B"/>
    <w:rsid w:val="00595EE0"/>
    <w:rsid w:val="00596315"/>
    <w:rsid w:val="005964A7"/>
    <w:rsid w:val="00596665"/>
    <w:rsid w:val="005966D2"/>
    <w:rsid w:val="005967DF"/>
    <w:rsid w:val="00596A0A"/>
    <w:rsid w:val="00596D24"/>
    <w:rsid w:val="00596E28"/>
    <w:rsid w:val="00596E94"/>
    <w:rsid w:val="005971C5"/>
    <w:rsid w:val="00597B00"/>
    <w:rsid w:val="00597E79"/>
    <w:rsid w:val="005A0395"/>
    <w:rsid w:val="005A0666"/>
    <w:rsid w:val="005A0B70"/>
    <w:rsid w:val="005A0C64"/>
    <w:rsid w:val="005A10E1"/>
    <w:rsid w:val="005A12A2"/>
    <w:rsid w:val="005A18D1"/>
    <w:rsid w:val="005A1A2A"/>
    <w:rsid w:val="005A1BFF"/>
    <w:rsid w:val="005A1C41"/>
    <w:rsid w:val="005A1CBA"/>
    <w:rsid w:val="005A1D82"/>
    <w:rsid w:val="005A2053"/>
    <w:rsid w:val="005A2144"/>
    <w:rsid w:val="005A2698"/>
    <w:rsid w:val="005A277D"/>
    <w:rsid w:val="005A29B1"/>
    <w:rsid w:val="005A30F5"/>
    <w:rsid w:val="005A319C"/>
    <w:rsid w:val="005A3215"/>
    <w:rsid w:val="005A34DD"/>
    <w:rsid w:val="005A3525"/>
    <w:rsid w:val="005A3C85"/>
    <w:rsid w:val="005A3DE6"/>
    <w:rsid w:val="005A417F"/>
    <w:rsid w:val="005A43E9"/>
    <w:rsid w:val="005A44E7"/>
    <w:rsid w:val="005A481F"/>
    <w:rsid w:val="005A4AF3"/>
    <w:rsid w:val="005A4E14"/>
    <w:rsid w:val="005A4E39"/>
    <w:rsid w:val="005A4FD4"/>
    <w:rsid w:val="005A4FF5"/>
    <w:rsid w:val="005A5058"/>
    <w:rsid w:val="005A5150"/>
    <w:rsid w:val="005A5318"/>
    <w:rsid w:val="005A56A7"/>
    <w:rsid w:val="005A5A10"/>
    <w:rsid w:val="005A5C9E"/>
    <w:rsid w:val="005A5D83"/>
    <w:rsid w:val="005A5E13"/>
    <w:rsid w:val="005A5F74"/>
    <w:rsid w:val="005A5FBD"/>
    <w:rsid w:val="005A621F"/>
    <w:rsid w:val="005A69ED"/>
    <w:rsid w:val="005A6AE5"/>
    <w:rsid w:val="005A6DEA"/>
    <w:rsid w:val="005A6FA8"/>
    <w:rsid w:val="005A7060"/>
    <w:rsid w:val="005A70A8"/>
    <w:rsid w:val="005A7144"/>
    <w:rsid w:val="005A71BD"/>
    <w:rsid w:val="005A7390"/>
    <w:rsid w:val="005A7BB0"/>
    <w:rsid w:val="005A7D8F"/>
    <w:rsid w:val="005A7F63"/>
    <w:rsid w:val="005A7FB8"/>
    <w:rsid w:val="005B00AD"/>
    <w:rsid w:val="005B0255"/>
    <w:rsid w:val="005B0329"/>
    <w:rsid w:val="005B0572"/>
    <w:rsid w:val="005B08D0"/>
    <w:rsid w:val="005B0971"/>
    <w:rsid w:val="005B0C9F"/>
    <w:rsid w:val="005B0EA4"/>
    <w:rsid w:val="005B0F04"/>
    <w:rsid w:val="005B0F6D"/>
    <w:rsid w:val="005B12B2"/>
    <w:rsid w:val="005B16EA"/>
    <w:rsid w:val="005B1AAE"/>
    <w:rsid w:val="005B24AE"/>
    <w:rsid w:val="005B2978"/>
    <w:rsid w:val="005B2CAE"/>
    <w:rsid w:val="005B2FFF"/>
    <w:rsid w:val="005B31BD"/>
    <w:rsid w:val="005B32F6"/>
    <w:rsid w:val="005B338E"/>
    <w:rsid w:val="005B3526"/>
    <w:rsid w:val="005B3728"/>
    <w:rsid w:val="005B3ACB"/>
    <w:rsid w:val="005B3D58"/>
    <w:rsid w:val="005B3D99"/>
    <w:rsid w:val="005B4326"/>
    <w:rsid w:val="005B44BC"/>
    <w:rsid w:val="005B4634"/>
    <w:rsid w:val="005B50BA"/>
    <w:rsid w:val="005B513B"/>
    <w:rsid w:val="005B543A"/>
    <w:rsid w:val="005B5559"/>
    <w:rsid w:val="005B58ED"/>
    <w:rsid w:val="005B5EA3"/>
    <w:rsid w:val="005B5EE9"/>
    <w:rsid w:val="005B60F0"/>
    <w:rsid w:val="005B631A"/>
    <w:rsid w:val="005B6AF4"/>
    <w:rsid w:val="005B6B97"/>
    <w:rsid w:val="005B6C2F"/>
    <w:rsid w:val="005B6FDC"/>
    <w:rsid w:val="005B724A"/>
    <w:rsid w:val="005B7502"/>
    <w:rsid w:val="005B774A"/>
    <w:rsid w:val="005B781C"/>
    <w:rsid w:val="005B7A9A"/>
    <w:rsid w:val="005C0287"/>
    <w:rsid w:val="005C0406"/>
    <w:rsid w:val="005C061A"/>
    <w:rsid w:val="005C0959"/>
    <w:rsid w:val="005C0E8C"/>
    <w:rsid w:val="005C0FF2"/>
    <w:rsid w:val="005C1198"/>
    <w:rsid w:val="005C13E2"/>
    <w:rsid w:val="005C1694"/>
    <w:rsid w:val="005C1737"/>
    <w:rsid w:val="005C18B1"/>
    <w:rsid w:val="005C1B64"/>
    <w:rsid w:val="005C205B"/>
    <w:rsid w:val="005C2117"/>
    <w:rsid w:val="005C21EF"/>
    <w:rsid w:val="005C2293"/>
    <w:rsid w:val="005C22DF"/>
    <w:rsid w:val="005C29CC"/>
    <w:rsid w:val="005C33A5"/>
    <w:rsid w:val="005C3534"/>
    <w:rsid w:val="005C35F4"/>
    <w:rsid w:val="005C3724"/>
    <w:rsid w:val="005C3B4C"/>
    <w:rsid w:val="005C4A9D"/>
    <w:rsid w:val="005C4AD6"/>
    <w:rsid w:val="005C4F13"/>
    <w:rsid w:val="005C555B"/>
    <w:rsid w:val="005C559D"/>
    <w:rsid w:val="005C5B34"/>
    <w:rsid w:val="005C5BB0"/>
    <w:rsid w:val="005C6196"/>
    <w:rsid w:val="005C62AB"/>
    <w:rsid w:val="005C6456"/>
    <w:rsid w:val="005C6C42"/>
    <w:rsid w:val="005C6D25"/>
    <w:rsid w:val="005C6E82"/>
    <w:rsid w:val="005C6F2C"/>
    <w:rsid w:val="005C71AF"/>
    <w:rsid w:val="005C7674"/>
    <w:rsid w:val="005C77F2"/>
    <w:rsid w:val="005C7E6E"/>
    <w:rsid w:val="005D009F"/>
    <w:rsid w:val="005D088D"/>
    <w:rsid w:val="005D0A55"/>
    <w:rsid w:val="005D0D94"/>
    <w:rsid w:val="005D0E37"/>
    <w:rsid w:val="005D0E4C"/>
    <w:rsid w:val="005D10A2"/>
    <w:rsid w:val="005D12AA"/>
    <w:rsid w:val="005D13AE"/>
    <w:rsid w:val="005D1502"/>
    <w:rsid w:val="005D1799"/>
    <w:rsid w:val="005D18D2"/>
    <w:rsid w:val="005D23AF"/>
    <w:rsid w:val="005D23BD"/>
    <w:rsid w:val="005D26FE"/>
    <w:rsid w:val="005D27DD"/>
    <w:rsid w:val="005D2801"/>
    <w:rsid w:val="005D2813"/>
    <w:rsid w:val="005D2EA0"/>
    <w:rsid w:val="005D3069"/>
    <w:rsid w:val="005D30B6"/>
    <w:rsid w:val="005D31B8"/>
    <w:rsid w:val="005D35A4"/>
    <w:rsid w:val="005D3799"/>
    <w:rsid w:val="005D3AA2"/>
    <w:rsid w:val="005D3C60"/>
    <w:rsid w:val="005D3D67"/>
    <w:rsid w:val="005D3D9D"/>
    <w:rsid w:val="005D4457"/>
    <w:rsid w:val="005D44C2"/>
    <w:rsid w:val="005D4C58"/>
    <w:rsid w:val="005D4E8A"/>
    <w:rsid w:val="005D507F"/>
    <w:rsid w:val="005D5370"/>
    <w:rsid w:val="005D53E4"/>
    <w:rsid w:val="005D5439"/>
    <w:rsid w:val="005D5BC1"/>
    <w:rsid w:val="005D618E"/>
    <w:rsid w:val="005D61EF"/>
    <w:rsid w:val="005D64E2"/>
    <w:rsid w:val="005D6EF0"/>
    <w:rsid w:val="005D7059"/>
    <w:rsid w:val="005D7126"/>
    <w:rsid w:val="005D7220"/>
    <w:rsid w:val="005D7237"/>
    <w:rsid w:val="005D72A1"/>
    <w:rsid w:val="005D7567"/>
    <w:rsid w:val="005D7CFB"/>
    <w:rsid w:val="005D7D52"/>
    <w:rsid w:val="005E0568"/>
    <w:rsid w:val="005E0712"/>
    <w:rsid w:val="005E0D99"/>
    <w:rsid w:val="005E0E2D"/>
    <w:rsid w:val="005E12CC"/>
    <w:rsid w:val="005E18E0"/>
    <w:rsid w:val="005E1FA9"/>
    <w:rsid w:val="005E2192"/>
    <w:rsid w:val="005E2389"/>
    <w:rsid w:val="005E2568"/>
    <w:rsid w:val="005E2584"/>
    <w:rsid w:val="005E25A4"/>
    <w:rsid w:val="005E2A2C"/>
    <w:rsid w:val="005E347A"/>
    <w:rsid w:val="005E37B8"/>
    <w:rsid w:val="005E3D72"/>
    <w:rsid w:val="005E3FC6"/>
    <w:rsid w:val="005E3FD8"/>
    <w:rsid w:val="005E3FF4"/>
    <w:rsid w:val="005E40D7"/>
    <w:rsid w:val="005E4308"/>
    <w:rsid w:val="005E4A00"/>
    <w:rsid w:val="005E4B5A"/>
    <w:rsid w:val="005E4CB3"/>
    <w:rsid w:val="005E5266"/>
    <w:rsid w:val="005E55DC"/>
    <w:rsid w:val="005E5A90"/>
    <w:rsid w:val="005E5C9E"/>
    <w:rsid w:val="005E5CDA"/>
    <w:rsid w:val="005E5FF5"/>
    <w:rsid w:val="005E614E"/>
    <w:rsid w:val="005E62CD"/>
    <w:rsid w:val="005E684C"/>
    <w:rsid w:val="005E6869"/>
    <w:rsid w:val="005E6B62"/>
    <w:rsid w:val="005E7107"/>
    <w:rsid w:val="005E78C5"/>
    <w:rsid w:val="005E7C07"/>
    <w:rsid w:val="005E7D3C"/>
    <w:rsid w:val="005E7FC5"/>
    <w:rsid w:val="005F021C"/>
    <w:rsid w:val="005F04F8"/>
    <w:rsid w:val="005F0605"/>
    <w:rsid w:val="005F065E"/>
    <w:rsid w:val="005F06BF"/>
    <w:rsid w:val="005F0777"/>
    <w:rsid w:val="005F0AA3"/>
    <w:rsid w:val="005F0EE9"/>
    <w:rsid w:val="005F10EF"/>
    <w:rsid w:val="005F11AD"/>
    <w:rsid w:val="005F124A"/>
    <w:rsid w:val="005F157E"/>
    <w:rsid w:val="005F15E0"/>
    <w:rsid w:val="005F1C29"/>
    <w:rsid w:val="005F1D20"/>
    <w:rsid w:val="005F1E80"/>
    <w:rsid w:val="005F2201"/>
    <w:rsid w:val="005F2259"/>
    <w:rsid w:val="005F2391"/>
    <w:rsid w:val="005F25CC"/>
    <w:rsid w:val="005F29F2"/>
    <w:rsid w:val="005F2F5F"/>
    <w:rsid w:val="005F345A"/>
    <w:rsid w:val="005F34C1"/>
    <w:rsid w:val="005F3831"/>
    <w:rsid w:val="005F3836"/>
    <w:rsid w:val="005F38F4"/>
    <w:rsid w:val="005F390A"/>
    <w:rsid w:val="005F3A81"/>
    <w:rsid w:val="005F3A8E"/>
    <w:rsid w:val="005F3E7B"/>
    <w:rsid w:val="005F41C2"/>
    <w:rsid w:val="005F41CE"/>
    <w:rsid w:val="005F4460"/>
    <w:rsid w:val="005F48A9"/>
    <w:rsid w:val="005F5086"/>
    <w:rsid w:val="005F5213"/>
    <w:rsid w:val="005F58CF"/>
    <w:rsid w:val="005F5935"/>
    <w:rsid w:val="005F5D45"/>
    <w:rsid w:val="005F60BF"/>
    <w:rsid w:val="005F616D"/>
    <w:rsid w:val="005F63A3"/>
    <w:rsid w:val="005F65D9"/>
    <w:rsid w:val="005F6922"/>
    <w:rsid w:val="005F6957"/>
    <w:rsid w:val="005F6A14"/>
    <w:rsid w:val="005F6C11"/>
    <w:rsid w:val="005F6C2E"/>
    <w:rsid w:val="005F6CC2"/>
    <w:rsid w:val="005F6CF7"/>
    <w:rsid w:val="005F7167"/>
    <w:rsid w:val="005F7220"/>
    <w:rsid w:val="005F76E7"/>
    <w:rsid w:val="005F7740"/>
    <w:rsid w:val="005F7893"/>
    <w:rsid w:val="005F79CD"/>
    <w:rsid w:val="005F7A59"/>
    <w:rsid w:val="005F7A73"/>
    <w:rsid w:val="005F7DE9"/>
    <w:rsid w:val="0060081B"/>
    <w:rsid w:val="00600822"/>
    <w:rsid w:val="00600841"/>
    <w:rsid w:val="00600938"/>
    <w:rsid w:val="00600AFC"/>
    <w:rsid w:val="00600FC8"/>
    <w:rsid w:val="0060125F"/>
    <w:rsid w:val="00601355"/>
    <w:rsid w:val="0060135A"/>
    <w:rsid w:val="0060140D"/>
    <w:rsid w:val="006017DE"/>
    <w:rsid w:val="00601A7A"/>
    <w:rsid w:val="00601C15"/>
    <w:rsid w:val="00603035"/>
    <w:rsid w:val="006030B9"/>
    <w:rsid w:val="006037BC"/>
    <w:rsid w:val="00603A91"/>
    <w:rsid w:val="00603E2B"/>
    <w:rsid w:val="006040C3"/>
    <w:rsid w:val="006041B6"/>
    <w:rsid w:val="00604529"/>
    <w:rsid w:val="0060466C"/>
    <w:rsid w:val="0060498F"/>
    <w:rsid w:val="006049F8"/>
    <w:rsid w:val="00604A19"/>
    <w:rsid w:val="00604C4B"/>
    <w:rsid w:val="00604F00"/>
    <w:rsid w:val="0060548D"/>
    <w:rsid w:val="00605503"/>
    <w:rsid w:val="00605562"/>
    <w:rsid w:val="006055D0"/>
    <w:rsid w:val="006056BC"/>
    <w:rsid w:val="0060570C"/>
    <w:rsid w:val="00605EC6"/>
    <w:rsid w:val="006060CB"/>
    <w:rsid w:val="006061AD"/>
    <w:rsid w:val="006064A6"/>
    <w:rsid w:val="006065ED"/>
    <w:rsid w:val="006065F9"/>
    <w:rsid w:val="006066FB"/>
    <w:rsid w:val="0060676F"/>
    <w:rsid w:val="0060683A"/>
    <w:rsid w:val="006069EB"/>
    <w:rsid w:val="00606C92"/>
    <w:rsid w:val="00606FE4"/>
    <w:rsid w:val="006073D8"/>
    <w:rsid w:val="00607497"/>
    <w:rsid w:val="00607626"/>
    <w:rsid w:val="0061017B"/>
    <w:rsid w:val="006103D9"/>
    <w:rsid w:val="0061094B"/>
    <w:rsid w:val="0061098A"/>
    <w:rsid w:val="006109DC"/>
    <w:rsid w:val="0061108D"/>
    <w:rsid w:val="00611233"/>
    <w:rsid w:val="006116F6"/>
    <w:rsid w:val="0061192C"/>
    <w:rsid w:val="0061215C"/>
    <w:rsid w:val="006122C5"/>
    <w:rsid w:val="00612AF1"/>
    <w:rsid w:val="00612C99"/>
    <w:rsid w:val="00612EB4"/>
    <w:rsid w:val="0061325A"/>
    <w:rsid w:val="006132C7"/>
    <w:rsid w:val="00613416"/>
    <w:rsid w:val="00613672"/>
    <w:rsid w:val="0061374D"/>
    <w:rsid w:val="00613A85"/>
    <w:rsid w:val="00614A08"/>
    <w:rsid w:val="00614DFB"/>
    <w:rsid w:val="006153ED"/>
    <w:rsid w:val="006154B6"/>
    <w:rsid w:val="006158A7"/>
    <w:rsid w:val="00615D54"/>
    <w:rsid w:val="00615E42"/>
    <w:rsid w:val="006161ED"/>
    <w:rsid w:val="0061621D"/>
    <w:rsid w:val="00616389"/>
    <w:rsid w:val="00616471"/>
    <w:rsid w:val="00616485"/>
    <w:rsid w:val="006167BB"/>
    <w:rsid w:val="0061688C"/>
    <w:rsid w:val="00616936"/>
    <w:rsid w:val="006173C7"/>
    <w:rsid w:val="006178AB"/>
    <w:rsid w:val="00617A39"/>
    <w:rsid w:val="00617AF1"/>
    <w:rsid w:val="00617B49"/>
    <w:rsid w:val="00617C44"/>
    <w:rsid w:val="00617C51"/>
    <w:rsid w:val="00617C85"/>
    <w:rsid w:val="0062056A"/>
    <w:rsid w:val="00620E11"/>
    <w:rsid w:val="00620EEB"/>
    <w:rsid w:val="0062103F"/>
    <w:rsid w:val="00621203"/>
    <w:rsid w:val="00621285"/>
    <w:rsid w:val="0062146A"/>
    <w:rsid w:val="00621665"/>
    <w:rsid w:val="00621B97"/>
    <w:rsid w:val="00621C02"/>
    <w:rsid w:val="00621FD5"/>
    <w:rsid w:val="006223A5"/>
    <w:rsid w:val="006224B3"/>
    <w:rsid w:val="0062268D"/>
    <w:rsid w:val="006226A1"/>
    <w:rsid w:val="006228FB"/>
    <w:rsid w:val="00622C5B"/>
    <w:rsid w:val="00622C9F"/>
    <w:rsid w:val="00622CDE"/>
    <w:rsid w:val="00622D10"/>
    <w:rsid w:val="00623121"/>
    <w:rsid w:val="006231B5"/>
    <w:rsid w:val="00623619"/>
    <w:rsid w:val="0062367E"/>
    <w:rsid w:val="006239AA"/>
    <w:rsid w:val="00623AB9"/>
    <w:rsid w:val="00623AD2"/>
    <w:rsid w:val="00623C44"/>
    <w:rsid w:val="00623C5E"/>
    <w:rsid w:val="00623FA5"/>
    <w:rsid w:val="006241AA"/>
    <w:rsid w:val="00624715"/>
    <w:rsid w:val="00624B93"/>
    <w:rsid w:val="00624C6D"/>
    <w:rsid w:val="00624E45"/>
    <w:rsid w:val="00624F60"/>
    <w:rsid w:val="00625080"/>
    <w:rsid w:val="00625153"/>
    <w:rsid w:val="00625623"/>
    <w:rsid w:val="006256DE"/>
    <w:rsid w:val="006256E4"/>
    <w:rsid w:val="0062584D"/>
    <w:rsid w:val="00625D73"/>
    <w:rsid w:val="00626343"/>
    <w:rsid w:val="006266E6"/>
    <w:rsid w:val="006268ED"/>
    <w:rsid w:val="00626A6D"/>
    <w:rsid w:val="00626AA9"/>
    <w:rsid w:val="00626E59"/>
    <w:rsid w:val="006275B6"/>
    <w:rsid w:val="00627845"/>
    <w:rsid w:val="006278E9"/>
    <w:rsid w:val="0062797A"/>
    <w:rsid w:val="00630389"/>
    <w:rsid w:val="006303E4"/>
    <w:rsid w:val="0063041B"/>
    <w:rsid w:val="00630B4D"/>
    <w:rsid w:val="00630B85"/>
    <w:rsid w:val="00630C57"/>
    <w:rsid w:val="00631285"/>
    <w:rsid w:val="006316CA"/>
    <w:rsid w:val="006316DF"/>
    <w:rsid w:val="006319DD"/>
    <w:rsid w:val="00631AE2"/>
    <w:rsid w:val="00631BAB"/>
    <w:rsid w:val="00631CAC"/>
    <w:rsid w:val="00631ECB"/>
    <w:rsid w:val="006321C3"/>
    <w:rsid w:val="00632699"/>
    <w:rsid w:val="006326A5"/>
    <w:rsid w:val="00632A5C"/>
    <w:rsid w:val="00632C66"/>
    <w:rsid w:val="00632F9A"/>
    <w:rsid w:val="00633B02"/>
    <w:rsid w:val="00633D88"/>
    <w:rsid w:val="00634125"/>
    <w:rsid w:val="006343D4"/>
    <w:rsid w:val="006344F3"/>
    <w:rsid w:val="00634895"/>
    <w:rsid w:val="006348C0"/>
    <w:rsid w:val="00634D27"/>
    <w:rsid w:val="00634E5E"/>
    <w:rsid w:val="00635029"/>
    <w:rsid w:val="006354C5"/>
    <w:rsid w:val="00636160"/>
    <w:rsid w:val="006366BC"/>
    <w:rsid w:val="006367A2"/>
    <w:rsid w:val="00636F16"/>
    <w:rsid w:val="00637366"/>
    <w:rsid w:val="006378A2"/>
    <w:rsid w:val="00637CF6"/>
    <w:rsid w:val="00637D88"/>
    <w:rsid w:val="00640012"/>
    <w:rsid w:val="006407CC"/>
    <w:rsid w:val="006407E8"/>
    <w:rsid w:val="00640966"/>
    <w:rsid w:val="00640D59"/>
    <w:rsid w:val="00640DE7"/>
    <w:rsid w:val="00640E35"/>
    <w:rsid w:val="00640EF1"/>
    <w:rsid w:val="0064172C"/>
    <w:rsid w:val="006420BF"/>
    <w:rsid w:val="0064261F"/>
    <w:rsid w:val="006427E6"/>
    <w:rsid w:val="00642901"/>
    <w:rsid w:val="00643021"/>
    <w:rsid w:val="006431F9"/>
    <w:rsid w:val="006434E0"/>
    <w:rsid w:val="0064375E"/>
    <w:rsid w:val="00643B30"/>
    <w:rsid w:val="00644ADB"/>
    <w:rsid w:val="00644AF3"/>
    <w:rsid w:val="00644BEA"/>
    <w:rsid w:val="006452F9"/>
    <w:rsid w:val="006453E4"/>
    <w:rsid w:val="006454E7"/>
    <w:rsid w:val="0064556E"/>
    <w:rsid w:val="0064559C"/>
    <w:rsid w:val="006456CA"/>
    <w:rsid w:val="00645A85"/>
    <w:rsid w:val="006464F9"/>
    <w:rsid w:val="00646CE3"/>
    <w:rsid w:val="006471CF"/>
    <w:rsid w:val="00647330"/>
    <w:rsid w:val="00647A65"/>
    <w:rsid w:val="00647AF9"/>
    <w:rsid w:val="00647CD6"/>
    <w:rsid w:val="00647E44"/>
    <w:rsid w:val="00650486"/>
    <w:rsid w:val="006507A4"/>
    <w:rsid w:val="0065090D"/>
    <w:rsid w:val="00651166"/>
    <w:rsid w:val="006514E5"/>
    <w:rsid w:val="0065158E"/>
    <w:rsid w:val="00651779"/>
    <w:rsid w:val="00651DA3"/>
    <w:rsid w:val="0065208B"/>
    <w:rsid w:val="006520EF"/>
    <w:rsid w:val="00652A0C"/>
    <w:rsid w:val="00652A0D"/>
    <w:rsid w:val="00652E4C"/>
    <w:rsid w:val="00652FB8"/>
    <w:rsid w:val="006530A6"/>
    <w:rsid w:val="006531D1"/>
    <w:rsid w:val="00653223"/>
    <w:rsid w:val="0065393C"/>
    <w:rsid w:val="00653AB0"/>
    <w:rsid w:val="006547EC"/>
    <w:rsid w:val="00654C19"/>
    <w:rsid w:val="00654C92"/>
    <w:rsid w:val="00654FCC"/>
    <w:rsid w:val="00655030"/>
    <w:rsid w:val="006552DA"/>
    <w:rsid w:val="006558A6"/>
    <w:rsid w:val="00655AF6"/>
    <w:rsid w:val="00655DA1"/>
    <w:rsid w:val="00655FFF"/>
    <w:rsid w:val="0065613D"/>
    <w:rsid w:val="006563C9"/>
    <w:rsid w:val="00656549"/>
    <w:rsid w:val="006565B0"/>
    <w:rsid w:val="0065670F"/>
    <w:rsid w:val="00656968"/>
    <w:rsid w:val="006579A7"/>
    <w:rsid w:val="006579EF"/>
    <w:rsid w:val="0066091B"/>
    <w:rsid w:val="00660936"/>
    <w:rsid w:val="00660CAB"/>
    <w:rsid w:val="00660D49"/>
    <w:rsid w:val="00660F7A"/>
    <w:rsid w:val="006615EF"/>
    <w:rsid w:val="00661673"/>
    <w:rsid w:val="00661717"/>
    <w:rsid w:val="00661E71"/>
    <w:rsid w:val="00661F76"/>
    <w:rsid w:val="006623BA"/>
    <w:rsid w:val="0066247C"/>
    <w:rsid w:val="0066280C"/>
    <w:rsid w:val="00662AFE"/>
    <w:rsid w:val="00662C13"/>
    <w:rsid w:val="00662C25"/>
    <w:rsid w:val="00662F5A"/>
    <w:rsid w:val="00663282"/>
    <w:rsid w:val="00663A62"/>
    <w:rsid w:val="00663B27"/>
    <w:rsid w:val="006640FE"/>
    <w:rsid w:val="0066460C"/>
    <w:rsid w:val="006647A5"/>
    <w:rsid w:val="00664A2D"/>
    <w:rsid w:val="00664C0C"/>
    <w:rsid w:val="00664E31"/>
    <w:rsid w:val="00664F91"/>
    <w:rsid w:val="00664FF3"/>
    <w:rsid w:val="00665028"/>
    <w:rsid w:val="00665653"/>
    <w:rsid w:val="00665660"/>
    <w:rsid w:val="00665765"/>
    <w:rsid w:val="006658CB"/>
    <w:rsid w:val="00665AED"/>
    <w:rsid w:val="00665B4B"/>
    <w:rsid w:val="00665CA3"/>
    <w:rsid w:val="00665EF8"/>
    <w:rsid w:val="0066683F"/>
    <w:rsid w:val="00667272"/>
    <w:rsid w:val="00667274"/>
    <w:rsid w:val="00667426"/>
    <w:rsid w:val="00667697"/>
    <w:rsid w:val="00667ABE"/>
    <w:rsid w:val="00667B25"/>
    <w:rsid w:val="00667CF3"/>
    <w:rsid w:val="00667FA5"/>
    <w:rsid w:val="0067015A"/>
    <w:rsid w:val="0067052C"/>
    <w:rsid w:val="00670710"/>
    <w:rsid w:val="0067081B"/>
    <w:rsid w:val="00670899"/>
    <w:rsid w:val="00670A0B"/>
    <w:rsid w:val="00670AF0"/>
    <w:rsid w:val="00670DCB"/>
    <w:rsid w:val="00670EB3"/>
    <w:rsid w:val="00670F33"/>
    <w:rsid w:val="006712AC"/>
    <w:rsid w:val="0067158D"/>
    <w:rsid w:val="00671732"/>
    <w:rsid w:val="006717EA"/>
    <w:rsid w:val="00671BF5"/>
    <w:rsid w:val="00671E51"/>
    <w:rsid w:val="006721DC"/>
    <w:rsid w:val="0067240D"/>
    <w:rsid w:val="0067320D"/>
    <w:rsid w:val="006737B0"/>
    <w:rsid w:val="00673844"/>
    <w:rsid w:val="00673957"/>
    <w:rsid w:val="00673CD9"/>
    <w:rsid w:val="00673E5C"/>
    <w:rsid w:val="00673FA7"/>
    <w:rsid w:val="006740BE"/>
    <w:rsid w:val="006740E3"/>
    <w:rsid w:val="006745E5"/>
    <w:rsid w:val="0067463F"/>
    <w:rsid w:val="00674699"/>
    <w:rsid w:val="00674A0D"/>
    <w:rsid w:val="00674D0F"/>
    <w:rsid w:val="006750AC"/>
    <w:rsid w:val="006752BC"/>
    <w:rsid w:val="00675506"/>
    <w:rsid w:val="0067566C"/>
    <w:rsid w:val="00675825"/>
    <w:rsid w:val="006759C6"/>
    <w:rsid w:val="0067604A"/>
    <w:rsid w:val="00676069"/>
    <w:rsid w:val="00676622"/>
    <w:rsid w:val="00676658"/>
    <w:rsid w:val="00676DFD"/>
    <w:rsid w:val="00677050"/>
    <w:rsid w:val="0067713E"/>
    <w:rsid w:val="0067729B"/>
    <w:rsid w:val="00677C1B"/>
    <w:rsid w:val="006809D6"/>
    <w:rsid w:val="00680AE5"/>
    <w:rsid w:val="00680DCA"/>
    <w:rsid w:val="006810C5"/>
    <w:rsid w:val="0068143A"/>
    <w:rsid w:val="006815B6"/>
    <w:rsid w:val="00681A67"/>
    <w:rsid w:val="00681DCF"/>
    <w:rsid w:val="00681E13"/>
    <w:rsid w:val="006820C3"/>
    <w:rsid w:val="006820C8"/>
    <w:rsid w:val="006820E2"/>
    <w:rsid w:val="00682153"/>
    <w:rsid w:val="00682317"/>
    <w:rsid w:val="006824B9"/>
    <w:rsid w:val="00682C75"/>
    <w:rsid w:val="00682D5B"/>
    <w:rsid w:val="00683480"/>
    <w:rsid w:val="006836C4"/>
    <w:rsid w:val="0068374F"/>
    <w:rsid w:val="00683866"/>
    <w:rsid w:val="00683A67"/>
    <w:rsid w:val="00683A78"/>
    <w:rsid w:val="00683AD5"/>
    <w:rsid w:val="00683CD6"/>
    <w:rsid w:val="00683F19"/>
    <w:rsid w:val="0068405E"/>
    <w:rsid w:val="006842BF"/>
    <w:rsid w:val="00684532"/>
    <w:rsid w:val="00684A77"/>
    <w:rsid w:val="00684E8C"/>
    <w:rsid w:val="0068506C"/>
    <w:rsid w:val="006853DC"/>
    <w:rsid w:val="00685452"/>
    <w:rsid w:val="00685476"/>
    <w:rsid w:val="0068557E"/>
    <w:rsid w:val="00685901"/>
    <w:rsid w:val="00685B59"/>
    <w:rsid w:val="00685CBF"/>
    <w:rsid w:val="00685EB9"/>
    <w:rsid w:val="00685ED8"/>
    <w:rsid w:val="00686281"/>
    <w:rsid w:val="006865BB"/>
    <w:rsid w:val="006868AB"/>
    <w:rsid w:val="006869CA"/>
    <w:rsid w:val="00686BE9"/>
    <w:rsid w:val="00686D5E"/>
    <w:rsid w:val="00686DB0"/>
    <w:rsid w:val="00686DD9"/>
    <w:rsid w:val="00686FCD"/>
    <w:rsid w:val="006871CB"/>
    <w:rsid w:val="0068743D"/>
    <w:rsid w:val="00687C54"/>
    <w:rsid w:val="00687C71"/>
    <w:rsid w:val="006903A6"/>
    <w:rsid w:val="006905F8"/>
    <w:rsid w:val="00690AE3"/>
    <w:rsid w:val="00690C81"/>
    <w:rsid w:val="00690D70"/>
    <w:rsid w:val="00690D92"/>
    <w:rsid w:val="00690EDF"/>
    <w:rsid w:val="00690FCC"/>
    <w:rsid w:val="00691511"/>
    <w:rsid w:val="00691A30"/>
    <w:rsid w:val="00691ACF"/>
    <w:rsid w:val="00691B98"/>
    <w:rsid w:val="00691DAC"/>
    <w:rsid w:val="00691E12"/>
    <w:rsid w:val="00691ED0"/>
    <w:rsid w:val="006920CC"/>
    <w:rsid w:val="00692518"/>
    <w:rsid w:val="006928DD"/>
    <w:rsid w:val="00692934"/>
    <w:rsid w:val="00692B67"/>
    <w:rsid w:val="00692FC7"/>
    <w:rsid w:val="006932A9"/>
    <w:rsid w:val="006933B3"/>
    <w:rsid w:val="00693497"/>
    <w:rsid w:val="0069357F"/>
    <w:rsid w:val="00693960"/>
    <w:rsid w:val="00694573"/>
    <w:rsid w:val="00694605"/>
    <w:rsid w:val="0069508A"/>
    <w:rsid w:val="006950C0"/>
    <w:rsid w:val="00695454"/>
    <w:rsid w:val="006954AC"/>
    <w:rsid w:val="00695658"/>
    <w:rsid w:val="00695883"/>
    <w:rsid w:val="006958FF"/>
    <w:rsid w:val="006959AD"/>
    <w:rsid w:val="00696072"/>
    <w:rsid w:val="006961FE"/>
    <w:rsid w:val="006962B7"/>
    <w:rsid w:val="0069637E"/>
    <w:rsid w:val="00696984"/>
    <w:rsid w:val="00696A9C"/>
    <w:rsid w:val="00696D3C"/>
    <w:rsid w:val="006971E3"/>
    <w:rsid w:val="006973AA"/>
    <w:rsid w:val="006974CF"/>
    <w:rsid w:val="0069765E"/>
    <w:rsid w:val="00697A00"/>
    <w:rsid w:val="00697AA2"/>
    <w:rsid w:val="00697B9B"/>
    <w:rsid w:val="00697DEC"/>
    <w:rsid w:val="006A0393"/>
    <w:rsid w:val="006A062F"/>
    <w:rsid w:val="006A068D"/>
    <w:rsid w:val="006A0C48"/>
    <w:rsid w:val="006A0F41"/>
    <w:rsid w:val="006A12F5"/>
    <w:rsid w:val="006A17BE"/>
    <w:rsid w:val="006A1854"/>
    <w:rsid w:val="006A185E"/>
    <w:rsid w:val="006A19B7"/>
    <w:rsid w:val="006A1F41"/>
    <w:rsid w:val="006A22D1"/>
    <w:rsid w:val="006A252D"/>
    <w:rsid w:val="006A2532"/>
    <w:rsid w:val="006A270C"/>
    <w:rsid w:val="006A2A27"/>
    <w:rsid w:val="006A2AC1"/>
    <w:rsid w:val="006A2EF7"/>
    <w:rsid w:val="006A2F1F"/>
    <w:rsid w:val="006A31D5"/>
    <w:rsid w:val="006A31E0"/>
    <w:rsid w:val="006A376B"/>
    <w:rsid w:val="006A3B97"/>
    <w:rsid w:val="006A3D14"/>
    <w:rsid w:val="006A4403"/>
    <w:rsid w:val="006A44F2"/>
    <w:rsid w:val="006A4977"/>
    <w:rsid w:val="006A4AEC"/>
    <w:rsid w:val="006A4B7E"/>
    <w:rsid w:val="006A4D5B"/>
    <w:rsid w:val="006A4FB0"/>
    <w:rsid w:val="006A5826"/>
    <w:rsid w:val="006A6263"/>
    <w:rsid w:val="006A6455"/>
    <w:rsid w:val="006A656C"/>
    <w:rsid w:val="006A6B3A"/>
    <w:rsid w:val="006A6BEB"/>
    <w:rsid w:val="006A6E73"/>
    <w:rsid w:val="006A7038"/>
    <w:rsid w:val="006A709D"/>
    <w:rsid w:val="006A76E3"/>
    <w:rsid w:val="006A77FF"/>
    <w:rsid w:val="006A781F"/>
    <w:rsid w:val="006A7A29"/>
    <w:rsid w:val="006A7F96"/>
    <w:rsid w:val="006A7F9F"/>
    <w:rsid w:val="006B04A4"/>
    <w:rsid w:val="006B05FC"/>
    <w:rsid w:val="006B085B"/>
    <w:rsid w:val="006B09A4"/>
    <w:rsid w:val="006B0BE8"/>
    <w:rsid w:val="006B1133"/>
    <w:rsid w:val="006B17B7"/>
    <w:rsid w:val="006B1BFC"/>
    <w:rsid w:val="006B1FDA"/>
    <w:rsid w:val="006B205A"/>
    <w:rsid w:val="006B20C0"/>
    <w:rsid w:val="006B224C"/>
    <w:rsid w:val="006B27BF"/>
    <w:rsid w:val="006B2A41"/>
    <w:rsid w:val="006B2A4F"/>
    <w:rsid w:val="006B2C76"/>
    <w:rsid w:val="006B2CAF"/>
    <w:rsid w:val="006B3245"/>
    <w:rsid w:val="006B3429"/>
    <w:rsid w:val="006B391D"/>
    <w:rsid w:val="006B3BA9"/>
    <w:rsid w:val="006B3C3F"/>
    <w:rsid w:val="006B3D42"/>
    <w:rsid w:val="006B4019"/>
    <w:rsid w:val="006B42D2"/>
    <w:rsid w:val="006B42E7"/>
    <w:rsid w:val="006B4AC5"/>
    <w:rsid w:val="006B4C9B"/>
    <w:rsid w:val="006B4E7F"/>
    <w:rsid w:val="006B529C"/>
    <w:rsid w:val="006B544E"/>
    <w:rsid w:val="006B5BCC"/>
    <w:rsid w:val="006B5C65"/>
    <w:rsid w:val="006B5EF8"/>
    <w:rsid w:val="006B6063"/>
    <w:rsid w:val="006B6707"/>
    <w:rsid w:val="006B6746"/>
    <w:rsid w:val="006B68E4"/>
    <w:rsid w:val="006B69A3"/>
    <w:rsid w:val="006B6A3B"/>
    <w:rsid w:val="006B72CD"/>
    <w:rsid w:val="006B73BC"/>
    <w:rsid w:val="006B7624"/>
    <w:rsid w:val="006B78C8"/>
    <w:rsid w:val="006B7BAD"/>
    <w:rsid w:val="006B7CE6"/>
    <w:rsid w:val="006B7D25"/>
    <w:rsid w:val="006B7FEF"/>
    <w:rsid w:val="006C0018"/>
    <w:rsid w:val="006C0AE5"/>
    <w:rsid w:val="006C0FDD"/>
    <w:rsid w:val="006C1229"/>
    <w:rsid w:val="006C12D5"/>
    <w:rsid w:val="006C1DA0"/>
    <w:rsid w:val="006C1E8A"/>
    <w:rsid w:val="006C22B1"/>
    <w:rsid w:val="006C22C3"/>
    <w:rsid w:val="006C2A6E"/>
    <w:rsid w:val="006C2AA1"/>
    <w:rsid w:val="006C2D6C"/>
    <w:rsid w:val="006C2E19"/>
    <w:rsid w:val="006C2FC3"/>
    <w:rsid w:val="006C3079"/>
    <w:rsid w:val="006C3470"/>
    <w:rsid w:val="006C3BD4"/>
    <w:rsid w:val="006C3E78"/>
    <w:rsid w:val="006C42B0"/>
    <w:rsid w:val="006C4305"/>
    <w:rsid w:val="006C45D2"/>
    <w:rsid w:val="006C4694"/>
    <w:rsid w:val="006C47CB"/>
    <w:rsid w:val="006C4ABC"/>
    <w:rsid w:val="006C4D58"/>
    <w:rsid w:val="006C4F21"/>
    <w:rsid w:val="006C56F7"/>
    <w:rsid w:val="006C5717"/>
    <w:rsid w:val="006C57A7"/>
    <w:rsid w:val="006C5A05"/>
    <w:rsid w:val="006C5C25"/>
    <w:rsid w:val="006C5EF5"/>
    <w:rsid w:val="006C6469"/>
    <w:rsid w:val="006C64DD"/>
    <w:rsid w:val="006C65CA"/>
    <w:rsid w:val="006C680D"/>
    <w:rsid w:val="006C6CA5"/>
    <w:rsid w:val="006C6D05"/>
    <w:rsid w:val="006C6D66"/>
    <w:rsid w:val="006C6E94"/>
    <w:rsid w:val="006C723C"/>
    <w:rsid w:val="006C7395"/>
    <w:rsid w:val="006C781D"/>
    <w:rsid w:val="006C79F1"/>
    <w:rsid w:val="006C7DD6"/>
    <w:rsid w:val="006C7E9C"/>
    <w:rsid w:val="006C7F40"/>
    <w:rsid w:val="006D0027"/>
    <w:rsid w:val="006D00F2"/>
    <w:rsid w:val="006D03D1"/>
    <w:rsid w:val="006D03F0"/>
    <w:rsid w:val="006D0B67"/>
    <w:rsid w:val="006D0CD7"/>
    <w:rsid w:val="006D0E06"/>
    <w:rsid w:val="006D0F4B"/>
    <w:rsid w:val="006D1017"/>
    <w:rsid w:val="006D103C"/>
    <w:rsid w:val="006D10AE"/>
    <w:rsid w:val="006D1210"/>
    <w:rsid w:val="006D13E0"/>
    <w:rsid w:val="006D13F6"/>
    <w:rsid w:val="006D150C"/>
    <w:rsid w:val="006D1602"/>
    <w:rsid w:val="006D1707"/>
    <w:rsid w:val="006D175C"/>
    <w:rsid w:val="006D17F1"/>
    <w:rsid w:val="006D1A16"/>
    <w:rsid w:val="006D1C2F"/>
    <w:rsid w:val="006D1D18"/>
    <w:rsid w:val="006D23F3"/>
    <w:rsid w:val="006D2610"/>
    <w:rsid w:val="006D28B5"/>
    <w:rsid w:val="006D2BC3"/>
    <w:rsid w:val="006D2F2F"/>
    <w:rsid w:val="006D30EC"/>
    <w:rsid w:val="006D3816"/>
    <w:rsid w:val="006D3BCB"/>
    <w:rsid w:val="006D3C33"/>
    <w:rsid w:val="006D3DA8"/>
    <w:rsid w:val="006D4145"/>
    <w:rsid w:val="006D43BE"/>
    <w:rsid w:val="006D4A1D"/>
    <w:rsid w:val="006D4AC4"/>
    <w:rsid w:val="006D4DC8"/>
    <w:rsid w:val="006D4F3A"/>
    <w:rsid w:val="006D5365"/>
    <w:rsid w:val="006D5785"/>
    <w:rsid w:val="006D5877"/>
    <w:rsid w:val="006D5B49"/>
    <w:rsid w:val="006D5E6F"/>
    <w:rsid w:val="006D60B4"/>
    <w:rsid w:val="006D643E"/>
    <w:rsid w:val="006D65A4"/>
    <w:rsid w:val="006D671E"/>
    <w:rsid w:val="006D6845"/>
    <w:rsid w:val="006D6863"/>
    <w:rsid w:val="006D68D5"/>
    <w:rsid w:val="006D69CF"/>
    <w:rsid w:val="006D6A2B"/>
    <w:rsid w:val="006D6D20"/>
    <w:rsid w:val="006D6FBB"/>
    <w:rsid w:val="006D71BD"/>
    <w:rsid w:val="006D765F"/>
    <w:rsid w:val="006D7ABB"/>
    <w:rsid w:val="006E0248"/>
    <w:rsid w:val="006E0289"/>
    <w:rsid w:val="006E04BA"/>
    <w:rsid w:val="006E0714"/>
    <w:rsid w:val="006E0989"/>
    <w:rsid w:val="006E0A65"/>
    <w:rsid w:val="006E0B62"/>
    <w:rsid w:val="006E0CE0"/>
    <w:rsid w:val="006E0F04"/>
    <w:rsid w:val="006E1179"/>
    <w:rsid w:val="006E1436"/>
    <w:rsid w:val="006E1979"/>
    <w:rsid w:val="006E1AD5"/>
    <w:rsid w:val="006E1D96"/>
    <w:rsid w:val="006E1F19"/>
    <w:rsid w:val="006E235C"/>
    <w:rsid w:val="006E24EF"/>
    <w:rsid w:val="006E24F5"/>
    <w:rsid w:val="006E2720"/>
    <w:rsid w:val="006E2838"/>
    <w:rsid w:val="006E2917"/>
    <w:rsid w:val="006E2CD1"/>
    <w:rsid w:val="006E2D9F"/>
    <w:rsid w:val="006E2E00"/>
    <w:rsid w:val="006E2E15"/>
    <w:rsid w:val="006E3400"/>
    <w:rsid w:val="006E3777"/>
    <w:rsid w:val="006E3B3D"/>
    <w:rsid w:val="006E3B66"/>
    <w:rsid w:val="006E3C3A"/>
    <w:rsid w:val="006E3D6E"/>
    <w:rsid w:val="006E3E12"/>
    <w:rsid w:val="006E40A7"/>
    <w:rsid w:val="006E41AF"/>
    <w:rsid w:val="006E4672"/>
    <w:rsid w:val="006E47AF"/>
    <w:rsid w:val="006E48CD"/>
    <w:rsid w:val="006E49E3"/>
    <w:rsid w:val="006E4B47"/>
    <w:rsid w:val="006E4CE8"/>
    <w:rsid w:val="006E4DB6"/>
    <w:rsid w:val="006E51FB"/>
    <w:rsid w:val="006E5502"/>
    <w:rsid w:val="006E5AF1"/>
    <w:rsid w:val="006E5C7E"/>
    <w:rsid w:val="006E5ECA"/>
    <w:rsid w:val="006E5F16"/>
    <w:rsid w:val="006E5F67"/>
    <w:rsid w:val="006E6245"/>
    <w:rsid w:val="006E630F"/>
    <w:rsid w:val="006E6513"/>
    <w:rsid w:val="006E66A6"/>
    <w:rsid w:val="006E6730"/>
    <w:rsid w:val="006E6B36"/>
    <w:rsid w:val="006E6FF9"/>
    <w:rsid w:val="006E7077"/>
    <w:rsid w:val="006E70AB"/>
    <w:rsid w:val="006E74CF"/>
    <w:rsid w:val="006E7629"/>
    <w:rsid w:val="006E7CCA"/>
    <w:rsid w:val="006E7EA1"/>
    <w:rsid w:val="006E7F2E"/>
    <w:rsid w:val="006F0558"/>
    <w:rsid w:val="006F0AA7"/>
    <w:rsid w:val="006F0DE5"/>
    <w:rsid w:val="006F0E4B"/>
    <w:rsid w:val="006F0FFE"/>
    <w:rsid w:val="006F1101"/>
    <w:rsid w:val="006F1211"/>
    <w:rsid w:val="006F15FD"/>
    <w:rsid w:val="006F1B70"/>
    <w:rsid w:val="006F1BE5"/>
    <w:rsid w:val="006F1CA9"/>
    <w:rsid w:val="006F1DEC"/>
    <w:rsid w:val="006F1EBB"/>
    <w:rsid w:val="006F1F36"/>
    <w:rsid w:val="006F1FAE"/>
    <w:rsid w:val="006F21DE"/>
    <w:rsid w:val="006F24EB"/>
    <w:rsid w:val="006F2936"/>
    <w:rsid w:val="006F3373"/>
    <w:rsid w:val="006F3588"/>
    <w:rsid w:val="006F35F2"/>
    <w:rsid w:val="006F36DC"/>
    <w:rsid w:val="006F37B1"/>
    <w:rsid w:val="006F3811"/>
    <w:rsid w:val="006F3E13"/>
    <w:rsid w:val="006F4447"/>
    <w:rsid w:val="006F4942"/>
    <w:rsid w:val="006F4A0F"/>
    <w:rsid w:val="006F4EC1"/>
    <w:rsid w:val="006F54CF"/>
    <w:rsid w:val="006F5977"/>
    <w:rsid w:val="006F59AB"/>
    <w:rsid w:val="006F5E07"/>
    <w:rsid w:val="006F6206"/>
    <w:rsid w:val="006F655E"/>
    <w:rsid w:val="006F687F"/>
    <w:rsid w:val="006F6923"/>
    <w:rsid w:val="006F702D"/>
    <w:rsid w:val="006F7D4D"/>
    <w:rsid w:val="006F7E2D"/>
    <w:rsid w:val="007007C0"/>
    <w:rsid w:val="007008C1"/>
    <w:rsid w:val="007008DE"/>
    <w:rsid w:val="00700C81"/>
    <w:rsid w:val="00700DCA"/>
    <w:rsid w:val="00701402"/>
    <w:rsid w:val="00701586"/>
    <w:rsid w:val="00701D8A"/>
    <w:rsid w:val="007021C4"/>
    <w:rsid w:val="007022E0"/>
    <w:rsid w:val="00702448"/>
    <w:rsid w:val="00702944"/>
    <w:rsid w:val="00702AF7"/>
    <w:rsid w:val="00702E11"/>
    <w:rsid w:val="00702ED1"/>
    <w:rsid w:val="0070327F"/>
    <w:rsid w:val="00703377"/>
    <w:rsid w:val="00703834"/>
    <w:rsid w:val="0070388F"/>
    <w:rsid w:val="00703ACE"/>
    <w:rsid w:val="007042E9"/>
    <w:rsid w:val="00704620"/>
    <w:rsid w:val="007048E8"/>
    <w:rsid w:val="00704AC0"/>
    <w:rsid w:val="00705219"/>
    <w:rsid w:val="0070525E"/>
    <w:rsid w:val="00705366"/>
    <w:rsid w:val="0070584C"/>
    <w:rsid w:val="00705AC5"/>
    <w:rsid w:val="00705CD5"/>
    <w:rsid w:val="00706208"/>
    <w:rsid w:val="00706779"/>
    <w:rsid w:val="00706866"/>
    <w:rsid w:val="007068B2"/>
    <w:rsid w:val="00707255"/>
    <w:rsid w:val="00707749"/>
    <w:rsid w:val="007077EF"/>
    <w:rsid w:val="00707C46"/>
    <w:rsid w:val="00707ED4"/>
    <w:rsid w:val="007100FD"/>
    <w:rsid w:val="0071037A"/>
    <w:rsid w:val="0071065B"/>
    <w:rsid w:val="007106A2"/>
    <w:rsid w:val="00710A82"/>
    <w:rsid w:val="00710ABD"/>
    <w:rsid w:val="00710D75"/>
    <w:rsid w:val="00710E9F"/>
    <w:rsid w:val="00710F09"/>
    <w:rsid w:val="0071136C"/>
    <w:rsid w:val="00711A86"/>
    <w:rsid w:val="00711B65"/>
    <w:rsid w:val="00711D50"/>
    <w:rsid w:val="007128B2"/>
    <w:rsid w:val="00712A17"/>
    <w:rsid w:val="00712AC2"/>
    <w:rsid w:val="00713359"/>
    <w:rsid w:val="007137C7"/>
    <w:rsid w:val="007138B9"/>
    <w:rsid w:val="00713953"/>
    <w:rsid w:val="00713AA6"/>
    <w:rsid w:val="00713D2B"/>
    <w:rsid w:val="00713E23"/>
    <w:rsid w:val="00714075"/>
    <w:rsid w:val="0071458D"/>
    <w:rsid w:val="007146C7"/>
    <w:rsid w:val="00714AC3"/>
    <w:rsid w:val="00714E8B"/>
    <w:rsid w:val="007151F1"/>
    <w:rsid w:val="007152AA"/>
    <w:rsid w:val="0071552B"/>
    <w:rsid w:val="00715C3F"/>
    <w:rsid w:val="00715D29"/>
    <w:rsid w:val="00715DC3"/>
    <w:rsid w:val="00715EC8"/>
    <w:rsid w:val="00715F04"/>
    <w:rsid w:val="007160D5"/>
    <w:rsid w:val="0071642D"/>
    <w:rsid w:val="00716548"/>
    <w:rsid w:val="00716880"/>
    <w:rsid w:val="007169EF"/>
    <w:rsid w:val="00716EA2"/>
    <w:rsid w:val="007171BB"/>
    <w:rsid w:val="007174B0"/>
    <w:rsid w:val="007174CF"/>
    <w:rsid w:val="007176F9"/>
    <w:rsid w:val="00717B4D"/>
    <w:rsid w:val="00717E0F"/>
    <w:rsid w:val="00717E66"/>
    <w:rsid w:val="00717E6A"/>
    <w:rsid w:val="00720195"/>
    <w:rsid w:val="007201D3"/>
    <w:rsid w:val="007210B4"/>
    <w:rsid w:val="00721401"/>
    <w:rsid w:val="007214F1"/>
    <w:rsid w:val="00721538"/>
    <w:rsid w:val="007215F5"/>
    <w:rsid w:val="00721736"/>
    <w:rsid w:val="00721CCD"/>
    <w:rsid w:val="00721DAC"/>
    <w:rsid w:val="00722274"/>
    <w:rsid w:val="007223A4"/>
    <w:rsid w:val="00722991"/>
    <w:rsid w:val="00722F47"/>
    <w:rsid w:val="00722FB3"/>
    <w:rsid w:val="0072305F"/>
    <w:rsid w:val="0072362E"/>
    <w:rsid w:val="00723662"/>
    <w:rsid w:val="00723AA1"/>
    <w:rsid w:val="00723BE0"/>
    <w:rsid w:val="00723E3E"/>
    <w:rsid w:val="00723FC4"/>
    <w:rsid w:val="007240E6"/>
    <w:rsid w:val="0072451E"/>
    <w:rsid w:val="00724599"/>
    <w:rsid w:val="00724700"/>
    <w:rsid w:val="0072471B"/>
    <w:rsid w:val="00724796"/>
    <w:rsid w:val="00724906"/>
    <w:rsid w:val="00724AC9"/>
    <w:rsid w:val="00724C22"/>
    <w:rsid w:val="0072531B"/>
    <w:rsid w:val="007255AC"/>
    <w:rsid w:val="007257BA"/>
    <w:rsid w:val="00725B0F"/>
    <w:rsid w:val="00725B65"/>
    <w:rsid w:val="00725D7A"/>
    <w:rsid w:val="00725F57"/>
    <w:rsid w:val="0072610C"/>
    <w:rsid w:val="00726479"/>
    <w:rsid w:val="00726676"/>
    <w:rsid w:val="007266D4"/>
    <w:rsid w:val="00726B61"/>
    <w:rsid w:val="00726BD7"/>
    <w:rsid w:val="00726D01"/>
    <w:rsid w:val="0072733C"/>
    <w:rsid w:val="007273F2"/>
    <w:rsid w:val="007275EA"/>
    <w:rsid w:val="00727839"/>
    <w:rsid w:val="00730040"/>
    <w:rsid w:val="007302AE"/>
    <w:rsid w:val="007306A1"/>
    <w:rsid w:val="00730B77"/>
    <w:rsid w:val="00730B8E"/>
    <w:rsid w:val="00730C03"/>
    <w:rsid w:val="007311C9"/>
    <w:rsid w:val="0073160F"/>
    <w:rsid w:val="00731679"/>
    <w:rsid w:val="007319C2"/>
    <w:rsid w:val="00731B8D"/>
    <w:rsid w:val="00731BFA"/>
    <w:rsid w:val="00731EA4"/>
    <w:rsid w:val="00732390"/>
    <w:rsid w:val="007325F1"/>
    <w:rsid w:val="007326FC"/>
    <w:rsid w:val="0073271E"/>
    <w:rsid w:val="00732FAD"/>
    <w:rsid w:val="00732FE5"/>
    <w:rsid w:val="0073308A"/>
    <w:rsid w:val="007330E8"/>
    <w:rsid w:val="0073312A"/>
    <w:rsid w:val="00733130"/>
    <w:rsid w:val="0073372F"/>
    <w:rsid w:val="00733C56"/>
    <w:rsid w:val="00733D24"/>
    <w:rsid w:val="00733EB0"/>
    <w:rsid w:val="0073417A"/>
    <w:rsid w:val="007343C6"/>
    <w:rsid w:val="007344B7"/>
    <w:rsid w:val="00734BD6"/>
    <w:rsid w:val="00734BE0"/>
    <w:rsid w:val="00734CBD"/>
    <w:rsid w:val="007350F8"/>
    <w:rsid w:val="00735231"/>
    <w:rsid w:val="007352C6"/>
    <w:rsid w:val="00735572"/>
    <w:rsid w:val="007355BC"/>
    <w:rsid w:val="00735902"/>
    <w:rsid w:val="00735A8E"/>
    <w:rsid w:val="00735C86"/>
    <w:rsid w:val="00735CFD"/>
    <w:rsid w:val="00735E95"/>
    <w:rsid w:val="0073615D"/>
    <w:rsid w:val="007361C4"/>
    <w:rsid w:val="007364AD"/>
    <w:rsid w:val="007365A2"/>
    <w:rsid w:val="0073664C"/>
    <w:rsid w:val="007367EB"/>
    <w:rsid w:val="00736A30"/>
    <w:rsid w:val="00736A49"/>
    <w:rsid w:val="00736AB7"/>
    <w:rsid w:val="00736C0A"/>
    <w:rsid w:val="00736C3E"/>
    <w:rsid w:val="00736DE8"/>
    <w:rsid w:val="007370EB"/>
    <w:rsid w:val="0073753E"/>
    <w:rsid w:val="00737703"/>
    <w:rsid w:val="00737781"/>
    <w:rsid w:val="00737B16"/>
    <w:rsid w:val="00737CE0"/>
    <w:rsid w:val="00737D69"/>
    <w:rsid w:val="00737E81"/>
    <w:rsid w:val="00740018"/>
    <w:rsid w:val="00740293"/>
    <w:rsid w:val="0074070A"/>
    <w:rsid w:val="007409EB"/>
    <w:rsid w:val="00740A55"/>
    <w:rsid w:val="00740A7F"/>
    <w:rsid w:val="00740BA4"/>
    <w:rsid w:val="00740D97"/>
    <w:rsid w:val="0074101A"/>
    <w:rsid w:val="00741034"/>
    <w:rsid w:val="0074120C"/>
    <w:rsid w:val="007412FB"/>
    <w:rsid w:val="00741662"/>
    <w:rsid w:val="00741C4A"/>
    <w:rsid w:val="00741E33"/>
    <w:rsid w:val="00741F38"/>
    <w:rsid w:val="007421B2"/>
    <w:rsid w:val="007422E8"/>
    <w:rsid w:val="007425E2"/>
    <w:rsid w:val="0074260F"/>
    <w:rsid w:val="00743180"/>
    <w:rsid w:val="0074318B"/>
    <w:rsid w:val="007432BE"/>
    <w:rsid w:val="007432D7"/>
    <w:rsid w:val="00743418"/>
    <w:rsid w:val="007435CF"/>
    <w:rsid w:val="00743D7C"/>
    <w:rsid w:val="0074415C"/>
    <w:rsid w:val="0074465E"/>
    <w:rsid w:val="007446B4"/>
    <w:rsid w:val="00744B1D"/>
    <w:rsid w:val="00744F4D"/>
    <w:rsid w:val="007451FC"/>
    <w:rsid w:val="00745240"/>
    <w:rsid w:val="0074538A"/>
    <w:rsid w:val="00745738"/>
    <w:rsid w:val="00745790"/>
    <w:rsid w:val="00745908"/>
    <w:rsid w:val="007459D9"/>
    <w:rsid w:val="00745AB5"/>
    <w:rsid w:val="00745B45"/>
    <w:rsid w:val="00745BD4"/>
    <w:rsid w:val="00745BE1"/>
    <w:rsid w:val="00745D3F"/>
    <w:rsid w:val="00746062"/>
    <w:rsid w:val="00746221"/>
    <w:rsid w:val="007466FE"/>
    <w:rsid w:val="00746A60"/>
    <w:rsid w:val="00746A7A"/>
    <w:rsid w:val="00746FFA"/>
    <w:rsid w:val="00747152"/>
    <w:rsid w:val="0074762D"/>
    <w:rsid w:val="00747BAE"/>
    <w:rsid w:val="00747F14"/>
    <w:rsid w:val="00747FC8"/>
    <w:rsid w:val="00750001"/>
    <w:rsid w:val="00750126"/>
    <w:rsid w:val="0075015B"/>
    <w:rsid w:val="00750334"/>
    <w:rsid w:val="007503FF"/>
    <w:rsid w:val="00750491"/>
    <w:rsid w:val="00750658"/>
    <w:rsid w:val="007507EC"/>
    <w:rsid w:val="0075084C"/>
    <w:rsid w:val="00750E07"/>
    <w:rsid w:val="00751081"/>
    <w:rsid w:val="007510FC"/>
    <w:rsid w:val="0075168D"/>
    <w:rsid w:val="00751E0A"/>
    <w:rsid w:val="0075208E"/>
    <w:rsid w:val="007525D1"/>
    <w:rsid w:val="007525FD"/>
    <w:rsid w:val="00752F9B"/>
    <w:rsid w:val="00753347"/>
    <w:rsid w:val="007533C0"/>
    <w:rsid w:val="00753EF4"/>
    <w:rsid w:val="00753F44"/>
    <w:rsid w:val="007542B2"/>
    <w:rsid w:val="00754879"/>
    <w:rsid w:val="00754ABB"/>
    <w:rsid w:val="00754DBF"/>
    <w:rsid w:val="00754DED"/>
    <w:rsid w:val="00755492"/>
    <w:rsid w:val="007557B6"/>
    <w:rsid w:val="00755939"/>
    <w:rsid w:val="0075594B"/>
    <w:rsid w:val="00755DF0"/>
    <w:rsid w:val="00755F8B"/>
    <w:rsid w:val="007560FE"/>
    <w:rsid w:val="00756196"/>
    <w:rsid w:val="00756604"/>
    <w:rsid w:val="00756A53"/>
    <w:rsid w:val="00756B10"/>
    <w:rsid w:val="00756B12"/>
    <w:rsid w:val="00756CC8"/>
    <w:rsid w:val="00757287"/>
    <w:rsid w:val="00757384"/>
    <w:rsid w:val="007573DD"/>
    <w:rsid w:val="007575A6"/>
    <w:rsid w:val="007577DA"/>
    <w:rsid w:val="00757F59"/>
    <w:rsid w:val="007600D9"/>
    <w:rsid w:val="00760294"/>
    <w:rsid w:val="007603E4"/>
    <w:rsid w:val="007607AD"/>
    <w:rsid w:val="007607B8"/>
    <w:rsid w:val="00760FEC"/>
    <w:rsid w:val="00761290"/>
    <w:rsid w:val="0076170E"/>
    <w:rsid w:val="00761B4D"/>
    <w:rsid w:val="00761ECF"/>
    <w:rsid w:val="0076261E"/>
    <w:rsid w:val="007629BA"/>
    <w:rsid w:val="00762D22"/>
    <w:rsid w:val="00762E90"/>
    <w:rsid w:val="00763205"/>
    <w:rsid w:val="00763296"/>
    <w:rsid w:val="007636FC"/>
    <w:rsid w:val="00763709"/>
    <w:rsid w:val="007638BC"/>
    <w:rsid w:val="00763949"/>
    <w:rsid w:val="00763ADD"/>
    <w:rsid w:val="00763B82"/>
    <w:rsid w:val="00763BA3"/>
    <w:rsid w:val="00763FF5"/>
    <w:rsid w:val="007644D0"/>
    <w:rsid w:val="0076454A"/>
    <w:rsid w:val="00764552"/>
    <w:rsid w:val="00764C3F"/>
    <w:rsid w:val="00764F24"/>
    <w:rsid w:val="00765038"/>
    <w:rsid w:val="007650AF"/>
    <w:rsid w:val="007655CD"/>
    <w:rsid w:val="007656FD"/>
    <w:rsid w:val="00765758"/>
    <w:rsid w:val="00765A82"/>
    <w:rsid w:val="00765AD2"/>
    <w:rsid w:val="00765B7B"/>
    <w:rsid w:val="00765C07"/>
    <w:rsid w:val="00765E26"/>
    <w:rsid w:val="0076650A"/>
    <w:rsid w:val="007667E3"/>
    <w:rsid w:val="00766983"/>
    <w:rsid w:val="00766A6F"/>
    <w:rsid w:val="00766C04"/>
    <w:rsid w:val="00766C6C"/>
    <w:rsid w:val="00766D90"/>
    <w:rsid w:val="00766E68"/>
    <w:rsid w:val="00767031"/>
    <w:rsid w:val="0076727E"/>
    <w:rsid w:val="0076741A"/>
    <w:rsid w:val="00767AFC"/>
    <w:rsid w:val="00770116"/>
    <w:rsid w:val="007703FB"/>
    <w:rsid w:val="00770ABE"/>
    <w:rsid w:val="00770B6D"/>
    <w:rsid w:val="007712B9"/>
    <w:rsid w:val="0077163B"/>
    <w:rsid w:val="00771673"/>
    <w:rsid w:val="007719AA"/>
    <w:rsid w:val="00771B7B"/>
    <w:rsid w:val="00771DC7"/>
    <w:rsid w:val="00771E7B"/>
    <w:rsid w:val="0077209E"/>
    <w:rsid w:val="007720B7"/>
    <w:rsid w:val="0077237A"/>
    <w:rsid w:val="0077259E"/>
    <w:rsid w:val="00772D05"/>
    <w:rsid w:val="00772D5D"/>
    <w:rsid w:val="00772E5F"/>
    <w:rsid w:val="00773171"/>
    <w:rsid w:val="0077385E"/>
    <w:rsid w:val="0077390E"/>
    <w:rsid w:val="0077392A"/>
    <w:rsid w:val="00773C8A"/>
    <w:rsid w:val="00773D3C"/>
    <w:rsid w:val="00773EA1"/>
    <w:rsid w:val="00773F9C"/>
    <w:rsid w:val="00774C0F"/>
    <w:rsid w:val="007750B6"/>
    <w:rsid w:val="00775210"/>
    <w:rsid w:val="0077544E"/>
    <w:rsid w:val="007755EE"/>
    <w:rsid w:val="0077568D"/>
    <w:rsid w:val="00775696"/>
    <w:rsid w:val="00775A2D"/>
    <w:rsid w:val="00775B10"/>
    <w:rsid w:val="00775DF5"/>
    <w:rsid w:val="00775E8A"/>
    <w:rsid w:val="00775F35"/>
    <w:rsid w:val="00776666"/>
    <w:rsid w:val="00776768"/>
    <w:rsid w:val="00776D2F"/>
    <w:rsid w:val="0077740F"/>
    <w:rsid w:val="00777A61"/>
    <w:rsid w:val="007800BB"/>
    <w:rsid w:val="00780209"/>
    <w:rsid w:val="007802BB"/>
    <w:rsid w:val="0078060A"/>
    <w:rsid w:val="00780950"/>
    <w:rsid w:val="00780D7F"/>
    <w:rsid w:val="00780F3C"/>
    <w:rsid w:val="00780FEE"/>
    <w:rsid w:val="00781424"/>
    <w:rsid w:val="007818A6"/>
    <w:rsid w:val="00781D52"/>
    <w:rsid w:val="00781EAB"/>
    <w:rsid w:val="00781FF6"/>
    <w:rsid w:val="00782179"/>
    <w:rsid w:val="007822BF"/>
    <w:rsid w:val="007823F8"/>
    <w:rsid w:val="0078258A"/>
    <w:rsid w:val="00782610"/>
    <w:rsid w:val="00782923"/>
    <w:rsid w:val="00782CC0"/>
    <w:rsid w:val="007833A3"/>
    <w:rsid w:val="00783469"/>
    <w:rsid w:val="00783666"/>
    <w:rsid w:val="007839EE"/>
    <w:rsid w:val="00783A74"/>
    <w:rsid w:val="00783CE0"/>
    <w:rsid w:val="00784094"/>
    <w:rsid w:val="00784457"/>
    <w:rsid w:val="00784604"/>
    <w:rsid w:val="00784C45"/>
    <w:rsid w:val="00784C5B"/>
    <w:rsid w:val="00784E43"/>
    <w:rsid w:val="00784FAF"/>
    <w:rsid w:val="0078574C"/>
    <w:rsid w:val="00785A3C"/>
    <w:rsid w:val="00785D0B"/>
    <w:rsid w:val="007862E3"/>
    <w:rsid w:val="007868E2"/>
    <w:rsid w:val="00786A3B"/>
    <w:rsid w:val="00786BD2"/>
    <w:rsid w:val="00786BF7"/>
    <w:rsid w:val="00786E9A"/>
    <w:rsid w:val="0078749E"/>
    <w:rsid w:val="007875B3"/>
    <w:rsid w:val="007878F8"/>
    <w:rsid w:val="0078796E"/>
    <w:rsid w:val="007879C3"/>
    <w:rsid w:val="00787B2F"/>
    <w:rsid w:val="007901F4"/>
    <w:rsid w:val="00790837"/>
    <w:rsid w:val="00790EF3"/>
    <w:rsid w:val="007912F8"/>
    <w:rsid w:val="00791D04"/>
    <w:rsid w:val="007920E6"/>
    <w:rsid w:val="007926F0"/>
    <w:rsid w:val="00792A9B"/>
    <w:rsid w:val="00792AEF"/>
    <w:rsid w:val="00792DC0"/>
    <w:rsid w:val="007932D8"/>
    <w:rsid w:val="00793626"/>
    <w:rsid w:val="00793946"/>
    <w:rsid w:val="00793CC0"/>
    <w:rsid w:val="0079414D"/>
    <w:rsid w:val="0079416B"/>
    <w:rsid w:val="007941E7"/>
    <w:rsid w:val="0079469C"/>
    <w:rsid w:val="00794A33"/>
    <w:rsid w:val="00794EFF"/>
    <w:rsid w:val="00795366"/>
    <w:rsid w:val="007953EE"/>
    <w:rsid w:val="007954CE"/>
    <w:rsid w:val="00795E01"/>
    <w:rsid w:val="00795EB6"/>
    <w:rsid w:val="007960CC"/>
    <w:rsid w:val="00796156"/>
    <w:rsid w:val="007964FF"/>
    <w:rsid w:val="0079669F"/>
    <w:rsid w:val="007967F9"/>
    <w:rsid w:val="0079684B"/>
    <w:rsid w:val="00796EA9"/>
    <w:rsid w:val="00796FC4"/>
    <w:rsid w:val="00797052"/>
    <w:rsid w:val="00797531"/>
    <w:rsid w:val="007977DF"/>
    <w:rsid w:val="00797A8C"/>
    <w:rsid w:val="00797B10"/>
    <w:rsid w:val="00797BD5"/>
    <w:rsid w:val="007A0C62"/>
    <w:rsid w:val="007A0DDF"/>
    <w:rsid w:val="007A0FED"/>
    <w:rsid w:val="007A1047"/>
    <w:rsid w:val="007A1DF2"/>
    <w:rsid w:val="007A1FBE"/>
    <w:rsid w:val="007A210B"/>
    <w:rsid w:val="007A218B"/>
    <w:rsid w:val="007A2414"/>
    <w:rsid w:val="007A2499"/>
    <w:rsid w:val="007A24B9"/>
    <w:rsid w:val="007A2697"/>
    <w:rsid w:val="007A26D6"/>
    <w:rsid w:val="007A28CA"/>
    <w:rsid w:val="007A2A0F"/>
    <w:rsid w:val="007A2ADB"/>
    <w:rsid w:val="007A2F89"/>
    <w:rsid w:val="007A33CE"/>
    <w:rsid w:val="007A3897"/>
    <w:rsid w:val="007A3ABE"/>
    <w:rsid w:val="007A3D0C"/>
    <w:rsid w:val="007A41F6"/>
    <w:rsid w:val="007A4489"/>
    <w:rsid w:val="007A4628"/>
    <w:rsid w:val="007A4682"/>
    <w:rsid w:val="007A46AA"/>
    <w:rsid w:val="007A4D44"/>
    <w:rsid w:val="007A4E74"/>
    <w:rsid w:val="007A54F1"/>
    <w:rsid w:val="007A55D6"/>
    <w:rsid w:val="007A564C"/>
    <w:rsid w:val="007A56F0"/>
    <w:rsid w:val="007A56F1"/>
    <w:rsid w:val="007A56FA"/>
    <w:rsid w:val="007A57F4"/>
    <w:rsid w:val="007A5921"/>
    <w:rsid w:val="007A5953"/>
    <w:rsid w:val="007A5A3A"/>
    <w:rsid w:val="007A5E68"/>
    <w:rsid w:val="007A615F"/>
    <w:rsid w:val="007A64A5"/>
    <w:rsid w:val="007A6570"/>
    <w:rsid w:val="007A66F8"/>
    <w:rsid w:val="007A6C46"/>
    <w:rsid w:val="007A7252"/>
    <w:rsid w:val="007A7586"/>
    <w:rsid w:val="007A79AA"/>
    <w:rsid w:val="007A7D36"/>
    <w:rsid w:val="007A7FBE"/>
    <w:rsid w:val="007B02DA"/>
    <w:rsid w:val="007B11FB"/>
    <w:rsid w:val="007B19A2"/>
    <w:rsid w:val="007B1F46"/>
    <w:rsid w:val="007B25CA"/>
    <w:rsid w:val="007B2A11"/>
    <w:rsid w:val="007B2C28"/>
    <w:rsid w:val="007B3B86"/>
    <w:rsid w:val="007B3EA8"/>
    <w:rsid w:val="007B3F8C"/>
    <w:rsid w:val="007B40BB"/>
    <w:rsid w:val="007B44A7"/>
    <w:rsid w:val="007B4686"/>
    <w:rsid w:val="007B472D"/>
    <w:rsid w:val="007B4B82"/>
    <w:rsid w:val="007B4BD5"/>
    <w:rsid w:val="007B4CEE"/>
    <w:rsid w:val="007B5A70"/>
    <w:rsid w:val="007B5B72"/>
    <w:rsid w:val="007B5ED1"/>
    <w:rsid w:val="007B67E0"/>
    <w:rsid w:val="007B6860"/>
    <w:rsid w:val="007B6905"/>
    <w:rsid w:val="007B6DB4"/>
    <w:rsid w:val="007B6E1D"/>
    <w:rsid w:val="007B6F32"/>
    <w:rsid w:val="007B7279"/>
    <w:rsid w:val="007B754E"/>
    <w:rsid w:val="007B7559"/>
    <w:rsid w:val="007B7635"/>
    <w:rsid w:val="007B791E"/>
    <w:rsid w:val="007B7D4A"/>
    <w:rsid w:val="007C005A"/>
    <w:rsid w:val="007C0227"/>
    <w:rsid w:val="007C054E"/>
    <w:rsid w:val="007C0664"/>
    <w:rsid w:val="007C0A12"/>
    <w:rsid w:val="007C0A6D"/>
    <w:rsid w:val="007C0AF5"/>
    <w:rsid w:val="007C2069"/>
    <w:rsid w:val="007C2269"/>
    <w:rsid w:val="007C279A"/>
    <w:rsid w:val="007C2A86"/>
    <w:rsid w:val="007C2C5C"/>
    <w:rsid w:val="007C2E60"/>
    <w:rsid w:val="007C329A"/>
    <w:rsid w:val="007C32E9"/>
    <w:rsid w:val="007C332F"/>
    <w:rsid w:val="007C3348"/>
    <w:rsid w:val="007C34EA"/>
    <w:rsid w:val="007C35C8"/>
    <w:rsid w:val="007C3759"/>
    <w:rsid w:val="007C397B"/>
    <w:rsid w:val="007C39D7"/>
    <w:rsid w:val="007C3C79"/>
    <w:rsid w:val="007C43FB"/>
    <w:rsid w:val="007C4694"/>
    <w:rsid w:val="007C47E7"/>
    <w:rsid w:val="007C4CC4"/>
    <w:rsid w:val="007C504D"/>
    <w:rsid w:val="007C505A"/>
    <w:rsid w:val="007C51AA"/>
    <w:rsid w:val="007C54BE"/>
    <w:rsid w:val="007C54F8"/>
    <w:rsid w:val="007C59CC"/>
    <w:rsid w:val="007C5A98"/>
    <w:rsid w:val="007C5D5F"/>
    <w:rsid w:val="007C619D"/>
    <w:rsid w:val="007C64CF"/>
    <w:rsid w:val="007C6BEB"/>
    <w:rsid w:val="007C6F69"/>
    <w:rsid w:val="007C7467"/>
    <w:rsid w:val="007C75D7"/>
    <w:rsid w:val="007C7662"/>
    <w:rsid w:val="007C777C"/>
    <w:rsid w:val="007C7787"/>
    <w:rsid w:val="007C7B0E"/>
    <w:rsid w:val="007C7CE5"/>
    <w:rsid w:val="007C7CE7"/>
    <w:rsid w:val="007C7E91"/>
    <w:rsid w:val="007D060F"/>
    <w:rsid w:val="007D074E"/>
    <w:rsid w:val="007D0934"/>
    <w:rsid w:val="007D0960"/>
    <w:rsid w:val="007D0BAC"/>
    <w:rsid w:val="007D0D5C"/>
    <w:rsid w:val="007D0E84"/>
    <w:rsid w:val="007D0FA2"/>
    <w:rsid w:val="007D0FD7"/>
    <w:rsid w:val="007D0FEA"/>
    <w:rsid w:val="007D1135"/>
    <w:rsid w:val="007D1717"/>
    <w:rsid w:val="007D1802"/>
    <w:rsid w:val="007D1A51"/>
    <w:rsid w:val="007D1F4B"/>
    <w:rsid w:val="007D217F"/>
    <w:rsid w:val="007D21E3"/>
    <w:rsid w:val="007D2256"/>
    <w:rsid w:val="007D2277"/>
    <w:rsid w:val="007D234C"/>
    <w:rsid w:val="007D2950"/>
    <w:rsid w:val="007D2C64"/>
    <w:rsid w:val="007D3165"/>
    <w:rsid w:val="007D31B4"/>
    <w:rsid w:val="007D31DC"/>
    <w:rsid w:val="007D3384"/>
    <w:rsid w:val="007D3AAE"/>
    <w:rsid w:val="007D4035"/>
    <w:rsid w:val="007D4293"/>
    <w:rsid w:val="007D4762"/>
    <w:rsid w:val="007D4EB1"/>
    <w:rsid w:val="007D4EC7"/>
    <w:rsid w:val="007D4F37"/>
    <w:rsid w:val="007D4FC3"/>
    <w:rsid w:val="007D50D1"/>
    <w:rsid w:val="007D5272"/>
    <w:rsid w:val="007D5381"/>
    <w:rsid w:val="007D556D"/>
    <w:rsid w:val="007D570F"/>
    <w:rsid w:val="007D57DF"/>
    <w:rsid w:val="007D5D6D"/>
    <w:rsid w:val="007D5D9C"/>
    <w:rsid w:val="007D617F"/>
    <w:rsid w:val="007D64CD"/>
    <w:rsid w:val="007D6810"/>
    <w:rsid w:val="007D69AE"/>
    <w:rsid w:val="007D6AD3"/>
    <w:rsid w:val="007D6C13"/>
    <w:rsid w:val="007D6C72"/>
    <w:rsid w:val="007D6C81"/>
    <w:rsid w:val="007D709D"/>
    <w:rsid w:val="007D710A"/>
    <w:rsid w:val="007D7371"/>
    <w:rsid w:val="007D74AF"/>
    <w:rsid w:val="007D77BC"/>
    <w:rsid w:val="007D77E6"/>
    <w:rsid w:val="007D7867"/>
    <w:rsid w:val="007D7CA3"/>
    <w:rsid w:val="007D7D3B"/>
    <w:rsid w:val="007D7D3F"/>
    <w:rsid w:val="007D7FA3"/>
    <w:rsid w:val="007E0497"/>
    <w:rsid w:val="007E0502"/>
    <w:rsid w:val="007E0582"/>
    <w:rsid w:val="007E0689"/>
    <w:rsid w:val="007E0784"/>
    <w:rsid w:val="007E10B3"/>
    <w:rsid w:val="007E1105"/>
    <w:rsid w:val="007E1476"/>
    <w:rsid w:val="007E149F"/>
    <w:rsid w:val="007E1681"/>
    <w:rsid w:val="007E1CE6"/>
    <w:rsid w:val="007E1DB7"/>
    <w:rsid w:val="007E1F1F"/>
    <w:rsid w:val="007E255E"/>
    <w:rsid w:val="007E278C"/>
    <w:rsid w:val="007E2824"/>
    <w:rsid w:val="007E2919"/>
    <w:rsid w:val="007E297B"/>
    <w:rsid w:val="007E297D"/>
    <w:rsid w:val="007E2AF6"/>
    <w:rsid w:val="007E2BF9"/>
    <w:rsid w:val="007E2D89"/>
    <w:rsid w:val="007E2E3F"/>
    <w:rsid w:val="007E2E5B"/>
    <w:rsid w:val="007E3072"/>
    <w:rsid w:val="007E34A5"/>
    <w:rsid w:val="007E3528"/>
    <w:rsid w:val="007E3921"/>
    <w:rsid w:val="007E3D05"/>
    <w:rsid w:val="007E3E22"/>
    <w:rsid w:val="007E40B1"/>
    <w:rsid w:val="007E4C1E"/>
    <w:rsid w:val="007E50D7"/>
    <w:rsid w:val="007E565C"/>
    <w:rsid w:val="007E5706"/>
    <w:rsid w:val="007E5708"/>
    <w:rsid w:val="007E5EB8"/>
    <w:rsid w:val="007E5F1F"/>
    <w:rsid w:val="007E5F4F"/>
    <w:rsid w:val="007E5F7C"/>
    <w:rsid w:val="007E601F"/>
    <w:rsid w:val="007E614E"/>
    <w:rsid w:val="007E6605"/>
    <w:rsid w:val="007E6716"/>
    <w:rsid w:val="007E6952"/>
    <w:rsid w:val="007E6966"/>
    <w:rsid w:val="007E6AEC"/>
    <w:rsid w:val="007E6DCC"/>
    <w:rsid w:val="007E6EE2"/>
    <w:rsid w:val="007E7467"/>
    <w:rsid w:val="007E75FD"/>
    <w:rsid w:val="007F0628"/>
    <w:rsid w:val="007F0876"/>
    <w:rsid w:val="007F09EF"/>
    <w:rsid w:val="007F0B55"/>
    <w:rsid w:val="007F0DDF"/>
    <w:rsid w:val="007F0FFE"/>
    <w:rsid w:val="007F121E"/>
    <w:rsid w:val="007F123B"/>
    <w:rsid w:val="007F137C"/>
    <w:rsid w:val="007F1E8C"/>
    <w:rsid w:val="007F1EA6"/>
    <w:rsid w:val="007F1F7E"/>
    <w:rsid w:val="007F218B"/>
    <w:rsid w:val="007F23D7"/>
    <w:rsid w:val="007F25B0"/>
    <w:rsid w:val="007F2B2F"/>
    <w:rsid w:val="007F2BAC"/>
    <w:rsid w:val="007F2BAE"/>
    <w:rsid w:val="007F2D28"/>
    <w:rsid w:val="007F303F"/>
    <w:rsid w:val="007F3753"/>
    <w:rsid w:val="007F398F"/>
    <w:rsid w:val="007F3A4D"/>
    <w:rsid w:val="007F3B31"/>
    <w:rsid w:val="007F3B3C"/>
    <w:rsid w:val="007F3E3D"/>
    <w:rsid w:val="007F400B"/>
    <w:rsid w:val="007F4685"/>
    <w:rsid w:val="007F46C7"/>
    <w:rsid w:val="007F4D90"/>
    <w:rsid w:val="007F4D9C"/>
    <w:rsid w:val="007F4DAD"/>
    <w:rsid w:val="007F50FC"/>
    <w:rsid w:val="007F5397"/>
    <w:rsid w:val="007F544F"/>
    <w:rsid w:val="007F5485"/>
    <w:rsid w:val="007F5524"/>
    <w:rsid w:val="007F59D1"/>
    <w:rsid w:val="007F5A02"/>
    <w:rsid w:val="007F5B4C"/>
    <w:rsid w:val="007F5E54"/>
    <w:rsid w:val="007F605C"/>
    <w:rsid w:val="007F60AE"/>
    <w:rsid w:val="007F6144"/>
    <w:rsid w:val="007F6A85"/>
    <w:rsid w:val="007F6D2F"/>
    <w:rsid w:val="007F6D7E"/>
    <w:rsid w:val="007F723B"/>
    <w:rsid w:val="007F7846"/>
    <w:rsid w:val="007F7D7A"/>
    <w:rsid w:val="008005AE"/>
    <w:rsid w:val="00800C59"/>
    <w:rsid w:val="00800DE5"/>
    <w:rsid w:val="0080136D"/>
    <w:rsid w:val="00801735"/>
    <w:rsid w:val="008017FB"/>
    <w:rsid w:val="00801B35"/>
    <w:rsid w:val="00801B3C"/>
    <w:rsid w:val="00801BC2"/>
    <w:rsid w:val="00801D10"/>
    <w:rsid w:val="00801E58"/>
    <w:rsid w:val="00802004"/>
    <w:rsid w:val="0080200F"/>
    <w:rsid w:val="008023DC"/>
    <w:rsid w:val="008024D1"/>
    <w:rsid w:val="00802ADA"/>
    <w:rsid w:val="00802D6A"/>
    <w:rsid w:val="00803152"/>
    <w:rsid w:val="00803209"/>
    <w:rsid w:val="00803582"/>
    <w:rsid w:val="0080361F"/>
    <w:rsid w:val="00803B23"/>
    <w:rsid w:val="008041A9"/>
    <w:rsid w:val="008041C9"/>
    <w:rsid w:val="00804288"/>
    <w:rsid w:val="00804352"/>
    <w:rsid w:val="00805064"/>
    <w:rsid w:val="0080508E"/>
    <w:rsid w:val="00805699"/>
    <w:rsid w:val="008057BB"/>
    <w:rsid w:val="00805A0D"/>
    <w:rsid w:val="00805B38"/>
    <w:rsid w:val="00805DEE"/>
    <w:rsid w:val="00805EBB"/>
    <w:rsid w:val="00806078"/>
    <w:rsid w:val="008069A4"/>
    <w:rsid w:val="008069DB"/>
    <w:rsid w:val="00806F2F"/>
    <w:rsid w:val="00807138"/>
    <w:rsid w:val="00807796"/>
    <w:rsid w:val="00807803"/>
    <w:rsid w:val="00807ACE"/>
    <w:rsid w:val="00807C48"/>
    <w:rsid w:val="00807D53"/>
    <w:rsid w:val="00807F15"/>
    <w:rsid w:val="00807FC9"/>
    <w:rsid w:val="0081010C"/>
    <w:rsid w:val="008101F6"/>
    <w:rsid w:val="0081072D"/>
    <w:rsid w:val="00810968"/>
    <w:rsid w:val="008109E2"/>
    <w:rsid w:val="00810A85"/>
    <w:rsid w:val="00810D52"/>
    <w:rsid w:val="008110B1"/>
    <w:rsid w:val="008111B6"/>
    <w:rsid w:val="00811270"/>
    <w:rsid w:val="00811478"/>
    <w:rsid w:val="008119F3"/>
    <w:rsid w:val="00811D80"/>
    <w:rsid w:val="00813412"/>
    <w:rsid w:val="00813798"/>
    <w:rsid w:val="00813991"/>
    <w:rsid w:val="00813D05"/>
    <w:rsid w:val="00813DF3"/>
    <w:rsid w:val="00813E34"/>
    <w:rsid w:val="00813FD5"/>
    <w:rsid w:val="008141DB"/>
    <w:rsid w:val="0081433B"/>
    <w:rsid w:val="00814906"/>
    <w:rsid w:val="00814910"/>
    <w:rsid w:val="00815DDA"/>
    <w:rsid w:val="00815ED5"/>
    <w:rsid w:val="00816478"/>
    <w:rsid w:val="008165BA"/>
    <w:rsid w:val="0081662B"/>
    <w:rsid w:val="008166AE"/>
    <w:rsid w:val="00816BB0"/>
    <w:rsid w:val="00816C75"/>
    <w:rsid w:val="0081712C"/>
    <w:rsid w:val="008171B9"/>
    <w:rsid w:val="00817240"/>
    <w:rsid w:val="008176FC"/>
    <w:rsid w:val="00820105"/>
    <w:rsid w:val="00820223"/>
    <w:rsid w:val="008202E1"/>
    <w:rsid w:val="00820320"/>
    <w:rsid w:val="00820D94"/>
    <w:rsid w:val="00820E1D"/>
    <w:rsid w:val="008212F6"/>
    <w:rsid w:val="00821536"/>
    <w:rsid w:val="00821559"/>
    <w:rsid w:val="008219E4"/>
    <w:rsid w:val="00821A3F"/>
    <w:rsid w:val="00821DAF"/>
    <w:rsid w:val="00821E6C"/>
    <w:rsid w:val="008221B4"/>
    <w:rsid w:val="008222A3"/>
    <w:rsid w:val="00822529"/>
    <w:rsid w:val="00822738"/>
    <w:rsid w:val="00822939"/>
    <w:rsid w:val="008229A0"/>
    <w:rsid w:val="00823288"/>
    <w:rsid w:val="008234EC"/>
    <w:rsid w:val="008236FF"/>
    <w:rsid w:val="0082398B"/>
    <w:rsid w:val="00823A1C"/>
    <w:rsid w:val="00823E18"/>
    <w:rsid w:val="00823E2E"/>
    <w:rsid w:val="008244D8"/>
    <w:rsid w:val="00824686"/>
    <w:rsid w:val="008250F9"/>
    <w:rsid w:val="008251CA"/>
    <w:rsid w:val="008252D4"/>
    <w:rsid w:val="00825529"/>
    <w:rsid w:val="008255A1"/>
    <w:rsid w:val="008256DF"/>
    <w:rsid w:val="00825DE1"/>
    <w:rsid w:val="008262FB"/>
    <w:rsid w:val="00826906"/>
    <w:rsid w:val="0082695E"/>
    <w:rsid w:val="00826A95"/>
    <w:rsid w:val="00826AC5"/>
    <w:rsid w:val="00827083"/>
    <w:rsid w:val="0082767F"/>
    <w:rsid w:val="00827731"/>
    <w:rsid w:val="00827C75"/>
    <w:rsid w:val="00827D2C"/>
    <w:rsid w:val="00827F4C"/>
    <w:rsid w:val="00827F57"/>
    <w:rsid w:val="00830059"/>
    <w:rsid w:val="00830135"/>
    <w:rsid w:val="0083025A"/>
    <w:rsid w:val="00830839"/>
    <w:rsid w:val="0083109F"/>
    <w:rsid w:val="008312B3"/>
    <w:rsid w:val="008313C8"/>
    <w:rsid w:val="008314F4"/>
    <w:rsid w:val="008317FC"/>
    <w:rsid w:val="0083181C"/>
    <w:rsid w:val="00831883"/>
    <w:rsid w:val="008318AD"/>
    <w:rsid w:val="008318B7"/>
    <w:rsid w:val="00831C9B"/>
    <w:rsid w:val="00831FF6"/>
    <w:rsid w:val="00832065"/>
    <w:rsid w:val="0083209D"/>
    <w:rsid w:val="00832296"/>
    <w:rsid w:val="008323C1"/>
    <w:rsid w:val="00832487"/>
    <w:rsid w:val="0083272D"/>
    <w:rsid w:val="008329DA"/>
    <w:rsid w:val="00833065"/>
    <w:rsid w:val="0083321E"/>
    <w:rsid w:val="0083340C"/>
    <w:rsid w:val="008334B3"/>
    <w:rsid w:val="0083356B"/>
    <w:rsid w:val="008335A0"/>
    <w:rsid w:val="0083376F"/>
    <w:rsid w:val="008337C5"/>
    <w:rsid w:val="00833825"/>
    <w:rsid w:val="00833BA0"/>
    <w:rsid w:val="00833EF9"/>
    <w:rsid w:val="00833FA2"/>
    <w:rsid w:val="00834594"/>
    <w:rsid w:val="008347B8"/>
    <w:rsid w:val="00834C86"/>
    <w:rsid w:val="00835074"/>
    <w:rsid w:val="00835285"/>
    <w:rsid w:val="008353F8"/>
    <w:rsid w:val="0083552D"/>
    <w:rsid w:val="0083579B"/>
    <w:rsid w:val="00835829"/>
    <w:rsid w:val="00835A5D"/>
    <w:rsid w:val="00835DD4"/>
    <w:rsid w:val="00836275"/>
    <w:rsid w:val="0083662A"/>
    <w:rsid w:val="008367E6"/>
    <w:rsid w:val="00836996"/>
    <w:rsid w:val="00836D85"/>
    <w:rsid w:val="00836EC8"/>
    <w:rsid w:val="008370C7"/>
    <w:rsid w:val="00837257"/>
    <w:rsid w:val="008373FC"/>
    <w:rsid w:val="0083759E"/>
    <w:rsid w:val="008378A6"/>
    <w:rsid w:val="00837D6B"/>
    <w:rsid w:val="0084020B"/>
    <w:rsid w:val="008402C6"/>
    <w:rsid w:val="0084032B"/>
    <w:rsid w:val="008403C6"/>
    <w:rsid w:val="008404A9"/>
    <w:rsid w:val="0084053C"/>
    <w:rsid w:val="00840700"/>
    <w:rsid w:val="00840B7D"/>
    <w:rsid w:val="00840E6A"/>
    <w:rsid w:val="00840EC3"/>
    <w:rsid w:val="00841039"/>
    <w:rsid w:val="0084131F"/>
    <w:rsid w:val="00841821"/>
    <w:rsid w:val="008418F9"/>
    <w:rsid w:val="00841F05"/>
    <w:rsid w:val="00842179"/>
    <w:rsid w:val="00842346"/>
    <w:rsid w:val="008424DE"/>
    <w:rsid w:val="00842633"/>
    <w:rsid w:val="00842A1A"/>
    <w:rsid w:val="00842C11"/>
    <w:rsid w:val="00842CBA"/>
    <w:rsid w:val="008430F6"/>
    <w:rsid w:val="00843289"/>
    <w:rsid w:val="00843304"/>
    <w:rsid w:val="0084349A"/>
    <w:rsid w:val="00843BE0"/>
    <w:rsid w:val="00843F6C"/>
    <w:rsid w:val="00843FA4"/>
    <w:rsid w:val="008440D4"/>
    <w:rsid w:val="00844154"/>
    <w:rsid w:val="00844361"/>
    <w:rsid w:val="008449F3"/>
    <w:rsid w:val="00844A50"/>
    <w:rsid w:val="00844AE8"/>
    <w:rsid w:val="00844C23"/>
    <w:rsid w:val="00844D11"/>
    <w:rsid w:val="008452D0"/>
    <w:rsid w:val="00845320"/>
    <w:rsid w:val="00845399"/>
    <w:rsid w:val="00845624"/>
    <w:rsid w:val="00845793"/>
    <w:rsid w:val="00845804"/>
    <w:rsid w:val="00845850"/>
    <w:rsid w:val="00845BA7"/>
    <w:rsid w:val="00845C03"/>
    <w:rsid w:val="00845D72"/>
    <w:rsid w:val="00845DFE"/>
    <w:rsid w:val="00845E92"/>
    <w:rsid w:val="00846171"/>
    <w:rsid w:val="008462DA"/>
    <w:rsid w:val="0084632F"/>
    <w:rsid w:val="00846787"/>
    <w:rsid w:val="008469B7"/>
    <w:rsid w:val="00846DC0"/>
    <w:rsid w:val="00846DFB"/>
    <w:rsid w:val="00847175"/>
    <w:rsid w:val="00847760"/>
    <w:rsid w:val="0084784A"/>
    <w:rsid w:val="00847993"/>
    <w:rsid w:val="00847C78"/>
    <w:rsid w:val="00847C8C"/>
    <w:rsid w:val="00847DA1"/>
    <w:rsid w:val="008506B6"/>
    <w:rsid w:val="00850B38"/>
    <w:rsid w:val="00851021"/>
    <w:rsid w:val="0085127F"/>
    <w:rsid w:val="0085141B"/>
    <w:rsid w:val="00851499"/>
    <w:rsid w:val="00851758"/>
    <w:rsid w:val="00851B27"/>
    <w:rsid w:val="008523CB"/>
    <w:rsid w:val="0085242B"/>
    <w:rsid w:val="008524A3"/>
    <w:rsid w:val="00852CEF"/>
    <w:rsid w:val="008532C3"/>
    <w:rsid w:val="008536AF"/>
    <w:rsid w:val="00853A12"/>
    <w:rsid w:val="00853AD1"/>
    <w:rsid w:val="00853FB9"/>
    <w:rsid w:val="0085412A"/>
    <w:rsid w:val="0085436E"/>
    <w:rsid w:val="0085492F"/>
    <w:rsid w:val="00854951"/>
    <w:rsid w:val="00854D10"/>
    <w:rsid w:val="00854ED7"/>
    <w:rsid w:val="00854FEE"/>
    <w:rsid w:val="008550D8"/>
    <w:rsid w:val="00855263"/>
    <w:rsid w:val="008554AB"/>
    <w:rsid w:val="008557BC"/>
    <w:rsid w:val="0085586D"/>
    <w:rsid w:val="0085599E"/>
    <w:rsid w:val="00855EBC"/>
    <w:rsid w:val="00855F56"/>
    <w:rsid w:val="00856213"/>
    <w:rsid w:val="0085636E"/>
    <w:rsid w:val="00856612"/>
    <w:rsid w:val="008567DF"/>
    <w:rsid w:val="00856AFE"/>
    <w:rsid w:val="00856B37"/>
    <w:rsid w:val="00856CD0"/>
    <w:rsid w:val="00856D0E"/>
    <w:rsid w:val="0085747F"/>
    <w:rsid w:val="00857601"/>
    <w:rsid w:val="0085772A"/>
    <w:rsid w:val="00857950"/>
    <w:rsid w:val="00857DF8"/>
    <w:rsid w:val="00857F5D"/>
    <w:rsid w:val="0086027E"/>
    <w:rsid w:val="00860628"/>
    <w:rsid w:val="00860DDF"/>
    <w:rsid w:val="00860E06"/>
    <w:rsid w:val="00860E74"/>
    <w:rsid w:val="00860F3F"/>
    <w:rsid w:val="0086123D"/>
    <w:rsid w:val="0086146E"/>
    <w:rsid w:val="00861488"/>
    <w:rsid w:val="00861506"/>
    <w:rsid w:val="008619F3"/>
    <w:rsid w:val="00861B00"/>
    <w:rsid w:val="00861E3D"/>
    <w:rsid w:val="00861EAA"/>
    <w:rsid w:val="00861EE3"/>
    <w:rsid w:val="008620A9"/>
    <w:rsid w:val="0086219C"/>
    <w:rsid w:val="008622C6"/>
    <w:rsid w:val="00862346"/>
    <w:rsid w:val="008625E6"/>
    <w:rsid w:val="0086285C"/>
    <w:rsid w:val="00862B31"/>
    <w:rsid w:val="00862D98"/>
    <w:rsid w:val="00862DC6"/>
    <w:rsid w:val="00863240"/>
    <w:rsid w:val="008635C5"/>
    <w:rsid w:val="00863873"/>
    <w:rsid w:val="00863C8E"/>
    <w:rsid w:val="00863E7D"/>
    <w:rsid w:val="00863F68"/>
    <w:rsid w:val="0086421E"/>
    <w:rsid w:val="00864535"/>
    <w:rsid w:val="0086461C"/>
    <w:rsid w:val="00864C0B"/>
    <w:rsid w:val="00864CFA"/>
    <w:rsid w:val="0086519E"/>
    <w:rsid w:val="0086521F"/>
    <w:rsid w:val="00865220"/>
    <w:rsid w:val="00865831"/>
    <w:rsid w:val="00865EA8"/>
    <w:rsid w:val="0086608E"/>
    <w:rsid w:val="008667D3"/>
    <w:rsid w:val="00866F92"/>
    <w:rsid w:val="0086708B"/>
    <w:rsid w:val="00867140"/>
    <w:rsid w:val="00867421"/>
    <w:rsid w:val="008705CC"/>
    <w:rsid w:val="0087076D"/>
    <w:rsid w:val="00870BF7"/>
    <w:rsid w:val="00870ECF"/>
    <w:rsid w:val="00870FC9"/>
    <w:rsid w:val="0087135E"/>
    <w:rsid w:val="00871422"/>
    <w:rsid w:val="008717DA"/>
    <w:rsid w:val="00871A94"/>
    <w:rsid w:val="00871E92"/>
    <w:rsid w:val="00871EB0"/>
    <w:rsid w:val="00871F00"/>
    <w:rsid w:val="00872491"/>
    <w:rsid w:val="00872552"/>
    <w:rsid w:val="00872779"/>
    <w:rsid w:val="008728CB"/>
    <w:rsid w:val="00872A96"/>
    <w:rsid w:val="00873175"/>
    <w:rsid w:val="00873297"/>
    <w:rsid w:val="008733B7"/>
    <w:rsid w:val="008733B8"/>
    <w:rsid w:val="008733D7"/>
    <w:rsid w:val="00873650"/>
    <w:rsid w:val="00873722"/>
    <w:rsid w:val="0087376F"/>
    <w:rsid w:val="008737A5"/>
    <w:rsid w:val="00873895"/>
    <w:rsid w:val="008738C0"/>
    <w:rsid w:val="008742B5"/>
    <w:rsid w:val="00874750"/>
    <w:rsid w:val="00874923"/>
    <w:rsid w:val="00874997"/>
    <w:rsid w:val="00874DE3"/>
    <w:rsid w:val="00874EC9"/>
    <w:rsid w:val="00875114"/>
    <w:rsid w:val="00875571"/>
    <w:rsid w:val="00875781"/>
    <w:rsid w:val="00875E59"/>
    <w:rsid w:val="00876192"/>
    <w:rsid w:val="008767A3"/>
    <w:rsid w:val="008769C3"/>
    <w:rsid w:val="00876D16"/>
    <w:rsid w:val="00876D21"/>
    <w:rsid w:val="00876E5C"/>
    <w:rsid w:val="008774FF"/>
    <w:rsid w:val="00877AEE"/>
    <w:rsid w:val="00877C63"/>
    <w:rsid w:val="00877F3E"/>
    <w:rsid w:val="00877FEB"/>
    <w:rsid w:val="00880555"/>
    <w:rsid w:val="00880571"/>
    <w:rsid w:val="00880709"/>
    <w:rsid w:val="008807D2"/>
    <w:rsid w:val="00880A83"/>
    <w:rsid w:val="00880BA0"/>
    <w:rsid w:val="00880C36"/>
    <w:rsid w:val="00880E28"/>
    <w:rsid w:val="00880F43"/>
    <w:rsid w:val="00881035"/>
    <w:rsid w:val="0088199C"/>
    <w:rsid w:val="00881AFC"/>
    <w:rsid w:val="00881BC5"/>
    <w:rsid w:val="00881DC8"/>
    <w:rsid w:val="008822DC"/>
    <w:rsid w:val="008823D9"/>
    <w:rsid w:val="00882453"/>
    <w:rsid w:val="00882CAD"/>
    <w:rsid w:val="00882E13"/>
    <w:rsid w:val="00882F39"/>
    <w:rsid w:val="0088317F"/>
    <w:rsid w:val="00883494"/>
    <w:rsid w:val="008834EF"/>
    <w:rsid w:val="00883596"/>
    <w:rsid w:val="00883956"/>
    <w:rsid w:val="00883CB6"/>
    <w:rsid w:val="00883DE0"/>
    <w:rsid w:val="00883FA5"/>
    <w:rsid w:val="0088433B"/>
    <w:rsid w:val="008845EF"/>
    <w:rsid w:val="008846F1"/>
    <w:rsid w:val="008846F9"/>
    <w:rsid w:val="008847D7"/>
    <w:rsid w:val="00884F33"/>
    <w:rsid w:val="00885053"/>
    <w:rsid w:val="00885059"/>
    <w:rsid w:val="008850CC"/>
    <w:rsid w:val="008852DC"/>
    <w:rsid w:val="00885402"/>
    <w:rsid w:val="00885702"/>
    <w:rsid w:val="008858F4"/>
    <w:rsid w:val="00885B31"/>
    <w:rsid w:val="0088636F"/>
    <w:rsid w:val="00886376"/>
    <w:rsid w:val="00886528"/>
    <w:rsid w:val="0088654C"/>
    <w:rsid w:val="0088658C"/>
    <w:rsid w:val="008867BE"/>
    <w:rsid w:val="008867C3"/>
    <w:rsid w:val="008868A0"/>
    <w:rsid w:val="00886B46"/>
    <w:rsid w:val="008870A8"/>
    <w:rsid w:val="008874C6"/>
    <w:rsid w:val="008875B9"/>
    <w:rsid w:val="00887616"/>
    <w:rsid w:val="00887816"/>
    <w:rsid w:val="00887DD8"/>
    <w:rsid w:val="008902C1"/>
    <w:rsid w:val="0089059E"/>
    <w:rsid w:val="008905EE"/>
    <w:rsid w:val="00890871"/>
    <w:rsid w:val="00890A2F"/>
    <w:rsid w:val="00890A80"/>
    <w:rsid w:val="00890BFF"/>
    <w:rsid w:val="00890C01"/>
    <w:rsid w:val="00890D42"/>
    <w:rsid w:val="00890E32"/>
    <w:rsid w:val="00890EBE"/>
    <w:rsid w:val="00891370"/>
    <w:rsid w:val="008915AF"/>
    <w:rsid w:val="008915E7"/>
    <w:rsid w:val="008919E7"/>
    <w:rsid w:val="00891A50"/>
    <w:rsid w:val="008924DC"/>
    <w:rsid w:val="00892593"/>
    <w:rsid w:val="00892A93"/>
    <w:rsid w:val="00892EC9"/>
    <w:rsid w:val="00892F50"/>
    <w:rsid w:val="00892FC8"/>
    <w:rsid w:val="00893344"/>
    <w:rsid w:val="0089339B"/>
    <w:rsid w:val="008934D5"/>
    <w:rsid w:val="008934F8"/>
    <w:rsid w:val="00893682"/>
    <w:rsid w:val="0089369A"/>
    <w:rsid w:val="00893893"/>
    <w:rsid w:val="008938A6"/>
    <w:rsid w:val="00893952"/>
    <w:rsid w:val="00893C77"/>
    <w:rsid w:val="00894935"/>
    <w:rsid w:val="00894CF6"/>
    <w:rsid w:val="00894F2E"/>
    <w:rsid w:val="00894FA8"/>
    <w:rsid w:val="008954C1"/>
    <w:rsid w:val="008957B4"/>
    <w:rsid w:val="00895A13"/>
    <w:rsid w:val="00895AC3"/>
    <w:rsid w:val="00895C4B"/>
    <w:rsid w:val="00895DD8"/>
    <w:rsid w:val="00896112"/>
    <w:rsid w:val="008961E1"/>
    <w:rsid w:val="008963E1"/>
    <w:rsid w:val="0089645D"/>
    <w:rsid w:val="00896789"/>
    <w:rsid w:val="008967A9"/>
    <w:rsid w:val="008967EA"/>
    <w:rsid w:val="00896C30"/>
    <w:rsid w:val="00896D37"/>
    <w:rsid w:val="00896F41"/>
    <w:rsid w:val="0089700F"/>
    <w:rsid w:val="008970A2"/>
    <w:rsid w:val="00897225"/>
    <w:rsid w:val="0089758D"/>
    <w:rsid w:val="008979F6"/>
    <w:rsid w:val="00897CF1"/>
    <w:rsid w:val="00897E81"/>
    <w:rsid w:val="008A01FD"/>
    <w:rsid w:val="008A024A"/>
    <w:rsid w:val="008A0449"/>
    <w:rsid w:val="008A069F"/>
    <w:rsid w:val="008A0C26"/>
    <w:rsid w:val="008A0C7E"/>
    <w:rsid w:val="008A0F73"/>
    <w:rsid w:val="008A10ED"/>
    <w:rsid w:val="008A111B"/>
    <w:rsid w:val="008A1132"/>
    <w:rsid w:val="008A163D"/>
    <w:rsid w:val="008A16F2"/>
    <w:rsid w:val="008A1835"/>
    <w:rsid w:val="008A1860"/>
    <w:rsid w:val="008A1C21"/>
    <w:rsid w:val="008A22C5"/>
    <w:rsid w:val="008A31F8"/>
    <w:rsid w:val="008A3245"/>
    <w:rsid w:val="008A33CC"/>
    <w:rsid w:val="008A3A80"/>
    <w:rsid w:val="008A3A8E"/>
    <w:rsid w:val="008A4710"/>
    <w:rsid w:val="008A4E64"/>
    <w:rsid w:val="008A4FF9"/>
    <w:rsid w:val="008A5218"/>
    <w:rsid w:val="008A5257"/>
    <w:rsid w:val="008A559D"/>
    <w:rsid w:val="008A56B6"/>
    <w:rsid w:val="008A5A53"/>
    <w:rsid w:val="008A5C95"/>
    <w:rsid w:val="008A5CD3"/>
    <w:rsid w:val="008A5D7B"/>
    <w:rsid w:val="008A61E4"/>
    <w:rsid w:val="008A6516"/>
    <w:rsid w:val="008A65EB"/>
    <w:rsid w:val="008A6723"/>
    <w:rsid w:val="008A6802"/>
    <w:rsid w:val="008A6B89"/>
    <w:rsid w:val="008A6EB4"/>
    <w:rsid w:val="008A7051"/>
    <w:rsid w:val="008A72A5"/>
    <w:rsid w:val="008A75F9"/>
    <w:rsid w:val="008A773D"/>
    <w:rsid w:val="008A79AB"/>
    <w:rsid w:val="008A7B25"/>
    <w:rsid w:val="008A7BED"/>
    <w:rsid w:val="008A7D39"/>
    <w:rsid w:val="008A7FB8"/>
    <w:rsid w:val="008B025C"/>
    <w:rsid w:val="008B0498"/>
    <w:rsid w:val="008B04B5"/>
    <w:rsid w:val="008B0545"/>
    <w:rsid w:val="008B0A3D"/>
    <w:rsid w:val="008B0B83"/>
    <w:rsid w:val="008B0EB2"/>
    <w:rsid w:val="008B1DA1"/>
    <w:rsid w:val="008B2291"/>
    <w:rsid w:val="008B22DB"/>
    <w:rsid w:val="008B2430"/>
    <w:rsid w:val="008B276F"/>
    <w:rsid w:val="008B283A"/>
    <w:rsid w:val="008B2BD1"/>
    <w:rsid w:val="008B2BF1"/>
    <w:rsid w:val="008B2E04"/>
    <w:rsid w:val="008B2E93"/>
    <w:rsid w:val="008B3528"/>
    <w:rsid w:val="008B355E"/>
    <w:rsid w:val="008B38B2"/>
    <w:rsid w:val="008B3961"/>
    <w:rsid w:val="008B39F9"/>
    <w:rsid w:val="008B3F96"/>
    <w:rsid w:val="008B457E"/>
    <w:rsid w:val="008B468F"/>
    <w:rsid w:val="008B47C4"/>
    <w:rsid w:val="008B4B2C"/>
    <w:rsid w:val="008B4D58"/>
    <w:rsid w:val="008B4E38"/>
    <w:rsid w:val="008B503E"/>
    <w:rsid w:val="008B51DF"/>
    <w:rsid w:val="008B53CC"/>
    <w:rsid w:val="008B541A"/>
    <w:rsid w:val="008B5BC8"/>
    <w:rsid w:val="008B5F55"/>
    <w:rsid w:val="008B6145"/>
    <w:rsid w:val="008B6173"/>
    <w:rsid w:val="008B6197"/>
    <w:rsid w:val="008B62A4"/>
    <w:rsid w:val="008B64E0"/>
    <w:rsid w:val="008B6568"/>
    <w:rsid w:val="008B65A6"/>
    <w:rsid w:val="008B65DA"/>
    <w:rsid w:val="008B6738"/>
    <w:rsid w:val="008B67C8"/>
    <w:rsid w:val="008B68F9"/>
    <w:rsid w:val="008B6BDD"/>
    <w:rsid w:val="008B6C45"/>
    <w:rsid w:val="008B6F7B"/>
    <w:rsid w:val="008B746F"/>
    <w:rsid w:val="008B7576"/>
    <w:rsid w:val="008B765D"/>
    <w:rsid w:val="008B780C"/>
    <w:rsid w:val="008B78BC"/>
    <w:rsid w:val="008B7AB4"/>
    <w:rsid w:val="008B7AEF"/>
    <w:rsid w:val="008B7CD7"/>
    <w:rsid w:val="008B7E9B"/>
    <w:rsid w:val="008B7F3A"/>
    <w:rsid w:val="008C0122"/>
    <w:rsid w:val="008C0194"/>
    <w:rsid w:val="008C0714"/>
    <w:rsid w:val="008C071C"/>
    <w:rsid w:val="008C0A4D"/>
    <w:rsid w:val="008C0B88"/>
    <w:rsid w:val="008C0C02"/>
    <w:rsid w:val="008C104B"/>
    <w:rsid w:val="008C104E"/>
    <w:rsid w:val="008C12CD"/>
    <w:rsid w:val="008C150A"/>
    <w:rsid w:val="008C15DC"/>
    <w:rsid w:val="008C1631"/>
    <w:rsid w:val="008C1A4D"/>
    <w:rsid w:val="008C1B59"/>
    <w:rsid w:val="008C1C46"/>
    <w:rsid w:val="008C1C87"/>
    <w:rsid w:val="008C1CC8"/>
    <w:rsid w:val="008C1D75"/>
    <w:rsid w:val="008C1F75"/>
    <w:rsid w:val="008C2378"/>
    <w:rsid w:val="008C2430"/>
    <w:rsid w:val="008C290C"/>
    <w:rsid w:val="008C29A4"/>
    <w:rsid w:val="008C2D61"/>
    <w:rsid w:val="008C2DD6"/>
    <w:rsid w:val="008C2E1D"/>
    <w:rsid w:val="008C309E"/>
    <w:rsid w:val="008C30E2"/>
    <w:rsid w:val="008C3169"/>
    <w:rsid w:val="008C32A4"/>
    <w:rsid w:val="008C36A6"/>
    <w:rsid w:val="008C3849"/>
    <w:rsid w:val="008C39EF"/>
    <w:rsid w:val="008C3D7B"/>
    <w:rsid w:val="008C4181"/>
    <w:rsid w:val="008C43F3"/>
    <w:rsid w:val="008C44CA"/>
    <w:rsid w:val="008C46B7"/>
    <w:rsid w:val="008C46C6"/>
    <w:rsid w:val="008C4746"/>
    <w:rsid w:val="008C4C25"/>
    <w:rsid w:val="008C4DFB"/>
    <w:rsid w:val="008C4F0D"/>
    <w:rsid w:val="008C5087"/>
    <w:rsid w:val="008C5611"/>
    <w:rsid w:val="008C56A9"/>
    <w:rsid w:val="008C57AD"/>
    <w:rsid w:val="008C5B3E"/>
    <w:rsid w:val="008C5B57"/>
    <w:rsid w:val="008C5EB0"/>
    <w:rsid w:val="008C5ECB"/>
    <w:rsid w:val="008C5F10"/>
    <w:rsid w:val="008C632C"/>
    <w:rsid w:val="008C672E"/>
    <w:rsid w:val="008C67BC"/>
    <w:rsid w:val="008C67C1"/>
    <w:rsid w:val="008C67D8"/>
    <w:rsid w:val="008C6D84"/>
    <w:rsid w:val="008C70E6"/>
    <w:rsid w:val="008C71DA"/>
    <w:rsid w:val="008C7701"/>
    <w:rsid w:val="008C7894"/>
    <w:rsid w:val="008C793E"/>
    <w:rsid w:val="008C7962"/>
    <w:rsid w:val="008C79B0"/>
    <w:rsid w:val="008C7FED"/>
    <w:rsid w:val="008D02CA"/>
    <w:rsid w:val="008D062A"/>
    <w:rsid w:val="008D0888"/>
    <w:rsid w:val="008D0909"/>
    <w:rsid w:val="008D0BBB"/>
    <w:rsid w:val="008D0D18"/>
    <w:rsid w:val="008D107B"/>
    <w:rsid w:val="008D11BC"/>
    <w:rsid w:val="008D1612"/>
    <w:rsid w:val="008D17C9"/>
    <w:rsid w:val="008D1874"/>
    <w:rsid w:val="008D1D06"/>
    <w:rsid w:val="008D1DE0"/>
    <w:rsid w:val="008D1FE8"/>
    <w:rsid w:val="008D1FF3"/>
    <w:rsid w:val="008D2325"/>
    <w:rsid w:val="008D292F"/>
    <w:rsid w:val="008D2D7E"/>
    <w:rsid w:val="008D2FDA"/>
    <w:rsid w:val="008D3021"/>
    <w:rsid w:val="008D3115"/>
    <w:rsid w:val="008D33CF"/>
    <w:rsid w:val="008D36A4"/>
    <w:rsid w:val="008D37D7"/>
    <w:rsid w:val="008D3B59"/>
    <w:rsid w:val="008D4606"/>
    <w:rsid w:val="008D4A72"/>
    <w:rsid w:val="008D51BC"/>
    <w:rsid w:val="008D59C8"/>
    <w:rsid w:val="008D5A89"/>
    <w:rsid w:val="008D5B3C"/>
    <w:rsid w:val="008D6366"/>
    <w:rsid w:val="008D655F"/>
    <w:rsid w:val="008D668B"/>
    <w:rsid w:val="008D6765"/>
    <w:rsid w:val="008D67A3"/>
    <w:rsid w:val="008D67F6"/>
    <w:rsid w:val="008D6872"/>
    <w:rsid w:val="008D6B70"/>
    <w:rsid w:val="008D6EFE"/>
    <w:rsid w:val="008D70F9"/>
    <w:rsid w:val="008D732A"/>
    <w:rsid w:val="008D73DE"/>
    <w:rsid w:val="008D7E16"/>
    <w:rsid w:val="008E0088"/>
    <w:rsid w:val="008E05B0"/>
    <w:rsid w:val="008E0745"/>
    <w:rsid w:val="008E0903"/>
    <w:rsid w:val="008E095B"/>
    <w:rsid w:val="008E13F9"/>
    <w:rsid w:val="008E175A"/>
    <w:rsid w:val="008E1B2F"/>
    <w:rsid w:val="008E2008"/>
    <w:rsid w:val="008E2050"/>
    <w:rsid w:val="008E27F4"/>
    <w:rsid w:val="008E2F04"/>
    <w:rsid w:val="008E3156"/>
    <w:rsid w:val="008E3328"/>
    <w:rsid w:val="008E3435"/>
    <w:rsid w:val="008E36B0"/>
    <w:rsid w:val="008E3A65"/>
    <w:rsid w:val="008E3AC7"/>
    <w:rsid w:val="008E3CE1"/>
    <w:rsid w:val="008E3D86"/>
    <w:rsid w:val="008E3EA7"/>
    <w:rsid w:val="008E41B7"/>
    <w:rsid w:val="008E441A"/>
    <w:rsid w:val="008E45B0"/>
    <w:rsid w:val="008E46B6"/>
    <w:rsid w:val="008E482E"/>
    <w:rsid w:val="008E49FB"/>
    <w:rsid w:val="008E4A01"/>
    <w:rsid w:val="008E4B8D"/>
    <w:rsid w:val="008E4BB2"/>
    <w:rsid w:val="008E4CAF"/>
    <w:rsid w:val="008E4F28"/>
    <w:rsid w:val="008E5077"/>
    <w:rsid w:val="008E50FD"/>
    <w:rsid w:val="008E5636"/>
    <w:rsid w:val="008E5EDB"/>
    <w:rsid w:val="008E61EF"/>
    <w:rsid w:val="008E6202"/>
    <w:rsid w:val="008E6434"/>
    <w:rsid w:val="008E669C"/>
    <w:rsid w:val="008E6734"/>
    <w:rsid w:val="008E6A36"/>
    <w:rsid w:val="008E6D75"/>
    <w:rsid w:val="008E6E22"/>
    <w:rsid w:val="008E6EEB"/>
    <w:rsid w:val="008E7645"/>
    <w:rsid w:val="008E7651"/>
    <w:rsid w:val="008E78E8"/>
    <w:rsid w:val="008E7AF8"/>
    <w:rsid w:val="008E7D7B"/>
    <w:rsid w:val="008F06E3"/>
    <w:rsid w:val="008F0707"/>
    <w:rsid w:val="008F0861"/>
    <w:rsid w:val="008F13B8"/>
    <w:rsid w:val="008F142A"/>
    <w:rsid w:val="008F14AA"/>
    <w:rsid w:val="008F166F"/>
    <w:rsid w:val="008F1AF1"/>
    <w:rsid w:val="008F1B4A"/>
    <w:rsid w:val="008F21E5"/>
    <w:rsid w:val="008F2427"/>
    <w:rsid w:val="008F27E5"/>
    <w:rsid w:val="008F28FD"/>
    <w:rsid w:val="008F2FA2"/>
    <w:rsid w:val="008F3463"/>
    <w:rsid w:val="008F389E"/>
    <w:rsid w:val="008F38DB"/>
    <w:rsid w:val="008F3CC3"/>
    <w:rsid w:val="008F3D40"/>
    <w:rsid w:val="008F3DB2"/>
    <w:rsid w:val="008F3DC1"/>
    <w:rsid w:val="008F4009"/>
    <w:rsid w:val="008F41C8"/>
    <w:rsid w:val="008F44BE"/>
    <w:rsid w:val="008F4575"/>
    <w:rsid w:val="008F49D0"/>
    <w:rsid w:val="008F4A47"/>
    <w:rsid w:val="008F4ABB"/>
    <w:rsid w:val="008F4D34"/>
    <w:rsid w:val="008F51E2"/>
    <w:rsid w:val="008F522A"/>
    <w:rsid w:val="008F5262"/>
    <w:rsid w:val="008F56E6"/>
    <w:rsid w:val="008F5B53"/>
    <w:rsid w:val="008F5DCD"/>
    <w:rsid w:val="008F5E6E"/>
    <w:rsid w:val="008F608D"/>
    <w:rsid w:val="008F60A1"/>
    <w:rsid w:val="008F60FD"/>
    <w:rsid w:val="008F613A"/>
    <w:rsid w:val="008F65C9"/>
    <w:rsid w:val="008F6792"/>
    <w:rsid w:val="008F6BFC"/>
    <w:rsid w:val="008F6D29"/>
    <w:rsid w:val="008F6E04"/>
    <w:rsid w:val="008F7105"/>
    <w:rsid w:val="008F7A63"/>
    <w:rsid w:val="008F7BD0"/>
    <w:rsid w:val="008F7D9B"/>
    <w:rsid w:val="009000D1"/>
    <w:rsid w:val="009005FD"/>
    <w:rsid w:val="00900ACA"/>
    <w:rsid w:val="00900B5C"/>
    <w:rsid w:val="00900EE5"/>
    <w:rsid w:val="00900F53"/>
    <w:rsid w:val="00901445"/>
    <w:rsid w:val="00901581"/>
    <w:rsid w:val="00901688"/>
    <w:rsid w:val="009016A5"/>
    <w:rsid w:val="009016B3"/>
    <w:rsid w:val="0090173D"/>
    <w:rsid w:val="0090188B"/>
    <w:rsid w:val="0090189C"/>
    <w:rsid w:val="00901C3F"/>
    <w:rsid w:val="00901F11"/>
    <w:rsid w:val="00902430"/>
    <w:rsid w:val="0090248B"/>
    <w:rsid w:val="0090250B"/>
    <w:rsid w:val="00902648"/>
    <w:rsid w:val="00902701"/>
    <w:rsid w:val="00902874"/>
    <w:rsid w:val="00902CAA"/>
    <w:rsid w:val="00902D63"/>
    <w:rsid w:val="00902FDB"/>
    <w:rsid w:val="009030B0"/>
    <w:rsid w:val="0090328F"/>
    <w:rsid w:val="00903799"/>
    <w:rsid w:val="00903AFE"/>
    <w:rsid w:val="009042DD"/>
    <w:rsid w:val="00904409"/>
    <w:rsid w:val="0090528C"/>
    <w:rsid w:val="00905336"/>
    <w:rsid w:val="00905556"/>
    <w:rsid w:val="0090591E"/>
    <w:rsid w:val="00905969"/>
    <w:rsid w:val="00905A88"/>
    <w:rsid w:val="00905D38"/>
    <w:rsid w:val="00905D67"/>
    <w:rsid w:val="00905EC3"/>
    <w:rsid w:val="00905F46"/>
    <w:rsid w:val="00905FD3"/>
    <w:rsid w:val="009062D5"/>
    <w:rsid w:val="00906850"/>
    <w:rsid w:val="0090696A"/>
    <w:rsid w:val="00906B8A"/>
    <w:rsid w:val="00906C90"/>
    <w:rsid w:val="0090709D"/>
    <w:rsid w:val="009072DC"/>
    <w:rsid w:val="00907364"/>
    <w:rsid w:val="00907837"/>
    <w:rsid w:val="0090788A"/>
    <w:rsid w:val="00907908"/>
    <w:rsid w:val="00907B6F"/>
    <w:rsid w:val="00907C43"/>
    <w:rsid w:val="00907ED2"/>
    <w:rsid w:val="00907F19"/>
    <w:rsid w:val="00907FF6"/>
    <w:rsid w:val="0090C74B"/>
    <w:rsid w:val="00910509"/>
    <w:rsid w:val="00910557"/>
    <w:rsid w:val="00910A8B"/>
    <w:rsid w:val="00910AE8"/>
    <w:rsid w:val="00910FD6"/>
    <w:rsid w:val="009111C7"/>
    <w:rsid w:val="009111E6"/>
    <w:rsid w:val="009111F0"/>
    <w:rsid w:val="00911246"/>
    <w:rsid w:val="0091177A"/>
    <w:rsid w:val="0091187C"/>
    <w:rsid w:val="0091197B"/>
    <w:rsid w:val="00911C92"/>
    <w:rsid w:val="00912636"/>
    <w:rsid w:val="00912A69"/>
    <w:rsid w:val="00912B55"/>
    <w:rsid w:val="00912D49"/>
    <w:rsid w:val="00912E07"/>
    <w:rsid w:val="00913105"/>
    <w:rsid w:val="009134A7"/>
    <w:rsid w:val="00913510"/>
    <w:rsid w:val="00913579"/>
    <w:rsid w:val="0091397B"/>
    <w:rsid w:val="00913AAF"/>
    <w:rsid w:val="00913B03"/>
    <w:rsid w:val="00913CC7"/>
    <w:rsid w:val="00913E26"/>
    <w:rsid w:val="00913F9C"/>
    <w:rsid w:val="009148BF"/>
    <w:rsid w:val="00914A47"/>
    <w:rsid w:val="00914B84"/>
    <w:rsid w:val="0091625F"/>
    <w:rsid w:val="0091664A"/>
    <w:rsid w:val="00916811"/>
    <w:rsid w:val="00916A58"/>
    <w:rsid w:val="00916AFA"/>
    <w:rsid w:val="00916C2C"/>
    <w:rsid w:val="0091716C"/>
    <w:rsid w:val="00917495"/>
    <w:rsid w:val="00917AC3"/>
    <w:rsid w:val="009202E6"/>
    <w:rsid w:val="00920A9E"/>
    <w:rsid w:val="00920CA1"/>
    <w:rsid w:val="009213F0"/>
    <w:rsid w:val="00921523"/>
    <w:rsid w:val="00921871"/>
    <w:rsid w:val="00921C41"/>
    <w:rsid w:val="00921D4C"/>
    <w:rsid w:val="00921E70"/>
    <w:rsid w:val="00921E7B"/>
    <w:rsid w:val="009224F1"/>
    <w:rsid w:val="009227AE"/>
    <w:rsid w:val="00922D40"/>
    <w:rsid w:val="00922DF1"/>
    <w:rsid w:val="009234AB"/>
    <w:rsid w:val="009235EC"/>
    <w:rsid w:val="0092372E"/>
    <w:rsid w:val="00923A41"/>
    <w:rsid w:val="00923BC4"/>
    <w:rsid w:val="00923D3E"/>
    <w:rsid w:val="00923FBC"/>
    <w:rsid w:val="009259B0"/>
    <w:rsid w:val="00925FEE"/>
    <w:rsid w:val="0092665E"/>
    <w:rsid w:val="009267A9"/>
    <w:rsid w:val="00926815"/>
    <w:rsid w:val="009268B3"/>
    <w:rsid w:val="00926E7D"/>
    <w:rsid w:val="00926EEB"/>
    <w:rsid w:val="00927134"/>
    <w:rsid w:val="00927238"/>
    <w:rsid w:val="00927315"/>
    <w:rsid w:val="00927426"/>
    <w:rsid w:val="00927547"/>
    <w:rsid w:val="00927610"/>
    <w:rsid w:val="009277A6"/>
    <w:rsid w:val="009278A8"/>
    <w:rsid w:val="009278C8"/>
    <w:rsid w:val="00927920"/>
    <w:rsid w:val="00927938"/>
    <w:rsid w:val="00927C7A"/>
    <w:rsid w:val="00930163"/>
    <w:rsid w:val="00930544"/>
    <w:rsid w:val="0093067C"/>
    <w:rsid w:val="009307ED"/>
    <w:rsid w:val="00930EE5"/>
    <w:rsid w:val="00931299"/>
    <w:rsid w:val="0093155B"/>
    <w:rsid w:val="0093160C"/>
    <w:rsid w:val="009317FF"/>
    <w:rsid w:val="00931D27"/>
    <w:rsid w:val="00931FF3"/>
    <w:rsid w:val="0093235D"/>
    <w:rsid w:val="0093292B"/>
    <w:rsid w:val="00932A89"/>
    <w:rsid w:val="00932C54"/>
    <w:rsid w:val="00932C6B"/>
    <w:rsid w:val="00933005"/>
    <w:rsid w:val="00933161"/>
    <w:rsid w:val="00933214"/>
    <w:rsid w:val="009334AD"/>
    <w:rsid w:val="00933852"/>
    <w:rsid w:val="00933A5C"/>
    <w:rsid w:val="00933CCF"/>
    <w:rsid w:val="00933EFD"/>
    <w:rsid w:val="00933F8F"/>
    <w:rsid w:val="009340A5"/>
    <w:rsid w:val="00934774"/>
    <w:rsid w:val="009348BC"/>
    <w:rsid w:val="00934BEA"/>
    <w:rsid w:val="00934BFC"/>
    <w:rsid w:val="00934FFF"/>
    <w:rsid w:val="009350EF"/>
    <w:rsid w:val="009351D5"/>
    <w:rsid w:val="009353F8"/>
    <w:rsid w:val="00935577"/>
    <w:rsid w:val="009355C8"/>
    <w:rsid w:val="009355F9"/>
    <w:rsid w:val="00936543"/>
    <w:rsid w:val="00936572"/>
    <w:rsid w:val="00936688"/>
    <w:rsid w:val="0093685A"/>
    <w:rsid w:val="009369DB"/>
    <w:rsid w:val="00936EF5"/>
    <w:rsid w:val="009373D5"/>
    <w:rsid w:val="00937454"/>
    <w:rsid w:val="00937463"/>
    <w:rsid w:val="0093770B"/>
    <w:rsid w:val="009379EF"/>
    <w:rsid w:val="00937E60"/>
    <w:rsid w:val="00940027"/>
    <w:rsid w:val="00940813"/>
    <w:rsid w:val="00940A73"/>
    <w:rsid w:val="00941046"/>
    <w:rsid w:val="0094141B"/>
    <w:rsid w:val="009415C9"/>
    <w:rsid w:val="009417BE"/>
    <w:rsid w:val="00941A12"/>
    <w:rsid w:val="00941A54"/>
    <w:rsid w:val="00941BEB"/>
    <w:rsid w:val="00941CAA"/>
    <w:rsid w:val="00941D1A"/>
    <w:rsid w:val="00942227"/>
    <w:rsid w:val="00942322"/>
    <w:rsid w:val="0094234B"/>
    <w:rsid w:val="00942392"/>
    <w:rsid w:val="009424D9"/>
    <w:rsid w:val="00942630"/>
    <w:rsid w:val="0094295B"/>
    <w:rsid w:val="00942A8C"/>
    <w:rsid w:val="009430E8"/>
    <w:rsid w:val="0094319F"/>
    <w:rsid w:val="009435F7"/>
    <w:rsid w:val="009437AA"/>
    <w:rsid w:val="00943A8E"/>
    <w:rsid w:val="00943B86"/>
    <w:rsid w:val="00943BA7"/>
    <w:rsid w:val="0094419C"/>
    <w:rsid w:val="00944248"/>
    <w:rsid w:val="00944410"/>
    <w:rsid w:val="0094462B"/>
    <w:rsid w:val="00944C67"/>
    <w:rsid w:val="00944D49"/>
    <w:rsid w:val="009450EB"/>
    <w:rsid w:val="009451A8"/>
    <w:rsid w:val="00945A16"/>
    <w:rsid w:val="00945E24"/>
    <w:rsid w:val="00945F96"/>
    <w:rsid w:val="00945FA1"/>
    <w:rsid w:val="009461A8"/>
    <w:rsid w:val="009462A2"/>
    <w:rsid w:val="00946657"/>
    <w:rsid w:val="009466ED"/>
    <w:rsid w:val="00946941"/>
    <w:rsid w:val="00946BEF"/>
    <w:rsid w:val="00947416"/>
    <w:rsid w:val="009477A4"/>
    <w:rsid w:val="00947A06"/>
    <w:rsid w:val="00947A60"/>
    <w:rsid w:val="00947BE7"/>
    <w:rsid w:val="00947D12"/>
    <w:rsid w:val="00947E9C"/>
    <w:rsid w:val="00950025"/>
    <w:rsid w:val="00950356"/>
    <w:rsid w:val="0095066F"/>
    <w:rsid w:val="009506EC"/>
    <w:rsid w:val="00950A4B"/>
    <w:rsid w:val="00950ABC"/>
    <w:rsid w:val="00950D4D"/>
    <w:rsid w:val="00950E87"/>
    <w:rsid w:val="00950EA5"/>
    <w:rsid w:val="009510C8"/>
    <w:rsid w:val="0095114D"/>
    <w:rsid w:val="009513EB"/>
    <w:rsid w:val="009518F5"/>
    <w:rsid w:val="00951C0E"/>
    <w:rsid w:val="00951DC3"/>
    <w:rsid w:val="009520EE"/>
    <w:rsid w:val="0095218A"/>
    <w:rsid w:val="009526F5"/>
    <w:rsid w:val="009529DF"/>
    <w:rsid w:val="00952A02"/>
    <w:rsid w:val="00952BFF"/>
    <w:rsid w:val="00952DB8"/>
    <w:rsid w:val="00953528"/>
    <w:rsid w:val="0095385B"/>
    <w:rsid w:val="00953CBF"/>
    <w:rsid w:val="00953E5F"/>
    <w:rsid w:val="00954126"/>
    <w:rsid w:val="0095478E"/>
    <w:rsid w:val="00954802"/>
    <w:rsid w:val="0095545C"/>
    <w:rsid w:val="00955464"/>
    <w:rsid w:val="009554C0"/>
    <w:rsid w:val="00955541"/>
    <w:rsid w:val="009557C6"/>
    <w:rsid w:val="00955867"/>
    <w:rsid w:val="00955922"/>
    <w:rsid w:val="00955937"/>
    <w:rsid w:val="00955A1C"/>
    <w:rsid w:val="00955C5B"/>
    <w:rsid w:val="00955F6B"/>
    <w:rsid w:val="0095604D"/>
    <w:rsid w:val="00956155"/>
    <w:rsid w:val="00956575"/>
    <w:rsid w:val="009567A7"/>
    <w:rsid w:val="00956B18"/>
    <w:rsid w:val="00956BB8"/>
    <w:rsid w:val="00957296"/>
    <w:rsid w:val="00957338"/>
    <w:rsid w:val="00957371"/>
    <w:rsid w:val="00957A7D"/>
    <w:rsid w:val="00957D54"/>
    <w:rsid w:val="00957D72"/>
    <w:rsid w:val="00957E12"/>
    <w:rsid w:val="009602DB"/>
    <w:rsid w:val="00960AC3"/>
    <w:rsid w:val="00960C8F"/>
    <w:rsid w:val="00960CB7"/>
    <w:rsid w:val="00960F90"/>
    <w:rsid w:val="00961242"/>
    <w:rsid w:val="009613A9"/>
    <w:rsid w:val="00961610"/>
    <w:rsid w:val="00961660"/>
    <w:rsid w:val="00961713"/>
    <w:rsid w:val="00961760"/>
    <w:rsid w:val="00961EDE"/>
    <w:rsid w:val="00961EE6"/>
    <w:rsid w:val="009622D9"/>
    <w:rsid w:val="00962644"/>
    <w:rsid w:val="00962B51"/>
    <w:rsid w:val="00962BF8"/>
    <w:rsid w:val="00962CB5"/>
    <w:rsid w:val="00962D1A"/>
    <w:rsid w:val="0096323E"/>
    <w:rsid w:val="0096355E"/>
    <w:rsid w:val="00963567"/>
    <w:rsid w:val="00963BF1"/>
    <w:rsid w:val="00963CFE"/>
    <w:rsid w:val="00963E1B"/>
    <w:rsid w:val="00963E62"/>
    <w:rsid w:val="009644F5"/>
    <w:rsid w:val="0096455C"/>
    <w:rsid w:val="009646EC"/>
    <w:rsid w:val="009647E3"/>
    <w:rsid w:val="00964831"/>
    <w:rsid w:val="00964D2A"/>
    <w:rsid w:val="00964D39"/>
    <w:rsid w:val="00964E7B"/>
    <w:rsid w:val="00964F51"/>
    <w:rsid w:val="00965272"/>
    <w:rsid w:val="00965930"/>
    <w:rsid w:val="00965C63"/>
    <w:rsid w:val="00965E2C"/>
    <w:rsid w:val="00965F2C"/>
    <w:rsid w:val="00965F5E"/>
    <w:rsid w:val="00965F6A"/>
    <w:rsid w:val="00966065"/>
    <w:rsid w:val="00966785"/>
    <w:rsid w:val="00967086"/>
    <w:rsid w:val="0096717B"/>
    <w:rsid w:val="00967269"/>
    <w:rsid w:val="009672AC"/>
    <w:rsid w:val="00967510"/>
    <w:rsid w:val="0096797A"/>
    <w:rsid w:val="00967A9B"/>
    <w:rsid w:val="00967F5C"/>
    <w:rsid w:val="00970716"/>
    <w:rsid w:val="009707C8"/>
    <w:rsid w:val="00970894"/>
    <w:rsid w:val="00970910"/>
    <w:rsid w:val="00970D5D"/>
    <w:rsid w:val="00970EF3"/>
    <w:rsid w:val="009711FB"/>
    <w:rsid w:val="0097147F"/>
    <w:rsid w:val="009716A1"/>
    <w:rsid w:val="00971940"/>
    <w:rsid w:val="009722B0"/>
    <w:rsid w:val="00972351"/>
    <w:rsid w:val="00972B8E"/>
    <w:rsid w:val="00972F11"/>
    <w:rsid w:val="00973302"/>
    <w:rsid w:val="00973306"/>
    <w:rsid w:val="0097348D"/>
    <w:rsid w:val="00973720"/>
    <w:rsid w:val="00973860"/>
    <w:rsid w:val="0097388D"/>
    <w:rsid w:val="009739D5"/>
    <w:rsid w:val="00973B24"/>
    <w:rsid w:val="00974371"/>
    <w:rsid w:val="00974379"/>
    <w:rsid w:val="009744E0"/>
    <w:rsid w:val="0097464C"/>
    <w:rsid w:val="00974775"/>
    <w:rsid w:val="009747B3"/>
    <w:rsid w:val="00974ACC"/>
    <w:rsid w:val="00975050"/>
    <w:rsid w:val="0097521D"/>
    <w:rsid w:val="00975521"/>
    <w:rsid w:val="0097574C"/>
    <w:rsid w:val="009759D4"/>
    <w:rsid w:val="00975F86"/>
    <w:rsid w:val="00976068"/>
    <w:rsid w:val="009761DF"/>
    <w:rsid w:val="009762DB"/>
    <w:rsid w:val="00976316"/>
    <w:rsid w:val="009765C6"/>
    <w:rsid w:val="009765E3"/>
    <w:rsid w:val="00976E34"/>
    <w:rsid w:val="00976E5D"/>
    <w:rsid w:val="009771B5"/>
    <w:rsid w:val="009774B8"/>
    <w:rsid w:val="009779C4"/>
    <w:rsid w:val="00977BA3"/>
    <w:rsid w:val="00977C15"/>
    <w:rsid w:val="00977D2C"/>
    <w:rsid w:val="00977F49"/>
    <w:rsid w:val="00977FE0"/>
    <w:rsid w:val="0098047C"/>
    <w:rsid w:val="0098048A"/>
    <w:rsid w:val="00980894"/>
    <w:rsid w:val="00980954"/>
    <w:rsid w:val="00980970"/>
    <w:rsid w:val="00980ACA"/>
    <w:rsid w:val="00980BDD"/>
    <w:rsid w:val="00980F51"/>
    <w:rsid w:val="009810C1"/>
    <w:rsid w:val="009813F8"/>
    <w:rsid w:val="00981489"/>
    <w:rsid w:val="009814AE"/>
    <w:rsid w:val="0098174C"/>
    <w:rsid w:val="009817EA"/>
    <w:rsid w:val="00981A03"/>
    <w:rsid w:val="00982052"/>
    <w:rsid w:val="0098207E"/>
    <w:rsid w:val="0098218F"/>
    <w:rsid w:val="00982C55"/>
    <w:rsid w:val="00983564"/>
    <w:rsid w:val="009836B4"/>
    <w:rsid w:val="009836BD"/>
    <w:rsid w:val="0098388B"/>
    <w:rsid w:val="00983A41"/>
    <w:rsid w:val="00983F4D"/>
    <w:rsid w:val="009840C3"/>
    <w:rsid w:val="009842C3"/>
    <w:rsid w:val="00984B7A"/>
    <w:rsid w:val="00985213"/>
    <w:rsid w:val="0098557A"/>
    <w:rsid w:val="009856C9"/>
    <w:rsid w:val="00985FD9"/>
    <w:rsid w:val="0098614C"/>
    <w:rsid w:val="0098650F"/>
    <w:rsid w:val="0098681A"/>
    <w:rsid w:val="0098695F"/>
    <w:rsid w:val="00986AA2"/>
    <w:rsid w:val="00986B27"/>
    <w:rsid w:val="00986F13"/>
    <w:rsid w:val="0098708D"/>
    <w:rsid w:val="0098739B"/>
    <w:rsid w:val="00987CD6"/>
    <w:rsid w:val="00990018"/>
    <w:rsid w:val="009900A5"/>
    <w:rsid w:val="0099053B"/>
    <w:rsid w:val="009905EA"/>
    <w:rsid w:val="009907BF"/>
    <w:rsid w:val="009909B1"/>
    <w:rsid w:val="00990A8A"/>
    <w:rsid w:val="009913C2"/>
    <w:rsid w:val="009914BE"/>
    <w:rsid w:val="009914C3"/>
    <w:rsid w:val="00991D5F"/>
    <w:rsid w:val="009924A6"/>
    <w:rsid w:val="00992728"/>
    <w:rsid w:val="00992BA1"/>
    <w:rsid w:val="00992C55"/>
    <w:rsid w:val="00992CB4"/>
    <w:rsid w:val="00992CE5"/>
    <w:rsid w:val="009932D8"/>
    <w:rsid w:val="009936EC"/>
    <w:rsid w:val="00993FC5"/>
    <w:rsid w:val="00994AD8"/>
    <w:rsid w:val="00994C57"/>
    <w:rsid w:val="00994C8A"/>
    <w:rsid w:val="00994FEE"/>
    <w:rsid w:val="00995046"/>
    <w:rsid w:val="00995064"/>
    <w:rsid w:val="00995407"/>
    <w:rsid w:val="009955C5"/>
    <w:rsid w:val="0099569D"/>
    <w:rsid w:val="0099571D"/>
    <w:rsid w:val="00995A94"/>
    <w:rsid w:val="00995EA1"/>
    <w:rsid w:val="009962CE"/>
    <w:rsid w:val="009962EF"/>
    <w:rsid w:val="0099698A"/>
    <w:rsid w:val="00996BE3"/>
    <w:rsid w:val="00996E13"/>
    <w:rsid w:val="0099707C"/>
    <w:rsid w:val="009972A1"/>
    <w:rsid w:val="0099730E"/>
    <w:rsid w:val="0099742B"/>
    <w:rsid w:val="00997554"/>
    <w:rsid w:val="009976EF"/>
    <w:rsid w:val="00997796"/>
    <w:rsid w:val="0099784B"/>
    <w:rsid w:val="00997B6D"/>
    <w:rsid w:val="00997E7B"/>
    <w:rsid w:val="009A066D"/>
    <w:rsid w:val="009A0993"/>
    <w:rsid w:val="009A0A33"/>
    <w:rsid w:val="009A0FAA"/>
    <w:rsid w:val="009A120B"/>
    <w:rsid w:val="009A1481"/>
    <w:rsid w:val="009A1499"/>
    <w:rsid w:val="009A19ED"/>
    <w:rsid w:val="009A1D9C"/>
    <w:rsid w:val="009A1F58"/>
    <w:rsid w:val="009A2692"/>
    <w:rsid w:val="009A2785"/>
    <w:rsid w:val="009A2B86"/>
    <w:rsid w:val="009A2EE4"/>
    <w:rsid w:val="009A354B"/>
    <w:rsid w:val="009A3BE4"/>
    <w:rsid w:val="009A3FFC"/>
    <w:rsid w:val="009A4AB0"/>
    <w:rsid w:val="009A4C5B"/>
    <w:rsid w:val="009A4C8B"/>
    <w:rsid w:val="009A4E7C"/>
    <w:rsid w:val="009A575A"/>
    <w:rsid w:val="009A581F"/>
    <w:rsid w:val="009A58CC"/>
    <w:rsid w:val="009A5E21"/>
    <w:rsid w:val="009A615D"/>
    <w:rsid w:val="009A6167"/>
    <w:rsid w:val="009A617E"/>
    <w:rsid w:val="009A63C9"/>
    <w:rsid w:val="009A6CE0"/>
    <w:rsid w:val="009A6D29"/>
    <w:rsid w:val="009A6DBA"/>
    <w:rsid w:val="009A6E05"/>
    <w:rsid w:val="009A6FFE"/>
    <w:rsid w:val="009A7016"/>
    <w:rsid w:val="009A7172"/>
    <w:rsid w:val="009A71AF"/>
    <w:rsid w:val="009A7262"/>
    <w:rsid w:val="009A743D"/>
    <w:rsid w:val="009A7770"/>
    <w:rsid w:val="009A7860"/>
    <w:rsid w:val="009A79B7"/>
    <w:rsid w:val="009A7A47"/>
    <w:rsid w:val="009A7D92"/>
    <w:rsid w:val="009A7F96"/>
    <w:rsid w:val="009B0078"/>
    <w:rsid w:val="009B038D"/>
    <w:rsid w:val="009B050A"/>
    <w:rsid w:val="009B06B6"/>
    <w:rsid w:val="009B0CF0"/>
    <w:rsid w:val="009B14E2"/>
    <w:rsid w:val="009B15AD"/>
    <w:rsid w:val="009B19E2"/>
    <w:rsid w:val="009B1CC5"/>
    <w:rsid w:val="009B2408"/>
    <w:rsid w:val="009B2673"/>
    <w:rsid w:val="009B2714"/>
    <w:rsid w:val="009B3005"/>
    <w:rsid w:val="009B37E0"/>
    <w:rsid w:val="009B3971"/>
    <w:rsid w:val="009B3EEB"/>
    <w:rsid w:val="009B45C0"/>
    <w:rsid w:val="009B47B7"/>
    <w:rsid w:val="009B4A36"/>
    <w:rsid w:val="009B4A90"/>
    <w:rsid w:val="009B4B3F"/>
    <w:rsid w:val="009B4C8F"/>
    <w:rsid w:val="009B4DF4"/>
    <w:rsid w:val="009B4E2F"/>
    <w:rsid w:val="009B4F99"/>
    <w:rsid w:val="009B50BD"/>
    <w:rsid w:val="009B5238"/>
    <w:rsid w:val="009B5550"/>
    <w:rsid w:val="009B5780"/>
    <w:rsid w:val="009B57FF"/>
    <w:rsid w:val="009B5ABA"/>
    <w:rsid w:val="009B5AD4"/>
    <w:rsid w:val="009B5BDD"/>
    <w:rsid w:val="009B5C24"/>
    <w:rsid w:val="009B612A"/>
    <w:rsid w:val="009B64D7"/>
    <w:rsid w:val="009B6603"/>
    <w:rsid w:val="009B6C6B"/>
    <w:rsid w:val="009B72A2"/>
    <w:rsid w:val="009B7339"/>
    <w:rsid w:val="009B753F"/>
    <w:rsid w:val="009B75A4"/>
    <w:rsid w:val="009B76DB"/>
    <w:rsid w:val="009B7B15"/>
    <w:rsid w:val="009B7D69"/>
    <w:rsid w:val="009C0386"/>
    <w:rsid w:val="009C0A1E"/>
    <w:rsid w:val="009C0C79"/>
    <w:rsid w:val="009C0D2E"/>
    <w:rsid w:val="009C127A"/>
    <w:rsid w:val="009C17A5"/>
    <w:rsid w:val="009C1AD9"/>
    <w:rsid w:val="009C1CFB"/>
    <w:rsid w:val="009C1E71"/>
    <w:rsid w:val="009C24A8"/>
    <w:rsid w:val="009C24D1"/>
    <w:rsid w:val="009C26F5"/>
    <w:rsid w:val="009C28F6"/>
    <w:rsid w:val="009C2BFA"/>
    <w:rsid w:val="009C2C79"/>
    <w:rsid w:val="009C2EB4"/>
    <w:rsid w:val="009C3078"/>
    <w:rsid w:val="009C32B1"/>
    <w:rsid w:val="009C32C6"/>
    <w:rsid w:val="009C3783"/>
    <w:rsid w:val="009C3C3C"/>
    <w:rsid w:val="009C3EF6"/>
    <w:rsid w:val="009C3FF4"/>
    <w:rsid w:val="009C44B7"/>
    <w:rsid w:val="009C469D"/>
    <w:rsid w:val="009C499C"/>
    <w:rsid w:val="009C4C92"/>
    <w:rsid w:val="009C50C0"/>
    <w:rsid w:val="009C5125"/>
    <w:rsid w:val="009C52B5"/>
    <w:rsid w:val="009C566F"/>
    <w:rsid w:val="009C56FF"/>
    <w:rsid w:val="009C5778"/>
    <w:rsid w:val="009C5B25"/>
    <w:rsid w:val="009C5BAB"/>
    <w:rsid w:val="009C5F73"/>
    <w:rsid w:val="009C606A"/>
    <w:rsid w:val="009C627C"/>
    <w:rsid w:val="009C6A15"/>
    <w:rsid w:val="009C6BCE"/>
    <w:rsid w:val="009C6EFB"/>
    <w:rsid w:val="009C7154"/>
    <w:rsid w:val="009C789B"/>
    <w:rsid w:val="009C7B84"/>
    <w:rsid w:val="009C7EF0"/>
    <w:rsid w:val="009D0019"/>
    <w:rsid w:val="009D0095"/>
    <w:rsid w:val="009D083E"/>
    <w:rsid w:val="009D08EF"/>
    <w:rsid w:val="009D0970"/>
    <w:rsid w:val="009D0AE4"/>
    <w:rsid w:val="009D0CE6"/>
    <w:rsid w:val="009D0DE0"/>
    <w:rsid w:val="009D15EE"/>
    <w:rsid w:val="009D1630"/>
    <w:rsid w:val="009D1646"/>
    <w:rsid w:val="009D16AA"/>
    <w:rsid w:val="009D17D4"/>
    <w:rsid w:val="009D1951"/>
    <w:rsid w:val="009D1BE6"/>
    <w:rsid w:val="009D1C4D"/>
    <w:rsid w:val="009D1F3D"/>
    <w:rsid w:val="009D2004"/>
    <w:rsid w:val="009D211A"/>
    <w:rsid w:val="009D21AA"/>
    <w:rsid w:val="009D232A"/>
    <w:rsid w:val="009D24C2"/>
    <w:rsid w:val="009D25F3"/>
    <w:rsid w:val="009D2A7A"/>
    <w:rsid w:val="009D2F11"/>
    <w:rsid w:val="009D31B7"/>
    <w:rsid w:val="009D34E8"/>
    <w:rsid w:val="009D3953"/>
    <w:rsid w:val="009D3D8B"/>
    <w:rsid w:val="009D3E46"/>
    <w:rsid w:val="009D3ED0"/>
    <w:rsid w:val="009D3F37"/>
    <w:rsid w:val="009D404E"/>
    <w:rsid w:val="009D41F9"/>
    <w:rsid w:val="009D435B"/>
    <w:rsid w:val="009D43B5"/>
    <w:rsid w:val="009D4507"/>
    <w:rsid w:val="009D4E43"/>
    <w:rsid w:val="009D5074"/>
    <w:rsid w:val="009D5227"/>
    <w:rsid w:val="009D53D9"/>
    <w:rsid w:val="009D540B"/>
    <w:rsid w:val="009D543B"/>
    <w:rsid w:val="009D550D"/>
    <w:rsid w:val="009D58E6"/>
    <w:rsid w:val="009D5CB7"/>
    <w:rsid w:val="009D5D28"/>
    <w:rsid w:val="009D5EF8"/>
    <w:rsid w:val="009D60F3"/>
    <w:rsid w:val="009D612B"/>
    <w:rsid w:val="009D62B5"/>
    <w:rsid w:val="009D62CF"/>
    <w:rsid w:val="009D689E"/>
    <w:rsid w:val="009D68E6"/>
    <w:rsid w:val="009D69F4"/>
    <w:rsid w:val="009D6FCD"/>
    <w:rsid w:val="009D733E"/>
    <w:rsid w:val="009D74D1"/>
    <w:rsid w:val="009E06A5"/>
    <w:rsid w:val="009E0BCC"/>
    <w:rsid w:val="009E0DCA"/>
    <w:rsid w:val="009E0DDA"/>
    <w:rsid w:val="009E0FC6"/>
    <w:rsid w:val="009E1013"/>
    <w:rsid w:val="009E1244"/>
    <w:rsid w:val="009E1293"/>
    <w:rsid w:val="009E19E5"/>
    <w:rsid w:val="009E1A76"/>
    <w:rsid w:val="009E1CDB"/>
    <w:rsid w:val="009E1E87"/>
    <w:rsid w:val="009E1EA2"/>
    <w:rsid w:val="009E2265"/>
    <w:rsid w:val="009E275C"/>
    <w:rsid w:val="009E2C35"/>
    <w:rsid w:val="009E2EE8"/>
    <w:rsid w:val="009E2EEF"/>
    <w:rsid w:val="009E3269"/>
    <w:rsid w:val="009E32DC"/>
    <w:rsid w:val="009E343B"/>
    <w:rsid w:val="009E371E"/>
    <w:rsid w:val="009E38CB"/>
    <w:rsid w:val="009E3AC1"/>
    <w:rsid w:val="009E3C20"/>
    <w:rsid w:val="009E3EEC"/>
    <w:rsid w:val="009E4053"/>
    <w:rsid w:val="009E41E1"/>
    <w:rsid w:val="009E448F"/>
    <w:rsid w:val="009E4496"/>
    <w:rsid w:val="009E4AA4"/>
    <w:rsid w:val="009E4AA8"/>
    <w:rsid w:val="009E50C6"/>
    <w:rsid w:val="009E5291"/>
    <w:rsid w:val="009E5A41"/>
    <w:rsid w:val="009E5E42"/>
    <w:rsid w:val="009E5F61"/>
    <w:rsid w:val="009E6018"/>
    <w:rsid w:val="009E6135"/>
    <w:rsid w:val="009E6573"/>
    <w:rsid w:val="009E65D4"/>
    <w:rsid w:val="009E66E7"/>
    <w:rsid w:val="009E6BE5"/>
    <w:rsid w:val="009E6E6F"/>
    <w:rsid w:val="009E70F9"/>
    <w:rsid w:val="009E75D2"/>
    <w:rsid w:val="009E7633"/>
    <w:rsid w:val="009E7E3A"/>
    <w:rsid w:val="009F0228"/>
    <w:rsid w:val="009F0286"/>
    <w:rsid w:val="009F066E"/>
    <w:rsid w:val="009F06B0"/>
    <w:rsid w:val="009F0C53"/>
    <w:rsid w:val="009F0CA9"/>
    <w:rsid w:val="009F0E33"/>
    <w:rsid w:val="009F0FD8"/>
    <w:rsid w:val="009F14C1"/>
    <w:rsid w:val="009F18CB"/>
    <w:rsid w:val="009F1E70"/>
    <w:rsid w:val="009F1F7A"/>
    <w:rsid w:val="009F210C"/>
    <w:rsid w:val="009F2662"/>
    <w:rsid w:val="009F2698"/>
    <w:rsid w:val="009F277C"/>
    <w:rsid w:val="009F282D"/>
    <w:rsid w:val="009F3062"/>
    <w:rsid w:val="009F392C"/>
    <w:rsid w:val="009F3A65"/>
    <w:rsid w:val="009F3AE0"/>
    <w:rsid w:val="009F3F6B"/>
    <w:rsid w:val="009F4051"/>
    <w:rsid w:val="009F40EF"/>
    <w:rsid w:val="009F4113"/>
    <w:rsid w:val="009F418F"/>
    <w:rsid w:val="009F42A5"/>
    <w:rsid w:val="009F452F"/>
    <w:rsid w:val="009F483D"/>
    <w:rsid w:val="009F4930"/>
    <w:rsid w:val="009F4EA5"/>
    <w:rsid w:val="009F5142"/>
    <w:rsid w:val="009F57C8"/>
    <w:rsid w:val="009F5957"/>
    <w:rsid w:val="009F5F15"/>
    <w:rsid w:val="009F6140"/>
    <w:rsid w:val="009F62A0"/>
    <w:rsid w:val="009F678E"/>
    <w:rsid w:val="009F6855"/>
    <w:rsid w:val="009F6A7E"/>
    <w:rsid w:val="009F6D38"/>
    <w:rsid w:val="009F6F2E"/>
    <w:rsid w:val="009F721E"/>
    <w:rsid w:val="009F767A"/>
    <w:rsid w:val="009F7A2D"/>
    <w:rsid w:val="00A00105"/>
    <w:rsid w:val="00A002FC"/>
    <w:rsid w:val="00A0046E"/>
    <w:rsid w:val="00A005D5"/>
    <w:rsid w:val="00A006A7"/>
    <w:rsid w:val="00A007C4"/>
    <w:rsid w:val="00A008E3"/>
    <w:rsid w:val="00A00B02"/>
    <w:rsid w:val="00A00C2D"/>
    <w:rsid w:val="00A00F67"/>
    <w:rsid w:val="00A0110E"/>
    <w:rsid w:val="00A011B0"/>
    <w:rsid w:val="00A0132A"/>
    <w:rsid w:val="00A014B5"/>
    <w:rsid w:val="00A01A30"/>
    <w:rsid w:val="00A01F71"/>
    <w:rsid w:val="00A0222F"/>
    <w:rsid w:val="00A0258C"/>
    <w:rsid w:val="00A02864"/>
    <w:rsid w:val="00A029F8"/>
    <w:rsid w:val="00A029FE"/>
    <w:rsid w:val="00A02BEB"/>
    <w:rsid w:val="00A02E1C"/>
    <w:rsid w:val="00A03178"/>
    <w:rsid w:val="00A031EA"/>
    <w:rsid w:val="00A0349E"/>
    <w:rsid w:val="00A038F2"/>
    <w:rsid w:val="00A03988"/>
    <w:rsid w:val="00A039E4"/>
    <w:rsid w:val="00A03A15"/>
    <w:rsid w:val="00A03C2B"/>
    <w:rsid w:val="00A03D61"/>
    <w:rsid w:val="00A03DD9"/>
    <w:rsid w:val="00A04003"/>
    <w:rsid w:val="00A042F8"/>
    <w:rsid w:val="00A0441E"/>
    <w:rsid w:val="00A044FC"/>
    <w:rsid w:val="00A04936"/>
    <w:rsid w:val="00A049D5"/>
    <w:rsid w:val="00A04F56"/>
    <w:rsid w:val="00A05065"/>
    <w:rsid w:val="00A05087"/>
    <w:rsid w:val="00A0543A"/>
    <w:rsid w:val="00A054D4"/>
    <w:rsid w:val="00A06041"/>
    <w:rsid w:val="00A06084"/>
    <w:rsid w:val="00A0627A"/>
    <w:rsid w:val="00A06773"/>
    <w:rsid w:val="00A0698A"/>
    <w:rsid w:val="00A071BB"/>
    <w:rsid w:val="00A07273"/>
    <w:rsid w:val="00A072AC"/>
    <w:rsid w:val="00A07768"/>
    <w:rsid w:val="00A1011E"/>
    <w:rsid w:val="00A102AF"/>
    <w:rsid w:val="00A102ED"/>
    <w:rsid w:val="00A1039D"/>
    <w:rsid w:val="00A10741"/>
    <w:rsid w:val="00A10812"/>
    <w:rsid w:val="00A10A23"/>
    <w:rsid w:val="00A10FD4"/>
    <w:rsid w:val="00A114CD"/>
    <w:rsid w:val="00A11A9E"/>
    <w:rsid w:val="00A11AE1"/>
    <w:rsid w:val="00A1203A"/>
    <w:rsid w:val="00A12603"/>
    <w:rsid w:val="00A12A31"/>
    <w:rsid w:val="00A12B60"/>
    <w:rsid w:val="00A12C86"/>
    <w:rsid w:val="00A130AD"/>
    <w:rsid w:val="00A13115"/>
    <w:rsid w:val="00A1335F"/>
    <w:rsid w:val="00A13414"/>
    <w:rsid w:val="00A134C0"/>
    <w:rsid w:val="00A136CD"/>
    <w:rsid w:val="00A13AEB"/>
    <w:rsid w:val="00A13D59"/>
    <w:rsid w:val="00A14062"/>
    <w:rsid w:val="00A14145"/>
    <w:rsid w:val="00A14AF6"/>
    <w:rsid w:val="00A14E45"/>
    <w:rsid w:val="00A14F72"/>
    <w:rsid w:val="00A15137"/>
    <w:rsid w:val="00A1541A"/>
    <w:rsid w:val="00A15497"/>
    <w:rsid w:val="00A15624"/>
    <w:rsid w:val="00A15CFB"/>
    <w:rsid w:val="00A15DEE"/>
    <w:rsid w:val="00A15E47"/>
    <w:rsid w:val="00A15EC0"/>
    <w:rsid w:val="00A16094"/>
    <w:rsid w:val="00A1620C"/>
    <w:rsid w:val="00A16479"/>
    <w:rsid w:val="00A16551"/>
    <w:rsid w:val="00A1656F"/>
    <w:rsid w:val="00A16C12"/>
    <w:rsid w:val="00A16CA3"/>
    <w:rsid w:val="00A16FA0"/>
    <w:rsid w:val="00A171E6"/>
    <w:rsid w:val="00A1740A"/>
    <w:rsid w:val="00A17418"/>
    <w:rsid w:val="00A17553"/>
    <w:rsid w:val="00A17905"/>
    <w:rsid w:val="00A17D34"/>
    <w:rsid w:val="00A17D6C"/>
    <w:rsid w:val="00A17D96"/>
    <w:rsid w:val="00A202FA"/>
    <w:rsid w:val="00A2068B"/>
    <w:rsid w:val="00A20828"/>
    <w:rsid w:val="00A20973"/>
    <w:rsid w:val="00A20FD7"/>
    <w:rsid w:val="00A2125A"/>
    <w:rsid w:val="00A2173A"/>
    <w:rsid w:val="00A21ADE"/>
    <w:rsid w:val="00A21ADF"/>
    <w:rsid w:val="00A21BA7"/>
    <w:rsid w:val="00A21E06"/>
    <w:rsid w:val="00A21E74"/>
    <w:rsid w:val="00A21FBD"/>
    <w:rsid w:val="00A221C9"/>
    <w:rsid w:val="00A2234E"/>
    <w:rsid w:val="00A2262E"/>
    <w:rsid w:val="00A22BAB"/>
    <w:rsid w:val="00A22C0C"/>
    <w:rsid w:val="00A22C61"/>
    <w:rsid w:val="00A22D9E"/>
    <w:rsid w:val="00A22E4A"/>
    <w:rsid w:val="00A22E54"/>
    <w:rsid w:val="00A23109"/>
    <w:rsid w:val="00A235DE"/>
    <w:rsid w:val="00A236D1"/>
    <w:rsid w:val="00A237F2"/>
    <w:rsid w:val="00A23AB0"/>
    <w:rsid w:val="00A23BA8"/>
    <w:rsid w:val="00A23CF3"/>
    <w:rsid w:val="00A23F2E"/>
    <w:rsid w:val="00A24335"/>
    <w:rsid w:val="00A244D7"/>
    <w:rsid w:val="00A24561"/>
    <w:rsid w:val="00A24640"/>
    <w:rsid w:val="00A247E6"/>
    <w:rsid w:val="00A2482E"/>
    <w:rsid w:val="00A2508D"/>
    <w:rsid w:val="00A2530D"/>
    <w:rsid w:val="00A25525"/>
    <w:rsid w:val="00A25578"/>
    <w:rsid w:val="00A25629"/>
    <w:rsid w:val="00A25C2E"/>
    <w:rsid w:val="00A25D1A"/>
    <w:rsid w:val="00A25DBC"/>
    <w:rsid w:val="00A2631F"/>
    <w:rsid w:val="00A2639F"/>
    <w:rsid w:val="00A26434"/>
    <w:rsid w:val="00A2660E"/>
    <w:rsid w:val="00A26DC7"/>
    <w:rsid w:val="00A271B1"/>
    <w:rsid w:val="00A27378"/>
    <w:rsid w:val="00A27847"/>
    <w:rsid w:val="00A2790C"/>
    <w:rsid w:val="00A30212"/>
    <w:rsid w:val="00A3029E"/>
    <w:rsid w:val="00A3038D"/>
    <w:rsid w:val="00A30759"/>
    <w:rsid w:val="00A30826"/>
    <w:rsid w:val="00A30AEC"/>
    <w:rsid w:val="00A30BC6"/>
    <w:rsid w:val="00A30C76"/>
    <w:rsid w:val="00A30DB5"/>
    <w:rsid w:val="00A310D6"/>
    <w:rsid w:val="00A3153E"/>
    <w:rsid w:val="00A319AB"/>
    <w:rsid w:val="00A31AD6"/>
    <w:rsid w:val="00A31C98"/>
    <w:rsid w:val="00A31CBA"/>
    <w:rsid w:val="00A3315D"/>
    <w:rsid w:val="00A33739"/>
    <w:rsid w:val="00A33750"/>
    <w:rsid w:val="00A337B3"/>
    <w:rsid w:val="00A33BEA"/>
    <w:rsid w:val="00A34651"/>
    <w:rsid w:val="00A34781"/>
    <w:rsid w:val="00A348E5"/>
    <w:rsid w:val="00A35011"/>
    <w:rsid w:val="00A355BF"/>
    <w:rsid w:val="00A355D2"/>
    <w:rsid w:val="00A358D2"/>
    <w:rsid w:val="00A3593B"/>
    <w:rsid w:val="00A35A70"/>
    <w:rsid w:val="00A35A8B"/>
    <w:rsid w:val="00A35B3D"/>
    <w:rsid w:val="00A35DAF"/>
    <w:rsid w:val="00A35F79"/>
    <w:rsid w:val="00A3650B"/>
    <w:rsid w:val="00A36817"/>
    <w:rsid w:val="00A3696D"/>
    <w:rsid w:val="00A36D6F"/>
    <w:rsid w:val="00A370CE"/>
    <w:rsid w:val="00A371A9"/>
    <w:rsid w:val="00A37608"/>
    <w:rsid w:val="00A376F1"/>
    <w:rsid w:val="00A37B69"/>
    <w:rsid w:val="00A37DDD"/>
    <w:rsid w:val="00A37ED4"/>
    <w:rsid w:val="00A37F7D"/>
    <w:rsid w:val="00A400CE"/>
    <w:rsid w:val="00A404BF"/>
    <w:rsid w:val="00A404EF"/>
    <w:rsid w:val="00A40865"/>
    <w:rsid w:val="00A40962"/>
    <w:rsid w:val="00A40CD6"/>
    <w:rsid w:val="00A40DED"/>
    <w:rsid w:val="00A40E4C"/>
    <w:rsid w:val="00A41149"/>
    <w:rsid w:val="00A41598"/>
    <w:rsid w:val="00A41844"/>
    <w:rsid w:val="00A4236D"/>
    <w:rsid w:val="00A42441"/>
    <w:rsid w:val="00A424F1"/>
    <w:rsid w:val="00A42601"/>
    <w:rsid w:val="00A426FB"/>
    <w:rsid w:val="00A428B0"/>
    <w:rsid w:val="00A429BF"/>
    <w:rsid w:val="00A42C39"/>
    <w:rsid w:val="00A43090"/>
    <w:rsid w:val="00A4319E"/>
    <w:rsid w:val="00A4326A"/>
    <w:rsid w:val="00A435BA"/>
    <w:rsid w:val="00A43ED6"/>
    <w:rsid w:val="00A4405D"/>
    <w:rsid w:val="00A4408F"/>
    <w:rsid w:val="00A44102"/>
    <w:rsid w:val="00A4436B"/>
    <w:rsid w:val="00A445E3"/>
    <w:rsid w:val="00A44C86"/>
    <w:rsid w:val="00A44F6A"/>
    <w:rsid w:val="00A4532B"/>
    <w:rsid w:val="00A453F9"/>
    <w:rsid w:val="00A45661"/>
    <w:rsid w:val="00A45919"/>
    <w:rsid w:val="00A45938"/>
    <w:rsid w:val="00A45B6F"/>
    <w:rsid w:val="00A45C97"/>
    <w:rsid w:val="00A45DB6"/>
    <w:rsid w:val="00A46769"/>
    <w:rsid w:val="00A4680E"/>
    <w:rsid w:val="00A469C0"/>
    <w:rsid w:val="00A46A08"/>
    <w:rsid w:val="00A46B29"/>
    <w:rsid w:val="00A47100"/>
    <w:rsid w:val="00A4737E"/>
    <w:rsid w:val="00A4739F"/>
    <w:rsid w:val="00A475D3"/>
    <w:rsid w:val="00A47629"/>
    <w:rsid w:val="00A47CAC"/>
    <w:rsid w:val="00A47F1B"/>
    <w:rsid w:val="00A47FE4"/>
    <w:rsid w:val="00A50115"/>
    <w:rsid w:val="00A501EB"/>
    <w:rsid w:val="00A50432"/>
    <w:rsid w:val="00A50846"/>
    <w:rsid w:val="00A50970"/>
    <w:rsid w:val="00A50CB8"/>
    <w:rsid w:val="00A51049"/>
    <w:rsid w:val="00A51060"/>
    <w:rsid w:val="00A51351"/>
    <w:rsid w:val="00A51355"/>
    <w:rsid w:val="00A517A3"/>
    <w:rsid w:val="00A5183D"/>
    <w:rsid w:val="00A51891"/>
    <w:rsid w:val="00A51957"/>
    <w:rsid w:val="00A519E6"/>
    <w:rsid w:val="00A51BBF"/>
    <w:rsid w:val="00A51CE1"/>
    <w:rsid w:val="00A51DFD"/>
    <w:rsid w:val="00A5201B"/>
    <w:rsid w:val="00A52109"/>
    <w:rsid w:val="00A52372"/>
    <w:rsid w:val="00A524DA"/>
    <w:rsid w:val="00A52760"/>
    <w:rsid w:val="00A52772"/>
    <w:rsid w:val="00A5285D"/>
    <w:rsid w:val="00A52A39"/>
    <w:rsid w:val="00A52A52"/>
    <w:rsid w:val="00A52F6A"/>
    <w:rsid w:val="00A52F6E"/>
    <w:rsid w:val="00A53017"/>
    <w:rsid w:val="00A53097"/>
    <w:rsid w:val="00A53414"/>
    <w:rsid w:val="00A535C3"/>
    <w:rsid w:val="00A53815"/>
    <w:rsid w:val="00A538E0"/>
    <w:rsid w:val="00A53EE5"/>
    <w:rsid w:val="00A54237"/>
    <w:rsid w:val="00A5492E"/>
    <w:rsid w:val="00A54A49"/>
    <w:rsid w:val="00A54B98"/>
    <w:rsid w:val="00A54BD8"/>
    <w:rsid w:val="00A54CDB"/>
    <w:rsid w:val="00A5523A"/>
    <w:rsid w:val="00A55532"/>
    <w:rsid w:val="00A5567B"/>
    <w:rsid w:val="00A55695"/>
    <w:rsid w:val="00A556D2"/>
    <w:rsid w:val="00A55D8F"/>
    <w:rsid w:val="00A55E30"/>
    <w:rsid w:val="00A55EE1"/>
    <w:rsid w:val="00A56146"/>
    <w:rsid w:val="00A56213"/>
    <w:rsid w:val="00A562E9"/>
    <w:rsid w:val="00A565E9"/>
    <w:rsid w:val="00A56BB6"/>
    <w:rsid w:val="00A56D69"/>
    <w:rsid w:val="00A5714A"/>
    <w:rsid w:val="00A57156"/>
    <w:rsid w:val="00A57386"/>
    <w:rsid w:val="00A577B9"/>
    <w:rsid w:val="00A57898"/>
    <w:rsid w:val="00A57B60"/>
    <w:rsid w:val="00A57F47"/>
    <w:rsid w:val="00A60009"/>
    <w:rsid w:val="00A60264"/>
    <w:rsid w:val="00A60DC1"/>
    <w:rsid w:val="00A60E45"/>
    <w:rsid w:val="00A6136D"/>
    <w:rsid w:val="00A6155E"/>
    <w:rsid w:val="00A61743"/>
    <w:rsid w:val="00A61956"/>
    <w:rsid w:val="00A619A9"/>
    <w:rsid w:val="00A61B05"/>
    <w:rsid w:val="00A61B32"/>
    <w:rsid w:val="00A61BC5"/>
    <w:rsid w:val="00A61E0C"/>
    <w:rsid w:val="00A6205C"/>
    <w:rsid w:val="00A620DF"/>
    <w:rsid w:val="00A6258C"/>
    <w:rsid w:val="00A6271D"/>
    <w:rsid w:val="00A628FE"/>
    <w:rsid w:val="00A62D78"/>
    <w:rsid w:val="00A6306A"/>
    <w:rsid w:val="00A6339B"/>
    <w:rsid w:val="00A63555"/>
    <w:rsid w:val="00A637B7"/>
    <w:rsid w:val="00A639BE"/>
    <w:rsid w:val="00A63EAF"/>
    <w:rsid w:val="00A6414B"/>
    <w:rsid w:val="00A643F1"/>
    <w:rsid w:val="00A64458"/>
    <w:rsid w:val="00A647E2"/>
    <w:rsid w:val="00A64EC7"/>
    <w:rsid w:val="00A64F9F"/>
    <w:rsid w:val="00A65009"/>
    <w:rsid w:val="00A650F5"/>
    <w:rsid w:val="00A6526E"/>
    <w:rsid w:val="00A652CD"/>
    <w:rsid w:val="00A65314"/>
    <w:rsid w:val="00A653D2"/>
    <w:rsid w:val="00A65825"/>
    <w:rsid w:val="00A662FA"/>
    <w:rsid w:val="00A66328"/>
    <w:rsid w:val="00A6635E"/>
    <w:rsid w:val="00A663A2"/>
    <w:rsid w:val="00A666ED"/>
    <w:rsid w:val="00A66872"/>
    <w:rsid w:val="00A6699A"/>
    <w:rsid w:val="00A66AB3"/>
    <w:rsid w:val="00A66AD5"/>
    <w:rsid w:val="00A66BAC"/>
    <w:rsid w:val="00A66C37"/>
    <w:rsid w:val="00A66D8E"/>
    <w:rsid w:val="00A67084"/>
    <w:rsid w:val="00A6726E"/>
    <w:rsid w:val="00A6738C"/>
    <w:rsid w:val="00A67788"/>
    <w:rsid w:val="00A67ABA"/>
    <w:rsid w:val="00A67CBE"/>
    <w:rsid w:val="00A67D7C"/>
    <w:rsid w:val="00A67E5A"/>
    <w:rsid w:val="00A70109"/>
    <w:rsid w:val="00A7019C"/>
    <w:rsid w:val="00A701EF"/>
    <w:rsid w:val="00A70494"/>
    <w:rsid w:val="00A70531"/>
    <w:rsid w:val="00A707A9"/>
    <w:rsid w:val="00A70DBE"/>
    <w:rsid w:val="00A70E7F"/>
    <w:rsid w:val="00A70EFF"/>
    <w:rsid w:val="00A7109C"/>
    <w:rsid w:val="00A710F6"/>
    <w:rsid w:val="00A713EF"/>
    <w:rsid w:val="00A71403"/>
    <w:rsid w:val="00A7177B"/>
    <w:rsid w:val="00A71B6E"/>
    <w:rsid w:val="00A71F51"/>
    <w:rsid w:val="00A71F95"/>
    <w:rsid w:val="00A7202A"/>
    <w:rsid w:val="00A72045"/>
    <w:rsid w:val="00A72177"/>
    <w:rsid w:val="00A721C6"/>
    <w:rsid w:val="00A723F4"/>
    <w:rsid w:val="00A725C1"/>
    <w:rsid w:val="00A72AF7"/>
    <w:rsid w:val="00A72E2D"/>
    <w:rsid w:val="00A73223"/>
    <w:rsid w:val="00A73526"/>
    <w:rsid w:val="00A73553"/>
    <w:rsid w:val="00A735C2"/>
    <w:rsid w:val="00A739E1"/>
    <w:rsid w:val="00A73A4C"/>
    <w:rsid w:val="00A73C65"/>
    <w:rsid w:val="00A741D1"/>
    <w:rsid w:val="00A7443E"/>
    <w:rsid w:val="00A7463B"/>
    <w:rsid w:val="00A74985"/>
    <w:rsid w:val="00A749E2"/>
    <w:rsid w:val="00A74D79"/>
    <w:rsid w:val="00A751DB"/>
    <w:rsid w:val="00A751E1"/>
    <w:rsid w:val="00A75495"/>
    <w:rsid w:val="00A75691"/>
    <w:rsid w:val="00A75852"/>
    <w:rsid w:val="00A75AF8"/>
    <w:rsid w:val="00A75E5C"/>
    <w:rsid w:val="00A764C9"/>
    <w:rsid w:val="00A76574"/>
    <w:rsid w:val="00A76A41"/>
    <w:rsid w:val="00A76A80"/>
    <w:rsid w:val="00A76CE7"/>
    <w:rsid w:val="00A76EE2"/>
    <w:rsid w:val="00A76F2C"/>
    <w:rsid w:val="00A76F97"/>
    <w:rsid w:val="00A771E9"/>
    <w:rsid w:val="00A776E6"/>
    <w:rsid w:val="00A77839"/>
    <w:rsid w:val="00A77AA2"/>
    <w:rsid w:val="00A77E9A"/>
    <w:rsid w:val="00A77FE7"/>
    <w:rsid w:val="00A800BC"/>
    <w:rsid w:val="00A801EC"/>
    <w:rsid w:val="00A807CF"/>
    <w:rsid w:val="00A807F2"/>
    <w:rsid w:val="00A80967"/>
    <w:rsid w:val="00A81059"/>
    <w:rsid w:val="00A8113F"/>
    <w:rsid w:val="00A811D8"/>
    <w:rsid w:val="00A813DD"/>
    <w:rsid w:val="00A815AF"/>
    <w:rsid w:val="00A815E7"/>
    <w:rsid w:val="00A81658"/>
    <w:rsid w:val="00A81F4A"/>
    <w:rsid w:val="00A81FE0"/>
    <w:rsid w:val="00A82146"/>
    <w:rsid w:val="00A826EE"/>
    <w:rsid w:val="00A828B0"/>
    <w:rsid w:val="00A82D0D"/>
    <w:rsid w:val="00A8309C"/>
    <w:rsid w:val="00A83642"/>
    <w:rsid w:val="00A83B2F"/>
    <w:rsid w:val="00A83C0A"/>
    <w:rsid w:val="00A841A0"/>
    <w:rsid w:val="00A84DD8"/>
    <w:rsid w:val="00A84EDA"/>
    <w:rsid w:val="00A851B6"/>
    <w:rsid w:val="00A851E7"/>
    <w:rsid w:val="00A8521C"/>
    <w:rsid w:val="00A8540F"/>
    <w:rsid w:val="00A85610"/>
    <w:rsid w:val="00A856A7"/>
    <w:rsid w:val="00A85CD9"/>
    <w:rsid w:val="00A85FD0"/>
    <w:rsid w:val="00A8612E"/>
    <w:rsid w:val="00A8613D"/>
    <w:rsid w:val="00A8676A"/>
    <w:rsid w:val="00A86A60"/>
    <w:rsid w:val="00A86A7D"/>
    <w:rsid w:val="00A86B9A"/>
    <w:rsid w:val="00A86E23"/>
    <w:rsid w:val="00A86FAB"/>
    <w:rsid w:val="00A87512"/>
    <w:rsid w:val="00A87756"/>
    <w:rsid w:val="00A87C65"/>
    <w:rsid w:val="00A87C8A"/>
    <w:rsid w:val="00A87EEC"/>
    <w:rsid w:val="00A87F30"/>
    <w:rsid w:val="00A90244"/>
    <w:rsid w:val="00A90BEB"/>
    <w:rsid w:val="00A90D86"/>
    <w:rsid w:val="00A90E48"/>
    <w:rsid w:val="00A90FA9"/>
    <w:rsid w:val="00A91018"/>
    <w:rsid w:val="00A910CA"/>
    <w:rsid w:val="00A91273"/>
    <w:rsid w:val="00A91303"/>
    <w:rsid w:val="00A915B6"/>
    <w:rsid w:val="00A9178C"/>
    <w:rsid w:val="00A91899"/>
    <w:rsid w:val="00A918C2"/>
    <w:rsid w:val="00A91B66"/>
    <w:rsid w:val="00A91C18"/>
    <w:rsid w:val="00A91C3C"/>
    <w:rsid w:val="00A91EBF"/>
    <w:rsid w:val="00A91FA6"/>
    <w:rsid w:val="00A9250E"/>
    <w:rsid w:val="00A92918"/>
    <w:rsid w:val="00A92BF1"/>
    <w:rsid w:val="00A92BFB"/>
    <w:rsid w:val="00A92CFF"/>
    <w:rsid w:val="00A92D24"/>
    <w:rsid w:val="00A92D44"/>
    <w:rsid w:val="00A9305B"/>
    <w:rsid w:val="00A935AE"/>
    <w:rsid w:val="00A93A2E"/>
    <w:rsid w:val="00A93A4F"/>
    <w:rsid w:val="00A94689"/>
    <w:rsid w:val="00A94767"/>
    <w:rsid w:val="00A9491B"/>
    <w:rsid w:val="00A94A19"/>
    <w:rsid w:val="00A94A4E"/>
    <w:rsid w:val="00A94ACB"/>
    <w:rsid w:val="00A94C3B"/>
    <w:rsid w:val="00A94E59"/>
    <w:rsid w:val="00A951F8"/>
    <w:rsid w:val="00A954ED"/>
    <w:rsid w:val="00A95592"/>
    <w:rsid w:val="00A95947"/>
    <w:rsid w:val="00A96119"/>
    <w:rsid w:val="00A96483"/>
    <w:rsid w:val="00A965A6"/>
    <w:rsid w:val="00A9693C"/>
    <w:rsid w:val="00A96ADD"/>
    <w:rsid w:val="00A96BA9"/>
    <w:rsid w:val="00A96D39"/>
    <w:rsid w:val="00A97006"/>
    <w:rsid w:val="00A9753C"/>
    <w:rsid w:val="00A979F8"/>
    <w:rsid w:val="00A97BCF"/>
    <w:rsid w:val="00A97C5E"/>
    <w:rsid w:val="00A97FC8"/>
    <w:rsid w:val="00AA0008"/>
    <w:rsid w:val="00AA0461"/>
    <w:rsid w:val="00AA048A"/>
    <w:rsid w:val="00AA0AE5"/>
    <w:rsid w:val="00AA0B01"/>
    <w:rsid w:val="00AA0C31"/>
    <w:rsid w:val="00AA0D34"/>
    <w:rsid w:val="00AA123D"/>
    <w:rsid w:val="00AA126F"/>
    <w:rsid w:val="00AA1D9C"/>
    <w:rsid w:val="00AA1F27"/>
    <w:rsid w:val="00AA1F32"/>
    <w:rsid w:val="00AA1F5A"/>
    <w:rsid w:val="00AA1F66"/>
    <w:rsid w:val="00AA204A"/>
    <w:rsid w:val="00AA2240"/>
    <w:rsid w:val="00AA260C"/>
    <w:rsid w:val="00AA2657"/>
    <w:rsid w:val="00AA2AC9"/>
    <w:rsid w:val="00AA2F2E"/>
    <w:rsid w:val="00AA323E"/>
    <w:rsid w:val="00AA32E2"/>
    <w:rsid w:val="00AA3A88"/>
    <w:rsid w:val="00AA3D8C"/>
    <w:rsid w:val="00AA45D8"/>
    <w:rsid w:val="00AA47ED"/>
    <w:rsid w:val="00AA4A9F"/>
    <w:rsid w:val="00AA4BFC"/>
    <w:rsid w:val="00AA4C31"/>
    <w:rsid w:val="00AA4CC3"/>
    <w:rsid w:val="00AA5144"/>
    <w:rsid w:val="00AA545F"/>
    <w:rsid w:val="00AA58AC"/>
    <w:rsid w:val="00AA5A8E"/>
    <w:rsid w:val="00AA5B97"/>
    <w:rsid w:val="00AA5ED3"/>
    <w:rsid w:val="00AA633F"/>
    <w:rsid w:val="00AA65AB"/>
    <w:rsid w:val="00AA6758"/>
    <w:rsid w:val="00AA6865"/>
    <w:rsid w:val="00AA68C1"/>
    <w:rsid w:val="00AA69A1"/>
    <w:rsid w:val="00AA6A5D"/>
    <w:rsid w:val="00AA6D23"/>
    <w:rsid w:val="00AA6E0B"/>
    <w:rsid w:val="00AA6F93"/>
    <w:rsid w:val="00AA702F"/>
    <w:rsid w:val="00AA70A6"/>
    <w:rsid w:val="00AA7184"/>
    <w:rsid w:val="00AA749A"/>
    <w:rsid w:val="00AA776F"/>
    <w:rsid w:val="00AA7D47"/>
    <w:rsid w:val="00AB0881"/>
    <w:rsid w:val="00AB0BEC"/>
    <w:rsid w:val="00AB0CA3"/>
    <w:rsid w:val="00AB0CD1"/>
    <w:rsid w:val="00AB1019"/>
    <w:rsid w:val="00AB110A"/>
    <w:rsid w:val="00AB132B"/>
    <w:rsid w:val="00AB1648"/>
    <w:rsid w:val="00AB1938"/>
    <w:rsid w:val="00AB1AB1"/>
    <w:rsid w:val="00AB26E7"/>
    <w:rsid w:val="00AB27B5"/>
    <w:rsid w:val="00AB2DF1"/>
    <w:rsid w:val="00AB3061"/>
    <w:rsid w:val="00AB319B"/>
    <w:rsid w:val="00AB31FE"/>
    <w:rsid w:val="00AB3758"/>
    <w:rsid w:val="00AB37E5"/>
    <w:rsid w:val="00AB38E9"/>
    <w:rsid w:val="00AB38FA"/>
    <w:rsid w:val="00AB3E23"/>
    <w:rsid w:val="00AB4423"/>
    <w:rsid w:val="00AB454A"/>
    <w:rsid w:val="00AB4551"/>
    <w:rsid w:val="00AB472A"/>
    <w:rsid w:val="00AB480D"/>
    <w:rsid w:val="00AB4A11"/>
    <w:rsid w:val="00AB4E9C"/>
    <w:rsid w:val="00AB50A3"/>
    <w:rsid w:val="00AB51D0"/>
    <w:rsid w:val="00AB5367"/>
    <w:rsid w:val="00AB579B"/>
    <w:rsid w:val="00AB58A1"/>
    <w:rsid w:val="00AB58B2"/>
    <w:rsid w:val="00AB59E9"/>
    <w:rsid w:val="00AB5DAB"/>
    <w:rsid w:val="00AB61B2"/>
    <w:rsid w:val="00AB621D"/>
    <w:rsid w:val="00AB6E58"/>
    <w:rsid w:val="00AB73C8"/>
    <w:rsid w:val="00AB75C0"/>
    <w:rsid w:val="00AB7617"/>
    <w:rsid w:val="00AB792D"/>
    <w:rsid w:val="00AB79A1"/>
    <w:rsid w:val="00AB7DE6"/>
    <w:rsid w:val="00AC06E6"/>
    <w:rsid w:val="00AC07DB"/>
    <w:rsid w:val="00AC0BB9"/>
    <w:rsid w:val="00AC1112"/>
    <w:rsid w:val="00AC160B"/>
    <w:rsid w:val="00AC1877"/>
    <w:rsid w:val="00AC1B4B"/>
    <w:rsid w:val="00AC1CB5"/>
    <w:rsid w:val="00AC1D24"/>
    <w:rsid w:val="00AC2328"/>
    <w:rsid w:val="00AC2395"/>
    <w:rsid w:val="00AC23A6"/>
    <w:rsid w:val="00AC2CC0"/>
    <w:rsid w:val="00AC2CCB"/>
    <w:rsid w:val="00AC30E3"/>
    <w:rsid w:val="00AC3743"/>
    <w:rsid w:val="00AC443D"/>
    <w:rsid w:val="00AC4659"/>
    <w:rsid w:val="00AC4A47"/>
    <w:rsid w:val="00AC4DC4"/>
    <w:rsid w:val="00AC4FF6"/>
    <w:rsid w:val="00AC5227"/>
    <w:rsid w:val="00AC564B"/>
    <w:rsid w:val="00AC598A"/>
    <w:rsid w:val="00AC5B55"/>
    <w:rsid w:val="00AC6491"/>
    <w:rsid w:val="00AC662D"/>
    <w:rsid w:val="00AC6F82"/>
    <w:rsid w:val="00AC71DE"/>
    <w:rsid w:val="00AC73A2"/>
    <w:rsid w:val="00AC73D7"/>
    <w:rsid w:val="00AC743D"/>
    <w:rsid w:val="00AC7510"/>
    <w:rsid w:val="00AC7C0B"/>
    <w:rsid w:val="00AC7FB4"/>
    <w:rsid w:val="00AD00F1"/>
    <w:rsid w:val="00AD0F73"/>
    <w:rsid w:val="00AD11FA"/>
    <w:rsid w:val="00AD1238"/>
    <w:rsid w:val="00AD1361"/>
    <w:rsid w:val="00AD138F"/>
    <w:rsid w:val="00AD1CCE"/>
    <w:rsid w:val="00AD1EA5"/>
    <w:rsid w:val="00AD21B5"/>
    <w:rsid w:val="00AD2345"/>
    <w:rsid w:val="00AD2562"/>
    <w:rsid w:val="00AD256D"/>
    <w:rsid w:val="00AD2812"/>
    <w:rsid w:val="00AD2A05"/>
    <w:rsid w:val="00AD2E35"/>
    <w:rsid w:val="00AD2F1A"/>
    <w:rsid w:val="00AD2F9E"/>
    <w:rsid w:val="00AD335B"/>
    <w:rsid w:val="00AD3366"/>
    <w:rsid w:val="00AD3712"/>
    <w:rsid w:val="00AD3914"/>
    <w:rsid w:val="00AD3BAC"/>
    <w:rsid w:val="00AD3D9D"/>
    <w:rsid w:val="00AD3DC9"/>
    <w:rsid w:val="00AD3E4E"/>
    <w:rsid w:val="00AD3FA5"/>
    <w:rsid w:val="00AD4076"/>
    <w:rsid w:val="00AD4669"/>
    <w:rsid w:val="00AD46D6"/>
    <w:rsid w:val="00AD4FF2"/>
    <w:rsid w:val="00AD5355"/>
    <w:rsid w:val="00AD5701"/>
    <w:rsid w:val="00AD5853"/>
    <w:rsid w:val="00AD5BA9"/>
    <w:rsid w:val="00AD5CB7"/>
    <w:rsid w:val="00AD63CF"/>
    <w:rsid w:val="00AD6494"/>
    <w:rsid w:val="00AD6794"/>
    <w:rsid w:val="00AD68AE"/>
    <w:rsid w:val="00AD6A3A"/>
    <w:rsid w:val="00AD6ACD"/>
    <w:rsid w:val="00AD6BEE"/>
    <w:rsid w:val="00AD6E4F"/>
    <w:rsid w:val="00AD6E87"/>
    <w:rsid w:val="00AD746A"/>
    <w:rsid w:val="00AD77D3"/>
    <w:rsid w:val="00AD7976"/>
    <w:rsid w:val="00AD7A40"/>
    <w:rsid w:val="00AD7AEE"/>
    <w:rsid w:val="00AD7EC9"/>
    <w:rsid w:val="00AD7FAD"/>
    <w:rsid w:val="00AE06B8"/>
    <w:rsid w:val="00AE0786"/>
    <w:rsid w:val="00AE0C24"/>
    <w:rsid w:val="00AE0F0A"/>
    <w:rsid w:val="00AE10C0"/>
    <w:rsid w:val="00AE11E9"/>
    <w:rsid w:val="00AE18A9"/>
    <w:rsid w:val="00AE18AF"/>
    <w:rsid w:val="00AE1A1E"/>
    <w:rsid w:val="00AE1ACD"/>
    <w:rsid w:val="00AE1BE9"/>
    <w:rsid w:val="00AE1C44"/>
    <w:rsid w:val="00AE1D9D"/>
    <w:rsid w:val="00AE2186"/>
    <w:rsid w:val="00AE2434"/>
    <w:rsid w:val="00AE2644"/>
    <w:rsid w:val="00AE282E"/>
    <w:rsid w:val="00AE2930"/>
    <w:rsid w:val="00AE2FD9"/>
    <w:rsid w:val="00AE30AE"/>
    <w:rsid w:val="00AE34DB"/>
    <w:rsid w:val="00AE3557"/>
    <w:rsid w:val="00AE39D6"/>
    <w:rsid w:val="00AE3EF1"/>
    <w:rsid w:val="00AE4317"/>
    <w:rsid w:val="00AE4967"/>
    <w:rsid w:val="00AE49FF"/>
    <w:rsid w:val="00AE4B62"/>
    <w:rsid w:val="00AE4B63"/>
    <w:rsid w:val="00AE4FB7"/>
    <w:rsid w:val="00AE5220"/>
    <w:rsid w:val="00AE523B"/>
    <w:rsid w:val="00AE5343"/>
    <w:rsid w:val="00AE53DA"/>
    <w:rsid w:val="00AE6043"/>
    <w:rsid w:val="00AE62AF"/>
    <w:rsid w:val="00AE646C"/>
    <w:rsid w:val="00AE6492"/>
    <w:rsid w:val="00AE6559"/>
    <w:rsid w:val="00AE685A"/>
    <w:rsid w:val="00AE6BE9"/>
    <w:rsid w:val="00AE6E81"/>
    <w:rsid w:val="00AE72D9"/>
    <w:rsid w:val="00AE72EC"/>
    <w:rsid w:val="00AE73B1"/>
    <w:rsid w:val="00AE7519"/>
    <w:rsid w:val="00AE77F3"/>
    <w:rsid w:val="00AE79CB"/>
    <w:rsid w:val="00AE7ADC"/>
    <w:rsid w:val="00AE7D84"/>
    <w:rsid w:val="00AE7EA7"/>
    <w:rsid w:val="00AF005D"/>
    <w:rsid w:val="00AF083C"/>
    <w:rsid w:val="00AF09CC"/>
    <w:rsid w:val="00AF09E5"/>
    <w:rsid w:val="00AF0AB9"/>
    <w:rsid w:val="00AF0AE4"/>
    <w:rsid w:val="00AF11E6"/>
    <w:rsid w:val="00AF1390"/>
    <w:rsid w:val="00AF153F"/>
    <w:rsid w:val="00AF1ACB"/>
    <w:rsid w:val="00AF200B"/>
    <w:rsid w:val="00AF2495"/>
    <w:rsid w:val="00AF2D95"/>
    <w:rsid w:val="00AF37EF"/>
    <w:rsid w:val="00AF3802"/>
    <w:rsid w:val="00AF3B45"/>
    <w:rsid w:val="00AF3B72"/>
    <w:rsid w:val="00AF3F93"/>
    <w:rsid w:val="00AF4012"/>
    <w:rsid w:val="00AF4454"/>
    <w:rsid w:val="00AF45CD"/>
    <w:rsid w:val="00AF468D"/>
    <w:rsid w:val="00AF485D"/>
    <w:rsid w:val="00AF4ABA"/>
    <w:rsid w:val="00AF4AC2"/>
    <w:rsid w:val="00AF4B3B"/>
    <w:rsid w:val="00AF4CF4"/>
    <w:rsid w:val="00AF4E98"/>
    <w:rsid w:val="00AF508B"/>
    <w:rsid w:val="00AF56B4"/>
    <w:rsid w:val="00AF5835"/>
    <w:rsid w:val="00AF58C2"/>
    <w:rsid w:val="00AF5B09"/>
    <w:rsid w:val="00AF604E"/>
    <w:rsid w:val="00AF6176"/>
    <w:rsid w:val="00AF6653"/>
    <w:rsid w:val="00AF680C"/>
    <w:rsid w:val="00AF6B34"/>
    <w:rsid w:val="00AF6B6A"/>
    <w:rsid w:val="00AF6BC5"/>
    <w:rsid w:val="00AF6BFB"/>
    <w:rsid w:val="00AF6F5F"/>
    <w:rsid w:val="00AF728E"/>
    <w:rsid w:val="00AF73F7"/>
    <w:rsid w:val="00AF7595"/>
    <w:rsid w:val="00AF767E"/>
    <w:rsid w:val="00AF7708"/>
    <w:rsid w:val="00AF7C19"/>
    <w:rsid w:val="00AF7C45"/>
    <w:rsid w:val="00B000BA"/>
    <w:rsid w:val="00B0029E"/>
    <w:rsid w:val="00B003C4"/>
    <w:rsid w:val="00B00515"/>
    <w:rsid w:val="00B00548"/>
    <w:rsid w:val="00B00697"/>
    <w:rsid w:val="00B007B9"/>
    <w:rsid w:val="00B008BB"/>
    <w:rsid w:val="00B009E5"/>
    <w:rsid w:val="00B00B52"/>
    <w:rsid w:val="00B00BAA"/>
    <w:rsid w:val="00B00C88"/>
    <w:rsid w:val="00B00EA4"/>
    <w:rsid w:val="00B00F0D"/>
    <w:rsid w:val="00B010DB"/>
    <w:rsid w:val="00B011C3"/>
    <w:rsid w:val="00B0156A"/>
    <w:rsid w:val="00B01690"/>
    <w:rsid w:val="00B01775"/>
    <w:rsid w:val="00B01D04"/>
    <w:rsid w:val="00B01D74"/>
    <w:rsid w:val="00B02B6A"/>
    <w:rsid w:val="00B02FBB"/>
    <w:rsid w:val="00B031D7"/>
    <w:rsid w:val="00B03346"/>
    <w:rsid w:val="00B03490"/>
    <w:rsid w:val="00B0383E"/>
    <w:rsid w:val="00B04447"/>
    <w:rsid w:val="00B04559"/>
    <w:rsid w:val="00B04735"/>
    <w:rsid w:val="00B047B8"/>
    <w:rsid w:val="00B04CD4"/>
    <w:rsid w:val="00B0535A"/>
    <w:rsid w:val="00B053DF"/>
    <w:rsid w:val="00B05C9C"/>
    <w:rsid w:val="00B063BC"/>
    <w:rsid w:val="00B068D7"/>
    <w:rsid w:val="00B071CB"/>
    <w:rsid w:val="00B077E5"/>
    <w:rsid w:val="00B0789E"/>
    <w:rsid w:val="00B078CF"/>
    <w:rsid w:val="00B079BF"/>
    <w:rsid w:val="00B07C6A"/>
    <w:rsid w:val="00B07F3F"/>
    <w:rsid w:val="00B1001A"/>
    <w:rsid w:val="00B10253"/>
    <w:rsid w:val="00B102D4"/>
    <w:rsid w:val="00B10364"/>
    <w:rsid w:val="00B10AA8"/>
    <w:rsid w:val="00B10AB0"/>
    <w:rsid w:val="00B10FA4"/>
    <w:rsid w:val="00B11042"/>
    <w:rsid w:val="00B112EA"/>
    <w:rsid w:val="00B113B6"/>
    <w:rsid w:val="00B11454"/>
    <w:rsid w:val="00B11681"/>
    <w:rsid w:val="00B11B7E"/>
    <w:rsid w:val="00B11C36"/>
    <w:rsid w:val="00B12256"/>
    <w:rsid w:val="00B125CE"/>
    <w:rsid w:val="00B12734"/>
    <w:rsid w:val="00B12A61"/>
    <w:rsid w:val="00B12B40"/>
    <w:rsid w:val="00B12BEA"/>
    <w:rsid w:val="00B13037"/>
    <w:rsid w:val="00B1307C"/>
    <w:rsid w:val="00B135EA"/>
    <w:rsid w:val="00B13AFD"/>
    <w:rsid w:val="00B13CA9"/>
    <w:rsid w:val="00B13D6B"/>
    <w:rsid w:val="00B13F01"/>
    <w:rsid w:val="00B13FE4"/>
    <w:rsid w:val="00B14216"/>
    <w:rsid w:val="00B14739"/>
    <w:rsid w:val="00B1488D"/>
    <w:rsid w:val="00B14E8A"/>
    <w:rsid w:val="00B1503D"/>
    <w:rsid w:val="00B15392"/>
    <w:rsid w:val="00B15A41"/>
    <w:rsid w:val="00B15AF7"/>
    <w:rsid w:val="00B15B31"/>
    <w:rsid w:val="00B15D92"/>
    <w:rsid w:val="00B15FBC"/>
    <w:rsid w:val="00B16014"/>
    <w:rsid w:val="00B1602A"/>
    <w:rsid w:val="00B160C1"/>
    <w:rsid w:val="00B16128"/>
    <w:rsid w:val="00B161CA"/>
    <w:rsid w:val="00B1673B"/>
    <w:rsid w:val="00B16D96"/>
    <w:rsid w:val="00B16FA9"/>
    <w:rsid w:val="00B1732C"/>
    <w:rsid w:val="00B173FD"/>
    <w:rsid w:val="00B176EE"/>
    <w:rsid w:val="00B1794C"/>
    <w:rsid w:val="00B17ED0"/>
    <w:rsid w:val="00B20654"/>
    <w:rsid w:val="00B2078B"/>
    <w:rsid w:val="00B20BAD"/>
    <w:rsid w:val="00B216CA"/>
    <w:rsid w:val="00B217DF"/>
    <w:rsid w:val="00B21810"/>
    <w:rsid w:val="00B21DBE"/>
    <w:rsid w:val="00B22234"/>
    <w:rsid w:val="00B222C1"/>
    <w:rsid w:val="00B227CA"/>
    <w:rsid w:val="00B22A23"/>
    <w:rsid w:val="00B22D71"/>
    <w:rsid w:val="00B22F5B"/>
    <w:rsid w:val="00B2302C"/>
    <w:rsid w:val="00B231D6"/>
    <w:rsid w:val="00B23370"/>
    <w:rsid w:val="00B234E0"/>
    <w:rsid w:val="00B23707"/>
    <w:rsid w:val="00B23A35"/>
    <w:rsid w:val="00B23CDB"/>
    <w:rsid w:val="00B23E69"/>
    <w:rsid w:val="00B23FA6"/>
    <w:rsid w:val="00B2461E"/>
    <w:rsid w:val="00B24741"/>
    <w:rsid w:val="00B24B2F"/>
    <w:rsid w:val="00B24BBF"/>
    <w:rsid w:val="00B24D4F"/>
    <w:rsid w:val="00B25075"/>
    <w:rsid w:val="00B2570D"/>
    <w:rsid w:val="00B25859"/>
    <w:rsid w:val="00B25A2F"/>
    <w:rsid w:val="00B25B71"/>
    <w:rsid w:val="00B25EA4"/>
    <w:rsid w:val="00B25F86"/>
    <w:rsid w:val="00B261C9"/>
    <w:rsid w:val="00B26325"/>
    <w:rsid w:val="00B263AE"/>
    <w:rsid w:val="00B2665E"/>
    <w:rsid w:val="00B267CF"/>
    <w:rsid w:val="00B26B89"/>
    <w:rsid w:val="00B27347"/>
    <w:rsid w:val="00B27570"/>
    <w:rsid w:val="00B27974"/>
    <w:rsid w:val="00B27A90"/>
    <w:rsid w:val="00B27BDA"/>
    <w:rsid w:val="00B27C77"/>
    <w:rsid w:val="00B27E1E"/>
    <w:rsid w:val="00B27EF2"/>
    <w:rsid w:val="00B301C8"/>
    <w:rsid w:val="00B302C0"/>
    <w:rsid w:val="00B306A5"/>
    <w:rsid w:val="00B3081F"/>
    <w:rsid w:val="00B30A9B"/>
    <w:rsid w:val="00B30DCB"/>
    <w:rsid w:val="00B31601"/>
    <w:rsid w:val="00B31993"/>
    <w:rsid w:val="00B31BA8"/>
    <w:rsid w:val="00B31BE2"/>
    <w:rsid w:val="00B31C03"/>
    <w:rsid w:val="00B31D16"/>
    <w:rsid w:val="00B32436"/>
    <w:rsid w:val="00B32648"/>
    <w:rsid w:val="00B326C2"/>
    <w:rsid w:val="00B326E3"/>
    <w:rsid w:val="00B32AD0"/>
    <w:rsid w:val="00B32C87"/>
    <w:rsid w:val="00B330F5"/>
    <w:rsid w:val="00B33315"/>
    <w:rsid w:val="00B33330"/>
    <w:rsid w:val="00B3345E"/>
    <w:rsid w:val="00B3352F"/>
    <w:rsid w:val="00B33DFD"/>
    <w:rsid w:val="00B34022"/>
    <w:rsid w:val="00B34690"/>
    <w:rsid w:val="00B347EA"/>
    <w:rsid w:val="00B34A50"/>
    <w:rsid w:val="00B34CF2"/>
    <w:rsid w:val="00B34E5E"/>
    <w:rsid w:val="00B350D1"/>
    <w:rsid w:val="00B351FC"/>
    <w:rsid w:val="00B35334"/>
    <w:rsid w:val="00B35AA5"/>
    <w:rsid w:val="00B35AC0"/>
    <w:rsid w:val="00B35EA1"/>
    <w:rsid w:val="00B35FED"/>
    <w:rsid w:val="00B36266"/>
    <w:rsid w:val="00B36271"/>
    <w:rsid w:val="00B369E8"/>
    <w:rsid w:val="00B371D3"/>
    <w:rsid w:val="00B374CD"/>
    <w:rsid w:val="00B3757B"/>
    <w:rsid w:val="00B3796E"/>
    <w:rsid w:val="00B379BC"/>
    <w:rsid w:val="00B37BFA"/>
    <w:rsid w:val="00B37F0B"/>
    <w:rsid w:val="00B400A4"/>
    <w:rsid w:val="00B4047D"/>
    <w:rsid w:val="00B40578"/>
    <w:rsid w:val="00B406B9"/>
    <w:rsid w:val="00B40851"/>
    <w:rsid w:val="00B40A70"/>
    <w:rsid w:val="00B413F2"/>
    <w:rsid w:val="00B4159E"/>
    <w:rsid w:val="00B41918"/>
    <w:rsid w:val="00B419CD"/>
    <w:rsid w:val="00B41B80"/>
    <w:rsid w:val="00B41DEB"/>
    <w:rsid w:val="00B4255C"/>
    <w:rsid w:val="00B4287C"/>
    <w:rsid w:val="00B429BF"/>
    <w:rsid w:val="00B429C6"/>
    <w:rsid w:val="00B42D78"/>
    <w:rsid w:val="00B4307C"/>
    <w:rsid w:val="00B43150"/>
    <w:rsid w:val="00B43248"/>
    <w:rsid w:val="00B43911"/>
    <w:rsid w:val="00B439B2"/>
    <w:rsid w:val="00B43B79"/>
    <w:rsid w:val="00B43C60"/>
    <w:rsid w:val="00B43D1D"/>
    <w:rsid w:val="00B43E62"/>
    <w:rsid w:val="00B4402F"/>
    <w:rsid w:val="00B44238"/>
    <w:rsid w:val="00B4449C"/>
    <w:rsid w:val="00B44768"/>
    <w:rsid w:val="00B448A9"/>
    <w:rsid w:val="00B448B9"/>
    <w:rsid w:val="00B449FE"/>
    <w:rsid w:val="00B44A74"/>
    <w:rsid w:val="00B451B0"/>
    <w:rsid w:val="00B4542A"/>
    <w:rsid w:val="00B4591B"/>
    <w:rsid w:val="00B45D6D"/>
    <w:rsid w:val="00B45E29"/>
    <w:rsid w:val="00B45F16"/>
    <w:rsid w:val="00B45F91"/>
    <w:rsid w:val="00B462C7"/>
    <w:rsid w:val="00B462F8"/>
    <w:rsid w:val="00B463F0"/>
    <w:rsid w:val="00B4661C"/>
    <w:rsid w:val="00B466DE"/>
    <w:rsid w:val="00B46A57"/>
    <w:rsid w:val="00B46ADB"/>
    <w:rsid w:val="00B470F4"/>
    <w:rsid w:val="00B4737C"/>
    <w:rsid w:val="00B47480"/>
    <w:rsid w:val="00B477C8"/>
    <w:rsid w:val="00B4787F"/>
    <w:rsid w:val="00B478F1"/>
    <w:rsid w:val="00B47B92"/>
    <w:rsid w:val="00B47F1B"/>
    <w:rsid w:val="00B47F87"/>
    <w:rsid w:val="00B5024D"/>
    <w:rsid w:val="00B506CD"/>
    <w:rsid w:val="00B5082A"/>
    <w:rsid w:val="00B50906"/>
    <w:rsid w:val="00B50A06"/>
    <w:rsid w:val="00B50C98"/>
    <w:rsid w:val="00B50DAF"/>
    <w:rsid w:val="00B510D3"/>
    <w:rsid w:val="00B510F4"/>
    <w:rsid w:val="00B513E1"/>
    <w:rsid w:val="00B5146D"/>
    <w:rsid w:val="00B51A3C"/>
    <w:rsid w:val="00B51AE6"/>
    <w:rsid w:val="00B52819"/>
    <w:rsid w:val="00B52973"/>
    <w:rsid w:val="00B52B22"/>
    <w:rsid w:val="00B52C15"/>
    <w:rsid w:val="00B52C58"/>
    <w:rsid w:val="00B52C7E"/>
    <w:rsid w:val="00B52CF3"/>
    <w:rsid w:val="00B52D3D"/>
    <w:rsid w:val="00B52DDF"/>
    <w:rsid w:val="00B53106"/>
    <w:rsid w:val="00B53183"/>
    <w:rsid w:val="00B5326A"/>
    <w:rsid w:val="00B53414"/>
    <w:rsid w:val="00B534F5"/>
    <w:rsid w:val="00B5378A"/>
    <w:rsid w:val="00B54190"/>
    <w:rsid w:val="00B54366"/>
    <w:rsid w:val="00B546FE"/>
    <w:rsid w:val="00B5471D"/>
    <w:rsid w:val="00B5477A"/>
    <w:rsid w:val="00B54F0B"/>
    <w:rsid w:val="00B54F90"/>
    <w:rsid w:val="00B55203"/>
    <w:rsid w:val="00B5524F"/>
    <w:rsid w:val="00B55644"/>
    <w:rsid w:val="00B556F8"/>
    <w:rsid w:val="00B558D6"/>
    <w:rsid w:val="00B5594D"/>
    <w:rsid w:val="00B5608F"/>
    <w:rsid w:val="00B562D9"/>
    <w:rsid w:val="00B5698B"/>
    <w:rsid w:val="00B56BB7"/>
    <w:rsid w:val="00B56D6F"/>
    <w:rsid w:val="00B57200"/>
    <w:rsid w:val="00B57876"/>
    <w:rsid w:val="00B57C5D"/>
    <w:rsid w:val="00B57D13"/>
    <w:rsid w:val="00B57F43"/>
    <w:rsid w:val="00B57FB9"/>
    <w:rsid w:val="00B60694"/>
    <w:rsid w:val="00B60A12"/>
    <w:rsid w:val="00B60BCF"/>
    <w:rsid w:val="00B60F31"/>
    <w:rsid w:val="00B610F7"/>
    <w:rsid w:val="00B61168"/>
    <w:rsid w:val="00B61543"/>
    <w:rsid w:val="00B6184B"/>
    <w:rsid w:val="00B61D66"/>
    <w:rsid w:val="00B61ECC"/>
    <w:rsid w:val="00B622DC"/>
    <w:rsid w:val="00B622E0"/>
    <w:rsid w:val="00B624E5"/>
    <w:rsid w:val="00B6299F"/>
    <w:rsid w:val="00B629CE"/>
    <w:rsid w:val="00B62A46"/>
    <w:rsid w:val="00B62BBB"/>
    <w:rsid w:val="00B62C06"/>
    <w:rsid w:val="00B6316F"/>
    <w:rsid w:val="00B634D6"/>
    <w:rsid w:val="00B6392F"/>
    <w:rsid w:val="00B640B4"/>
    <w:rsid w:val="00B640B6"/>
    <w:rsid w:val="00B64386"/>
    <w:rsid w:val="00B644CF"/>
    <w:rsid w:val="00B64620"/>
    <w:rsid w:val="00B6471B"/>
    <w:rsid w:val="00B64741"/>
    <w:rsid w:val="00B64A30"/>
    <w:rsid w:val="00B64FE0"/>
    <w:rsid w:val="00B6524C"/>
    <w:rsid w:val="00B653D7"/>
    <w:rsid w:val="00B654F9"/>
    <w:rsid w:val="00B65857"/>
    <w:rsid w:val="00B65A41"/>
    <w:rsid w:val="00B65C36"/>
    <w:rsid w:val="00B65E6C"/>
    <w:rsid w:val="00B6616A"/>
    <w:rsid w:val="00B664CB"/>
    <w:rsid w:val="00B6688A"/>
    <w:rsid w:val="00B66F0D"/>
    <w:rsid w:val="00B66FF8"/>
    <w:rsid w:val="00B67791"/>
    <w:rsid w:val="00B67819"/>
    <w:rsid w:val="00B67F1D"/>
    <w:rsid w:val="00B7008C"/>
    <w:rsid w:val="00B70583"/>
    <w:rsid w:val="00B709C7"/>
    <w:rsid w:val="00B710BE"/>
    <w:rsid w:val="00B71409"/>
    <w:rsid w:val="00B716D1"/>
    <w:rsid w:val="00B71765"/>
    <w:rsid w:val="00B71915"/>
    <w:rsid w:val="00B71D4F"/>
    <w:rsid w:val="00B71F58"/>
    <w:rsid w:val="00B7235B"/>
    <w:rsid w:val="00B72460"/>
    <w:rsid w:val="00B72AF7"/>
    <w:rsid w:val="00B72B42"/>
    <w:rsid w:val="00B72F2F"/>
    <w:rsid w:val="00B73532"/>
    <w:rsid w:val="00B73553"/>
    <w:rsid w:val="00B7361C"/>
    <w:rsid w:val="00B73791"/>
    <w:rsid w:val="00B737C3"/>
    <w:rsid w:val="00B73B4F"/>
    <w:rsid w:val="00B73FFD"/>
    <w:rsid w:val="00B74505"/>
    <w:rsid w:val="00B74B2E"/>
    <w:rsid w:val="00B74BB5"/>
    <w:rsid w:val="00B75579"/>
    <w:rsid w:val="00B75744"/>
    <w:rsid w:val="00B75A86"/>
    <w:rsid w:val="00B75D10"/>
    <w:rsid w:val="00B75DDE"/>
    <w:rsid w:val="00B75EED"/>
    <w:rsid w:val="00B764A0"/>
    <w:rsid w:val="00B766E4"/>
    <w:rsid w:val="00B76B97"/>
    <w:rsid w:val="00B77195"/>
    <w:rsid w:val="00B772F9"/>
    <w:rsid w:val="00B776E5"/>
    <w:rsid w:val="00B77708"/>
    <w:rsid w:val="00B77A35"/>
    <w:rsid w:val="00B77CCB"/>
    <w:rsid w:val="00B77E03"/>
    <w:rsid w:val="00B80277"/>
    <w:rsid w:val="00B805BE"/>
    <w:rsid w:val="00B80A2A"/>
    <w:rsid w:val="00B80D36"/>
    <w:rsid w:val="00B811BE"/>
    <w:rsid w:val="00B8133F"/>
    <w:rsid w:val="00B8183D"/>
    <w:rsid w:val="00B818CC"/>
    <w:rsid w:val="00B81973"/>
    <w:rsid w:val="00B81A18"/>
    <w:rsid w:val="00B81CC8"/>
    <w:rsid w:val="00B81F1F"/>
    <w:rsid w:val="00B82157"/>
    <w:rsid w:val="00B82276"/>
    <w:rsid w:val="00B8231D"/>
    <w:rsid w:val="00B82593"/>
    <w:rsid w:val="00B826F2"/>
    <w:rsid w:val="00B82899"/>
    <w:rsid w:val="00B82935"/>
    <w:rsid w:val="00B829A6"/>
    <w:rsid w:val="00B829B2"/>
    <w:rsid w:val="00B82DF5"/>
    <w:rsid w:val="00B83103"/>
    <w:rsid w:val="00B8331D"/>
    <w:rsid w:val="00B83F7B"/>
    <w:rsid w:val="00B83F9E"/>
    <w:rsid w:val="00B840F0"/>
    <w:rsid w:val="00B84952"/>
    <w:rsid w:val="00B849ED"/>
    <w:rsid w:val="00B84CDF"/>
    <w:rsid w:val="00B852A3"/>
    <w:rsid w:val="00B852B1"/>
    <w:rsid w:val="00B85305"/>
    <w:rsid w:val="00B85482"/>
    <w:rsid w:val="00B85D1B"/>
    <w:rsid w:val="00B85E8F"/>
    <w:rsid w:val="00B85EDA"/>
    <w:rsid w:val="00B85F12"/>
    <w:rsid w:val="00B86386"/>
    <w:rsid w:val="00B86617"/>
    <w:rsid w:val="00B8694D"/>
    <w:rsid w:val="00B86EA4"/>
    <w:rsid w:val="00B87170"/>
    <w:rsid w:val="00B87363"/>
    <w:rsid w:val="00B876FF"/>
    <w:rsid w:val="00B877B9"/>
    <w:rsid w:val="00B87864"/>
    <w:rsid w:val="00B878C0"/>
    <w:rsid w:val="00B87AE1"/>
    <w:rsid w:val="00B90159"/>
    <w:rsid w:val="00B904A9"/>
    <w:rsid w:val="00B90613"/>
    <w:rsid w:val="00B90796"/>
    <w:rsid w:val="00B90870"/>
    <w:rsid w:val="00B909DA"/>
    <w:rsid w:val="00B90F19"/>
    <w:rsid w:val="00B90FB9"/>
    <w:rsid w:val="00B91293"/>
    <w:rsid w:val="00B91365"/>
    <w:rsid w:val="00B91468"/>
    <w:rsid w:val="00B91556"/>
    <w:rsid w:val="00B91664"/>
    <w:rsid w:val="00B91AA4"/>
    <w:rsid w:val="00B920A3"/>
    <w:rsid w:val="00B92568"/>
    <w:rsid w:val="00B92F67"/>
    <w:rsid w:val="00B92FAD"/>
    <w:rsid w:val="00B9335F"/>
    <w:rsid w:val="00B93381"/>
    <w:rsid w:val="00B93576"/>
    <w:rsid w:val="00B93ADE"/>
    <w:rsid w:val="00B93B34"/>
    <w:rsid w:val="00B93BE8"/>
    <w:rsid w:val="00B94803"/>
    <w:rsid w:val="00B94CCD"/>
    <w:rsid w:val="00B94EDF"/>
    <w:rsid w:val="00B952A3"/>
    <w:rsid w:val="00B952B9"/>
    <w:rsid w:val="00B953D0"/>
    <w:rsid w:val="00B95727"/>
    <w:rsid w:val="00B961FE"/>
    <w:rsid w:val="00B9646F"/>
    <w:rsid w:val="00B96675"/>
    <w:rsid w:val="00B966CD"/>
    <w:rsid w:val="00B96AE3"/>
    <w:rsid w:val="00B96F03"/>
    <w:rsid w:val="00B9710B"/>
    <w:rsid w:val="00B972E9"/>
    <w:rsid w:val="00B97752"/>
    <w:rsid w:val="00BA04BF"/>
    <w:rsid w:val="00BA07D4"/>
    <w:rsid w:val="00BA0896"/>
    <w:rsid w:val="00BA0C5E"/>
    <w:rsid w:val="00BA0CCB"/>
    <w:rsid w:val="00BA0E03"/>
    <w:rsid w:val="00BA1036"/>
    <w:rsid w:val="00BA10B9"/>
    <w:rsid w:val="00BA15B2"/>
    <w:rsid w:val="00BA17C0"/>
    <w:rsid w:val="00BA1895"/>
    <w:rsid w:val="00BA1A67"/>
    <w:rsid w:val="00BA1BD8"/>
    <w:rsid w:val="00BA2A56"/>
    <w:rsid w:val="00BA2BD5"/>
    <w:rsid w:val="00BA2C6C"/>
    <w:rsid w:val="00BA300E"/>
    <w:rsid w:val="00BA30BC"/>
    <w:rsid w:val="00BA31DE"/>
    <w:rsid w:val="00BA33AD"/>
    <w:rsid w:val="00BA3552"/>
    <w:rsid w:val="00BA359D"/>
    <w:rsid w:val="00BA35CB"/>
    <w:rsid w:val="00BA3634"/>
    <w:rsid w:val="00BA363F"/>
    <w:rsid w:val="00BA384A"/>
    <w:rsid w:val="00BA3EEA"/>
    <w:rsid w:val="00BA3FE0"/>
    <w:rsid w:val="00BA4397"/>
    <w:rsid w:val="00BA46CA"/>
    <w:rsid w:val="00BA49E9"/>
    <w:rsid w:val="00BA4B05"/>
    <w:rsid w:val="00BA4B1D"/>
    <w:rsid w:val="00BA4DBB"/>
    <w:rsid w:val="00BA4F82"/>
    <w:rsid w:val="00BA510B"/>
    <w:rsid w:val="00BA523E"/>
    <w:rsid w:val="00BA527B"/>
    <w:rsid w:val="00BA5571"/>
    <w:rsid w:val="00BA5DA1"/>
    <w:rsid w:val="00BA5FD3"/>
    <w:rsid w:val="00BA6308"/>
    <w:rsid w:val="00BA6343"/>
    <w:rsid w:val="00BA6369"/>
    <w:rsid w:val="00BA6888"/>
    <w:rsid w:val="00BA6CDF"/>
    <w:rsid w:val="00BA6D78"/>
    <w:rsid w:val="00BA7362"/>
    <w:rsid w:val="00BA74F9"/>
    <w:rsid w:val="00BA7C3B"/>
    <w:rsid w:val="00BA7C93"/>
    <w:rsid w:val="00BA7CA8"/>
    <w:rsid w:val="00BA7FBE"/>
    <w:rsid w:val="00BB0078"/>
    <w:rsid w:val="00BB01A2"/>
    <w:rsid w:val="00BB072B"/>
    <w:rsid w:val="00BB07AE"/>
    <w:rsid w:val="00BB0842"/>
    <w:rsid w:val="00BB0C17"/>
    <w:rsid w:val="00BB0CD9"/>
    <w:rsid w:val="00BB0DEE"/>
    <w:rsid w:val="00BB1257"/>
    <w:rsid w:val="00BB13DB"/>
    <w:rsid w:val="00BB1553"/>
    <w:rsid w:val="00BB195B"/>
    <w:rsid w:val="00BB1A33"/>
    <w:rsid w:val="00BB1C10"/>
    <w:rsid w:val="00BB1D6D"/>
    <w:rsid w:val="00BB1E25"/>
    <w:rsid w:val="00BB2345"/>
    <w:rsid w:val="00BB29E0"/>
    <w:rsid w:val="00BB2BF9"/>
    <w:rsid w:val="00BB31BE"/>
    <w:rsid w:val="00BB360C"/>
    <w:rsid w:val="00BB3972"/>
    <w:rsid w:val="00BB3A36"/>
    <w:rsid w:val="00BB3FC9"/>
    <w:rsid w:val="00BB3FD3"/>
    <w:rsid w:val="00BB4173"/>
    <w:rsid w:val="00BB4175"/>
    <w:rsid w:val="00BB48ED"/>
    <w:rsid w:val="00BB4E65"/>
    <w:rsid w:val="00BB4FC2"/>
    <w:rsid w:val="00BB5298"/>
    <w:rsid w:val="00BB5376"/>
    <w:rsid w:val="00BB5412"/>
    <w:rsid w:val="00BB5467"/>
    <w:rsid w:val="00BB54B7"/>
    <w:rsid w:val="00BB58D7"/>
    <w:rsid w:val="00BB5962"/>
    <w:rsid w:val="00BB5AA8"/>
    <w:rsid w:val="00BB5B1E"/>
    <w:rsid w:val="00BB5BDF"/>
    <w:rsid w:val="00BB5BFE"/>
    <w:rsid w:val="00BB5D52"/>
    <w:rsid w:val="00BB606C"/>
    <w:rsid w:val="00BB665F"/>
    <w:rsid w:val="00BB6B26"/>
    <w:rsid w:val="00BB6C6D"/>
    <w:rsid w:val="00BB6D2C"/>
    <w:rsid w:val="00BB72DC"/>
    <w:rsid w:val="00BB7338"/>
    <w:rsid w:val="00BB74E5"/>
    <w:rsid w:val="00BB7990"/>
    <w:rsid w:val="00BB7BC6"/>
    <w:rsid w:val="00BB7D9C"/>
    <w:rsid w:val="00BB7ECD"/>
    <w:rsid w:val="00BC0084"/>
    <w:rsid w:val="00BC0674"/>
    <w:rsid w:val="00BC0E55"/>
    <w:rsid w:val="00BC0FB4"/>
    <w:rsid w:val="00BC136D"/>
    <w:rsid w:val="00BC1703"/>
    <w:rsid w:val="00BC170C"/>
    <w:rsid w:val="00BC18BB"/>
    <w:rsid w:val="00BC18C3"/>
    <w:rsid w:val="00BC1C6E"/>
    <w:rsid w:val="00BC1D02"/>
    <w:rsid w:val="00BC24EE"/>
    <w:rsid w:val="00BC2A5D"/>
    <w:rsid w:val="00BC2AA2"/>
    <w:rsid w:val="00BC2C20"/>
    <w:rsid w:val="00BC2C39"/>
    <w:rsid w:val="00BC2CD4"/>
    <w:rsid w:val="00BC2F16"/>
    <w:rsid w:val="00BC306B"/>
    <w:rsid w:val="00BC352B"/>
    <w:rsid w:val="00BC363D"/>
    <w:rsid w:val="00BC3BE1"/>
    <w:rsid w:val="00BC3F0C"/>
    <w:rsid w:val="00BC4050"/>
    <w:rsid w:val="00BC412A"/>
    <w:rsid w:val="00BC420D"/>
    <w:rsid w:val="00BC46F1"/>
    <w:rsid w:val="00BC4787"/>
    <w:rsid w:val="00BC48CA"/>
    <w:rsid w:val="00BC51A1"/>
    <w:rsid w:val="00BC51A9"/>
    <w:rsid w:val="00BC55A9"/>
    <w:rsid w:val="00BC5629"/>
    <w:rsid w:val="00BC6027"/>
    <w:rsid w:val="00BC6054"/>
    <w:rsid w:val="00BC615E"/>
    <w:rsid w:val="00BC618B"/>
    <w:rsid w:val="00BC66D8"/>
    <w:rsid w:val="00BC6C10"/>
    <w:rsid w:val="00BC6C67"/>
    <w:rsid w:val="00BC724C"/>
    <w:rsid w:val="00BC779E"/>
    <w:rsid w:val="00BC7B15"/>
    <w:rsid w:val="00BC7B48"/>
    <w:rsid w:val="00BC7CEE"/>
    <w:rsid w:val="00BC7D51"/>
    <w:rsid w:val="00BC7D73"/>
    <w:rsid w:val="00BC7EF6"/>
    <w:rsid w:val="00BC7F08"/>
    <w:rsid w:val="00BD0048"/>
    <w:rsid w:val="00BD02E1"/>
    <w:rsid w:val="00BD0892"/>
    <w:rsid w:val="00BD09B2"/>
    <w:rsid w:val="00BD0AB6"/>
    <w:rsid w:val="00BD0DB4"/>
    <w:rsid w:val="00BD0F41"/>
    <w:rsid w:val="00BD108D"/>
    <w:rsid w:val="00BD12B4"/>
    <w:rsid w:val="00BD1671"/>
    <w:rsid w:val="00BD189A"/>
    <w:rsid w:val="00BD18E0"/>
    <w:rsid w:val="00BD19C9"/>
    <w:rsid w:val="00BD1A9B"/>
    <w:rsid w:val="00BD1E95"/>
    <w:rsid w:val="00BD2161"/>
    <w:rsid w:val="00BD2197"/>
    <w:rsid w:val="00BD2302"/>
    <w:rsid w:val="00BD23BF"/>
    <w:rsid w:val="00BD25B9"/>
    <w:rsid w:val="00BD2E77"/>
    <w:rsid w:val="00BD2F9F"/>
    <w:rsid w:val="00BD345B"/>
    <w:rsid w:val="00BD3524"/>
    <w:rsid w:val="00BD3784"/>
    <w:rsid w:val="00BD38B4"/>
    <w:rsid w:val="00BD3A53"/>
    <w:rsid w:val="00BD4065"/>
    <w:rsid w:val="00BD40B0"/>
    <w:rsid w:val="00BD4444"/>
    <w:rsid w:val="00BD4AED"/>
    <w:rsid w:val="00BD4B66"/>
    <w:rsid w:val="00BD5193"/>
    <w:rsid w:val="00BD51C4"/>
    <w:rsid w:val="00BD52B8"/>
    <w:rsid w:val="00BD5409"/>
    <w:rsid w:val="00BD556A"/>
    <w:rsid w:val="00BD557C"/>
    <w:rsid w:val="00BD558B"/>
    <w:rsid w:val="00BD5625"/>
    <w:rsid w:val="00BD56E7"/>
    <w:rsid w:val="00BD5754"/>
    <w:rsid w:val="00BD582B"/>
    <w:rsid w:val="00BD5846"/>
    <w:rsid w:val="00BD5856"/>
    <w:rsid w:val="00BD5A3A"/>
    <w:rsid w:val="00BD5D29"/>
    <w:rsid w:val="00BD64CE"/>
    <w:rsid w:val="00BD6B5A"/>
    <w:rsid w:val="00BD6E81"/>
    <w:rsid w:val="00BD6FB3"/>
    <w:rsid w:val="00BD7136"/>
    <w:rsid w:val="00BD7310"/>
    <w:rsid w:val="00BD74D3"/>
    <w:rsid w:val="00BD7906"/>
    <w:rsid w:val="00BD792D"/>
    <w:rsid w:val="00BD7AF8"/>
    <w:rsid w:val="00BD7E3E"/>
    <w:rsid w:val="00BE0361"/>
    <w:rsid w:val="00BE0418"/>
    <w:rsid w:val="00BE0A6B"/>
    <w:rsid w:val="00BE0B6B"/>
    <w:rsid w:val="00BE0EA3"/>
    <w:rsid w:val="00BE1005"/>
    <w:rsid w:val="00BE1154"/>
    <w:rsid w:val="00BE1199"/>
    <w:rsid w:val="00BE132D"/>
    <w:rsid w:val="00BE146A"/>
    <w:rsid w:val="00BE154E"/>
    <w:rsid w:val="00BE162F"/>
    <w:rsid w:val="00BE16AA"/>
    <w:rsid w:val="00BE16B1"/>
    <w:rsid w:val="00BE18B7"/>
    <w:rsid w:val="00BE1A2E"/>
    <w:rsid w:val="00BE1AE6"/>
    <w:rsid w:val="00BE1C60"/>
    <w:rsid w:val="00BE2122"/>
    <w:rsid w:val="00BE21B6"/>
    <w:rsid w:val="00BE2604"/>
    <w:rsid w:val="00BE27B0"/>
    <w:rsid w:val="00BE2B40"/>
    <w:rsid w:val="00BE2ED6"/>
    <w:rsid w:val="00BE313F"/>
    <w:rsid w:val="00BE3328"/>
    <w:rsid w:val="00BE39A7"/>
    <w:rsid w:val="00BE39FA"/>
    <w:rsid w:val="00BE3EA7"/>
    <w:rsid w:val="00BE4088"/>
    <w:rsid w:val="00BE4788"/>
    <w:rsid w:val="00BE4A30"/>
    <w:rsid w:val="00BE4DE1"/>
    <w:rsid w:val="00BE4E92"/>
    <w:rsid w:val="00BE4EE6"/>
    <w:rsid w:val="00BE4F81"/>
    <w:rsid w:val="00BE503E"/>
    <w:rsid w:val="00BE50B9"/>
    <w:rsid w:val="00BE5495"/>
    <w:rsid w:val="00BE5497"/>
    <w:rsid w:val="00BE5723"/>
    <w:rsid w:val="00BE5878"/>
    <w:rsid w:val="00BE591F"/>
    <w:rsid w:val="00BE5993"/>
    <w:rsid w:val="00BE5A09"/>
    <w:rsid w:val="00BE5BAB"/>
    <w:rsid w:val="00BE5D8B"/>
    <w:rsid w:val="00BE5E24"/>
    <w:rsid w:val="00BE6413"/>
    <w:rsid w:val="00BE642A"/>
    <w:rsid w:val="00BE6510"/>
    <w:rsid w:val="00BE65FA"/>
    <w:rsid w:val="00BE666C"/>
    <w:rsid w:val="00BE66B4"/>
    <w:rsid w:val="00BE69B2"/>
    <w:rsid w:val="00BE6CB1"/>
    <w:rsid w:val="00BE72E1"/>
    <w:rsid w:val="00BE7771"/>
    <w:rsid w:val="00BE78C0"/>
    <w:rsid w:val="00BE7AF4"/>
    <w:rsid w:val="00BE7EE6"/>
    <w:rsid w:val="00BF01B4"/>
    <w:rsid w:val="00BF0271"/>
    <w:rsid w:val="00BF044C"/>
    <w:rsid w:val="00BF0996"/>
    <w:rsid w:val="00BF13A2"/>
    <w:rsid w:val="00BF1DB3"/>
    <w:rsid w:val="00BF1E31"/>
    <w:rsid w:val="00BF206E"/>
    <w:rsid w:val="00BF21E4"/>
    <w:rsid w:val="00BF22BC"/>
    <w:rsid w:val="00BF25C4"/>
    <w:rsid w:val="00BF2AC2"/>
    <w:rsid w:val="00BF2E08"/>
    <w:rsid w:val="00BF2E34"/>
    <w:rsid w:val="00BF31A7"/>
    <w:rsid w:val="00BF320B"/>
    <w:rsid w:val="00BF341B"/>
    <w:rsid w:val="00BF34E5"/>
    <w:rsid w:val="00BF384B"/>
    <w:rsid w:val="00BF3A7B"/>
    <w:rsid w:val="00BF3B76"/>
    <w:rsid w:val="00BF3CC6"/>
    <w:rsid w:val="00BF401C"/>
    <w:rsid w:val="00BF40E9"/>
    <w:rsid w:val="00BF412D"/>
    <w:rsid w:val="00BF42CC"/>
    <w:rsid w:val="00BF43A6"/>
    <w:rsid w:val="00BF46DF"/>
    <w:rsid w:val="00BF4870"/>
    <w:rsid w:val="00BF4B01"/>
    <w:rsid w:val="00BF550F"/>
    <w:rsid w:val="00BF5557"/>
    <w:rsid w:val="00BF558D"/>
    <w:rsid w:val="00BF5C79"/>
    <w:rsid w:val="00BF5E19"/>
    <w:rsid w:val="00BF5E52"/>
    <w:rsid w:val="00BF5E87"/>
    <w:rsid w:val="00BF5EEE"/>
    <w:rsid w:val="00BF602E"/>
    <w:rsid w:val="00BF6144"/>
    <w:rsid w:val="00BF6197"/>
    <w:rsid w:val="00BF6AC4"/>
    <w:rsid w:val="00BF6B35"/>
    <w:rsid w:val="00BF6BC9"/>
    <w:rsid w:val="00BF6D20"/>
    <w:rsid w:val="00BF6DDF"/>
    <w:rsid w:val="00BF72EF"/>
    <w:rsid w:val="00BF7414"/>
    <w:rsid w:val="00BF742B"/>
    <w:rsid w:val="00BF746F"/>
    <w:rsid w:val="00BF757A"/>
    <w:rsid w:val="00BF75C4"/>
    <w:rsid w:val="00BF76B3"/>
    <w:rsid w:val="00BF7758"/>
    <w:rsid w:val="00BF7B73"/>
    <w:rsid w:val="00BF7E62"/>
    <w:rsid w:val="00BF7EDF"/>
    <w:rsid w:val="00BF7F26"/>
    <w:rsid w:val="00C0008E"/>
    <w:rsid w:val="00C00514"/>
    <w:rsid w:val="00C0088B"/>
    <w:rsid w:val="00C011DF"/>
    <w:rsid w:val="00C0122B"/>
    <w:rsid w:val="00C0165D"/>
    <w:rsid w:val="00C01848"/>
    <w:rsid w:val="00C01A15"/>
    <w:rsid w:val="00C01E44"/>
    <w:rsid w:val="00C01FAA"/>
    <w:rsid w:val="00C02254"/>
    <w:rsid w:val="00C0229E"/>
    <w:rsid w:val="00C023B9"/>
    <w:rsid w:val="00C0298B"/>
    <w:rsid w:val="00C02E0C"/>
    <w:rsid w:val="00C030C8"/>
    <w:rsid w:val="00C03364"/>
    <w:rsid w:val="00C03387"/>
    <w:rsid w:val="00C0340B"/>
    <w:rsid w:val="00C034B2"/>
    <w:rsid w:val="00C0362D"/>
    <w:rsid w:val="00C03812"/>
    <w:rsid w:val="00C03ABC"/>
    <w:rsid w:val="00C03CA2"/>
    <w:rsid w:val="00C03CC1"/>
    <w:rsid w:val="00C03D33"/>
    <w:rsid w:val="00C03EE0"/>
    <w:rsid w:val="00C04070"/>
    <w:rsid w:val="00C0438D"/>
    <w:rsid w:val="00C0461E"/>
    <w:rsid w:val="00C04D95"/>
    <w:rsid w:val="00C058A0"/>
    <w:rsid w:val="00C05E73"/>
    <w:rsid w:val="00C06417"/>
    <w:rsid w:val="00C06604"/>
    <w:rsid w:val="00C0698B"/>
    <w:rsid w:val="00C06EA8"/>
    <w:rsid w:val="00C06EEB"/>
    <w:rsid w:val="00C070FF"/>
    <w:rsid w:val="00C0710F"/>
    <w:rsid w:val="00C07725"/>
    <w:rsid w:val="00C07C58"/>
    <w:rsid w:val="00C101CC"/>
    <w:rsid w:val="00C10283"/>
    <w:rsid w:val="00C1038B"/>
    <w:rsid w:val="00C10434"/>
    <w:rsid w:val="00C1046F"/>
    <w:rsid w:val="00C105A0"/>
    <w:rsid w:val="00C107A6"/>
    <w:rsid w:val="00C107EA"/>
    <w:rsid w:val="00C108BF"/>
    <w:rsid w:val="00C108D7"/>
    <w:rsid w:val="00C10A00"/>
    <w:rsid w:val="00C10D64"/>
    <w:rsid w:val="00C10EF7"/>
    <w:rsid w:val="00C10FED"/>
    <w:rsid w:val="00C114B6"/>
    <w:rsid w:val="00C117BC"/>
    <w:rsid w:val="00C11880"/>
    <w:rsid w:val="00C1196C"/>
    <w:rsid w:val="00C11E6A"/>
    <w:rsid w:val="00C121C6"/>
    <w:rsid w:val="00C1243D"/>
    <w:rsid w:val="00C12498"/>
    <w:rsid w:val="00C125E5"/>
    <w:rsid w:val="00C12825"/>
    <w:rsid w:val="00C128AB"/>
    <w:rsid w:val="00C12B49"/>
    <w:rsid w:val="00C12C5D"/>
    <w:rsid w:val="00C133D4"/>
    <w:rsid w:val="00C13771"/>
    <w:rsid w:val="00C13B88"/>
    <w:rsid w:val="00C1412D"/>
    <w:rsid w:val="00C14566"/>
    <w:rsid w:val="00C14D10"/>
    <w:rsid w:val="00C152C9"/>
    <w:rsid w:val="00C15417"/>
    <w:rsid w:val="00C15436"/>
    <w:rsid w:val="00C154F1"/>
    <w:rsid w:val="00C155FE"/>
    <w:rsid w:val="00C15B3D"/>
    <w:rsid w:val="00C15DDA"/>
    <w:rsid w:val="00C1617C"/>
    <w:rsid w:val="00C161F7"/>
    <w:rsid w:val="00C1620F"/>
    <w:rsid w:val="00C162C5"/>
    <w:rsid w:val="00C169F9"/>
    <w:rsid w:val="00C16A0D"/>
    <w:rsid w:val="00C16BB1"/>
    <w:rsid w:val="00C1718F"/>
    <w:rsid w:val="00C17218"/>
    <w:rsid w:val="00C17286"/>
    <w:rsid w:val="00C177E3"/>
    <w:rsid w:val="00C17B2E"/>
    <w:rsid w:val="00C17B9A"/>
    <w:rsid w:val="00C17BBB"/>
    <w:rsid w:val="00C206B6"/>
    <w:rsid w:val="00C20D83"/>
    <w:rsid w:val="00C20DB3"/>
    <w:rsid w:val="00C20F1D"/>
    <w:rsid w:val="00C212EE"/>
    <w:rsid w:val="00C215B1"/>
    <w:rsid w:val="00C21915"/>
    <w:rsid w:val="00C2193C"/>
    <w:rsid w:val="00C21BA0"/>
    <w:rsid w:val="00C21D67"/>
    <w:rsid w:val="00C21F18"/>
    <w:rsid w:val="00C2272F"/>
    <w:rsid w:val="00C229E2"/>
    <w:rsid w:val="00C22C18"/>
    <w:rsid w:val="00C22C1E"/>
    <w:rsid w:val="00C22CD3"/>
    <w:rsid w:val="00C22FD3"/>
    <w:rsid w:val="00C235A4"/>
    <w:rsid w:val="00C235F9"/>
    <w:rsid w:val="00C236C3"/>
    <w:rsid w:val="00C2440B"/>
    <w:rsid w:val="00C24542"/>
    <w:rsid w:val="00C24B37"/>
    <w:rsid w:val="00C25172"/>
    <w:rsid w:val="00C25454"/>
    <w:rsid w:val="00C2559C"/>
    <w:rsid w:val="00C2585C"/>
    <w:rsid w:val="00C25B1F"/>
    <w:rsid w:val="00C25F08"/>
    <w:rsid w:val="00C262C0"/>
    <w:rsid w:val="00C26693"/>
    <w:rsid w:val="00C26750"/>
    <w:rsid w:val="00C26903"/>
    <w:rsid w:val="00C269D6"/>
    <w:rsid w:val="00C26BAB"/>
    <w:rsid w:val="00C26D01"/>
    <w:rsid w:val="00C26F1B"/>
    <w:rsid w:val="00C27D1D"/>
    <w:rsid w:val="00C27FCD"/>
    <w:rsid w:val="00C300D1"/>
    <w:rsid w:val="00C30377"/>
    <w:rsid w:val="00C3062E"/>
    <w:rsid w:val="00C30CB2"/>
    <w:rsid w:val="00C3125C"/>
    <w:rsid w:val="00C31406"/>
    <w:rsid w:val="00C316BE"/>
    <w:rsid w:val="00C3170E"/>
    <w:rsid w:val="00C318E9"/>
    <w:rsid w:val="00C31926"/>
    <w:rsid w:val="00C31AB9"/>
    <w:rsid w:val="00C31CF0"/>
    <w:rsid w:val="00C32735"/>
    <w:rsid w:val="00C32898"/>
    <w:rsid w:val="00C32BFF"/>
    <w:rsid w:val="00C32C72"/>
    <w:rsid w:val="00C32CBE"/>
    <w:rsid w:val="00C32D61"/>
    <w:rsid w:val="00C32F38"/>
    <w:rsid w:val="00C33407"/>
    <w:rsid w:val="00C335FB"/>
    <w:rsid w:val="00C337C0"/>
    <w:rsid w:val="00C3390E"/>
    <w:rsid w:val="00C3397D"/>
    <w:rsid w:val="00C33DCA"/>
    <w:rsid w:val="00C33FFC"/>
    <w:rsid w:val="00C34054"/>
    <w:rsid w:val="00C34527"/>
    <w:rsid w:val="00C34BFC"/>
    <w:rsid w:val="00C353A4"/>
    <w:rsid w:val="00C355D8"/>
    <w:rsid w:val="00C356B0"/>
    <w:rsid w:val="00C357AF"/>
    <w:rsid w:val="00C359AC"/>
    <w:rsid w:val="00C35F02"/>
    <w:rsid w:val="00C36395"/>
    <w:rsid w:val="00C36425"/>
    <w:rsid w:val="00C36931"/>
    <w:rsid w:val="00C369A0"/>
    <w:rsid w:val="00C36DC2"/>
    <w:rsid w:val="00C371BA"/>
    <w:rsid w:val="00C374E8"/>
    <w:rsid w:val="00C37B71"/>
    <w:rsid w:val="00C37FC4"/>
    <w:rsid w:val="00C40083"/>
    <w:rsid w:val="00C40432"/>
    <w:rsid w:val="00C4056F"/>
    <w:rsid w:val="00C40ACB"/>
    <w:rsid w:val="00C40ADD"/>
    <w:rsid w:val="00C4107E"/>
    <w:rsid w:val="00C41084"/>
    <w:rsid w:val="00C410D5"/>
    <w:rsid w:val="00C41194"/>
    <w:rsid w:val="00C414D4"/>
    <w:rsid w:val="00C414F3"/>
    <w:rsid w:val="00C4185F"/>
    <w:rsid w:val="00C41C4F"/>
    <w:rsid w:val="00C41F2C"/>
    <w:rsid w:val="00C42261"/>
    <w:rsid w:val="00C422FA"/>
    <w:rsid w:val="00C42381"/>
    <w:rsid w:val="00C42470"/>
    <w:rsid w:val="00C42F0A"/>
    <w:rsid w:val="00C430AC"/>
    <w:rsid w:val="00C430DA"/>
    <w:rsid w:val="00C43350"/>
    <w:rsid w:val="00C4349E"/>
    <w:rsid w:val="00C437D5"/>
    <w:rsid w:val="00C437DA"/>
    <w:rsid w:val="00C43EED"/>
    <w:rsid w:val="00C43F09"/>
    <w:rsid w:val="00C448D3"/>
    <w:rsid w:val="00C44ACA"/>
    <w:rsid w:val="00C45505"/>
    <w:rsid w:val="00C457A1"/>
    <w:rsid w:val="00C458AC"/>
    <w:rsid w:val="00C45B17"/>
    <w:rsid w:val="00C4605B"/>
    <w:rsid w:val="00C460E2"/>
    <w:rsid w:val="00C460FD"/>
    <w:rsid w:val="00C46180"/>
    <w:rsid w:val="00C4636A"/>
    <w:rsid w:val="00C46583"/>
    <w:rsid w:val="00C4683A"/>
    <w:rsid w:val="00C4691D"/>
    <w:rsid w:val="00C4699F"/>
    <w:rsid w:val="00C46A36"/>
    <w:rsid w:val="00C46F19"/>
    <w:rsid w:val="00C46F69"/>
    <w:rsid w:val="00C46FD8"/>
    <w:rsid w:val="00C475C6"/>
    <w:rsid w:val="00C477D7"/>
    <w:rsid w:val="00C478E3"/>
    <w:rsid w:val="00C47CB6"/>
    <w:rsid w:val="00C47D6C"/>
    <w:rsid w:val="00C501D8"/>
    <w:rsid w:val="00C5025A"/>
    <w:rsid w:val="00C502D9"/>
    <w:rsid w:val="00C50510"/>
    <w:rsid w:val="00C50512"/>
    <w:rsid w:val="00C507E6"/>
    <w:rsid w:val="00C50A7B"/>
    <w:rsid w:val="00C50D14"/>
    <w:rsid w:val="00C515BA"/>
    <w:rsid w:val="00C51C06"/>
    <w:rsid w:val="00C51CC5"/>
    <w:rsid w:val="00C51D0F"/>
    <w:rsid w:val="00C51D48"/>
    <w:rsid w:val="00C525ED"/>
    <w:rsid w:val="00C5265A"/>
    <w:rsid w:val="00C52819"/>
    <w:rsid w:val="00C52F19"/>
    <w:rsid w:val="00C536BF"/>
    <w:rsid w:val="00C5426F"/>
    <w:rsid w:val="00C54504"/>
    <w:rsid w:val="00C5450F"/>
    <w:rsid w:val="00C54879"/>
    <w:rsid w:val="00C54B73"/>
    <w:rsid w:val="00C54BEF"/>
    <w:rsid w:val="00C54CD6"/>
    <w:rsid w:val="00C54EB3"/>
    <w:rsid w:val="00C54FD8"/>
    <w:rsid w:val="00C54FE1"/>
    <w:rsid w:val="00C55678"/>
    <w:rsid w:val="00C5594A"/>
    <w:rsid w:val="00C55B15"/>
    <w:rsid w:val="00C55FBC"/>
    <w:rsid w:val="00C56222"/>
    <w:rsid w:val="00C564A2"/>
    <w:rsid w:val="00C56BFF"/>
    <w:rsid w:val="00C56E78"/>
    <w:rsid w:val="00C56F3F"/>
    <w:rsid w:val="00C579AD"/>
    <w:rsid w:val="00C57B88"/>
    <w:rsid w:val="00C57DD7"/>
    <w:rsid w:val="00C57EB3"/>
    <w:rsid w:val="00C57EB7"/>
    <w:rsid w:val="00C57FE8"/>
    <w:rsid w:val="00C602DA"/>
    <w:rsid w:val="00C60358"/>
    <w:rsid w:val="00C60B0A"/>
    <w:rsid w:val="00C61164"/>
    <w:rsid w:val="00C6138A"/>
    <w:rsid w:val="00C61658"/>
    <w:rsid w:val="00C6165E"/>
    <w:rsid w:val="00C61BDC"/>
    <w:rsid w:val="00C61E8E"/>
    <w:rsid w:val="00C61F3B"/>
    <w:rsid w:val="00C61F50"/>
    <w:rsid w:val="00C62005"/>
    <w:rsid w:val="00C621BE"/>
    <w:rsid w:val="00C621CC"/>
    <w:rsid w:val="00C62633"/>
    <w:rsid w:val="00C62903"/>
    <w:rsid w:val="00C62951"/>
    <w:rsid w:val="00C62E45"/>
    <w:rsid w:val="00C62F88"/>
    <w:rsid w:val="00C63266"/>
    <w:rsid w:val="00C632A9"/>
    <w:rsid w:val="00C633DA"/>
    <w:rsid w:val="00C63509"/>
    <w:rsid w:val="00C63629"/>
    <w:rsid w:val="00C638D4"/>
    <w:rsid w:val="00C639AB"/>
    <w:rsid w:val="00C63F47"/>
    <w:rsid w:val="00C64161"/>
    <w:rsid w:val="00C645D4"/>
    <w:rsid w:val="00C647CC"/>
    <w:rsid w:val="00C647EB"/>
    <w:rsid w:val="00C649EB"/>
    <w:rsid w:val="00C64A1E"/>
    <w:rsid w:val="00C64A48"/>
    <w:rsid w:val="00C64CA2"/>
    <w:rsid w:val="00C64F90"/>
    <w:rsid w:val="00C6516D"/>
    <w:rsid w:val="00C65175"/>
    <w:rsid w:val="00C65507"/>
    <w:rsid w:val="00C656D6"/>
    <w:rsid w:val="00C657B5"/>
    <w:rsid w:val="00C657B7"/>
    <w:rsid w:val="00C65849"/>
    <w:rsid w:val="00C65884"/>
    <w:rsid w:val="00C65C9D"/>
    <w:rsid w:val="00C65E51"/>
    <w:rsid w:val="00C66244"/>
    <w:rsid w:val="00C662EE"/>
    <w:rsid w:val="00C664AD"/>
    <w:rsid w:val="00C666E1"/>
    <w:rsid w:val="00C67324"/>
    <w:rsid w:val="00C67367"/>
    <w:rsid w:val="00C6785B"/>
    <w:rsid w:val="00C67C91"/>
    <w:rsid w:val="00C67E6E"/>
    <w:rsid w:val="00C715AD"/>
    <w:rsid w:val="00C71BD5"/>
    <w:rsid w:val="00C7210E"/>
    <w:rsid w:val="00C72261"/>
    <w:rsid w:val="00C72768"/>
    <w:rsid w:val="00C72F07"/>
    <w:rsid w:val="00C7305B"/>
    <w:rsid w:val="00C732D6"/>
    <w:rsid w:val="00C7332C"/>
    <w:rsid w:val="00C7335B"/>
    <w:rsid w:val="00C7363A"/>
    <w:rsid w:val="00C7375E"/>
    <w:rsid w:val="00C7385E"/>
    <w:rsid w:val="00C74088"/>
    <w:rsid w:val="00C741F3"/>
    <w:rsid w:val="00C742A4"/>
    <w:rsid w:val="00C747F8"/>
    <w:rsid w:val="00C74ACE"/>
    <w:rsid w:val="00C75039"/>
    <w:rsid w:val="00C7515F"/>
    <w:rsid w:val="00C752E5"/>
    <w:rsid w:val="00C75A97"/>
    <w:rsid w:val="00C75DF3"/>
    <w:rsid w:val="00C76070"/>
    <w:rsid w:val="00C761FA"/>
    <w:rsid w:val="00C763A7"/>
    <w:rsid w:val="00C764A3"/>
    <w:rsid w:val="00C76797"/>
    <w:rsid w:val="00C76A68"/>
    <w:rsid w:val="00C76A82"/>
    <w:rsid w:val="00C76B46"/>
    <w:rsid w:val="00C77469"/>
    <w:rsid w:val="00C7768F"/>
    <w:rsid w:val="00C779EE"/>
    <w:rsid w:val="00C77A1D"/>
    <w:rsid w:val="00C77D9C"/>
    <w:rsid w:val="00C77F62"/>
    <w:rsid w:val="00C8030A"/>
    <w:rsid w:val="00C80819"/>
    <w:rsid w:val="00C80829"/>
    <w:rsid w:val="00C8089E"/>
    <w:rsid w:val="00C809A1"/>
    <w:rsid w:val="00C80AA1"/>
    <w:rsid w:val="00C80F01"/>
    <w:rsid w:val="00C8110E"/>
    <w:rsid w:val="00C812E6"/>
    <w:rsid w:val="00C815F6"/>
    <w:rsid w:val="00C818EB"/>
    <w:rsid w:val="00C8191C"/>
    <w:rsid w:val="00C8197C"/>
    <w:rsid w:val="00C8237C"/>
    <w:rsid w:val="00C8277A"/>
    <w:rsid w:val="00C82868"/>
    <w:rsid w:val="00C82E8A"/>
    <w:rsid w:val="00C82F1B"/>
    <w:rsid w:val="00C82FE9"/>
    <w:rsid w:val="00C8363B"/>
    <w:rsid w:val="00C836CA"/>
    <w:rsid w:val="00C836F9"/>
    <w:rsid w:val="00C8373F"/>
    <w:rsid w:val="00C83810"/>
    <w:rsid w:val="00C83990"/>
    <w:rsid w:val="00C83A4F"/>
    <w:rsid w:val="00C83C7F"/>
    <w:rsid w:val="00C83CD7"/>
    <w:rsid w:val="00C83F40"/>
    <w:rsid w:val="00C84109"/>
    <w:rsid w:val="00C8424E"/>
    <w:rsid w:val="00C84586"/>
    <w:rsid w:val="00C84B23"/>
    <w:rsid w:val="00C84B85"/>
    <w:rsid w:val="00C84F54"/>
    <w:rsid w:val="00C854A8"/>
    <w:rsid w:val="00C85500"/>
    <w:rsid w:val="00C8556C"/>
    <w:rsid w:val="00C86148"/>
    <w:rsid w:val="00C865B4"/>
    <w:rsid w:val="00C86707"/>
    <w:rsid w:val="00C86812"/>
    <w:rsid w:val="00C86ABE"/>
    <w:rsid w:val="00C86D47"/>
    <w:rsid w:val="00C86DCE"/>
    <w:rsid w:val="00C86E24"/>
    <w:rsid w:val="00C86F71"/>
    <w:rsid w:val="00C87073"/>
    <w:rsid w:val="00C8712A"/>
    <w:rsid w:val="00C8760D"/>
    <w:rsid w:val="00C8793E"/>
    <w:rsid w:val="00C879C5"/>
    <w:rsid w:val="00C879D8"/>
    <w:rsid w:val="00C87A07"/>
    <w:rsid w:val="00C87C1B"/>
    <w:rsid w:val="00C87EDD"/>
    <w:rsid w:val="00C90304"/>
    <w:rsid w:val="00C90F6D"/>
    <w:rsid w:val="00C9127B"/>
    <w:rsid w:val="00C916CA"/>
    <w:rsid w:val="00C9170B"/>
    <w:rsid w:val="00C92641"/>
    <w:rsid w:val="00C928C7"/>
    <w:rsid w:val="00C9291D"/>
    <w:rsid w:val="00C92D02"/>
    <w:rsid w:val="00C93313"/>
    <w:rsid w:val="00C9338D"/>
    <w:rsid w:val="00C93776"/>
    <w:rsid w:val="00C93884"/>
    <w:rsid w:val="00C9395D"/>
    <w:rsid w:val="00C93C9F"/>
    <w:rsid w:val="00C93CAE"/>
    <w:rsid w:val="00C93CEF"/>
    <w:rsid w:val="00C93E0C"/>
    <w:rsid w:val="00C93ECA"/>
    <w:rsid w:val="00C9400A"/>
    <w:rsid w:val="00C942D0"/>
    <w:rsid w:val="00C94357"/>
    <w:rsid w:val="00C9469B"/>
    <w:rsid w:val="00C94907"/>
    <w:rsid w:val="00C94AF4"/>
    <w:rsid w:val="00C94C68"/>
    <w:rsid w:val="00C94F5E"/>
    <w:rsid w:val="00C95180"/>
    <w:rsid w:val="00C953B4"/>
    <w:rsid w:val="00C9571F"/>
    <w:rsid w:val="00C9585D"/>
    <w:rsid w:val="00C95CE7"/>
    <w:rsid w:val="00C95D67"/>
    <w:rsid w:val="00C95F7F"/>
    <w:rsid w:val="00C960E0"/>
    <w:rsid w:val="00C963AD"/>
    <w:rsid w:val="00C963FA"/>
    <w:rsid w:val="00C96756"/>
    <w:rsid w:val="00C968B4"/>
    <w:rsid w:val="00C9690D"/>
    <w:rsid w:val="00C96B4C"/>
    <w:rsid w:val="00C96D70"/>
    <w:rsid w:val="00C979B1"/>
    <w:rsid w:val="00C979B3"/>
    <w:rsid w:val="00C97B2E"/>
    <w:rsid w:val="00CA05D1"/>
    <w:rsid w:val="00CA0871"/>
    <w:rsid w:val="00CA0994"/>
    <w:rsid w:val="00CA0D5A"/>
    <w:rsid w:val="00CA0E2D"/>
    <w:rsid w:val="00CA1230"/>
    <w:rsid w:val="00CA16F4"/>
    <w:rsid w:val="00CA1C82"/>
    <w:rsid w:val="00CA1C9E"/>
    <w:rsid w:val="00CA220E"/>
    <w:rsid w:val="00CA2295"/>
    <w:rsid w:val="00CA22F7"/>
    <w:rsid w:val="00CA250E"/>
    <w:rsid w:val="00CA2D38"/>
    <w:rsid w:val="00CA2D99"/>
    <w:rsid w:val="00CA30A9"/>
    <w:rsid w:val="00CA3171"/>
    <w:rsid w:val="00CA357D"/>
    <w:rsid w:val="00CA3824"/>
    <w:rsid w:val="00CA3B71"/>
    <w:rsid w:val="00CA3CA8"/>
    <w:rsid w:val="00CA3DD2"/>
    <w:rsid w:val="00CA418E"/>
    <w:rsid w:val="00CA41EB"/>
    <w:rsid w:val="00CA45EE"/>
    <w:rsid w:val="00CA46AE"/>
    <w:rsid w:val="00CA497D"/>
    <w:rsid w:val="00CA49D1"/>
    <w:rsid w:val="00CA4A7C"/>
    <w:rsid w:val="00CA4B5A"/>
    <w:rsid w:val="00CA533E"/>
    <w:rsid w:val="00CA5552"/>
    <w:rsid w:val="00CA5A95"/>
    <w:rsid w:val="00CA5E86"/>
    <w:rsid w:val="00CA6239"/>
    <w:rsid w:val="00CA6344"/>
    <w:rsid w:val="00CA6546"/>
    <w:rsid w:val="00CA663C"/>
    <w:rsid w:val="00CA67F3"/>
    <w:rsid w:val="00CA697B"/>
    <w:rsid w:val="00CA6AA8"/>
    <w:rsid w:val="00CA7142"/>
    <w:rsid w:val="00CA77C9"/>
    <w:rsid w:val="00CA785D"/>
    <w:rsid w:val="00CA789D"/>
    <w:rsid w:val="00CA7B32"/>
    <w:rsid w:val="00CB0117"/>
    <w:rsid w:val="00CB0277"/>
    <w:rsid w:val="00CB0336"/>
    <w:rsid w:val="00CB04A9"/>
    <w:rsid w:val="00CB07BC"/>
    <w:rsid w:val="00CB0852"/>
    <w:rsid w:val="00CB089D"/>
    <w:rsid w:val="00CB08AC"/>
    <w:rsid w:val="00CB0C34"/>
    <w:rsid w:val="00CB0EB9"/>
    <w:rsid w:val="00CB12AC"/>
    <w:rsid w:val="00CB1442"/>
    <w:rsid w:val="00CB1759"/>
    <w:rsid w:val="00CB1930"/>
    <w:rsid w:val="00CB1CF5"/>
    <w:rsid w:val="00CB1DB2"/>
    <w:rsid w:val="00CB239F"/>
    <w:rsid w:val="00CB2618"/>
    <w:rsid w:val="00CB29AD"/>
    <w:rsid w:val="00CB2ED8"/>
    <w:rsid w:val="00CB2EE1"/>
    <w:rsid w:val="00CB325C"/>
    <w:rsid w:val="00CB3AEA"/>
    <w:rsid w:val="00CB3C5E"/>
    <w:rsid w:val="00CB3F63"/>
    <w:rsid w:val="00CB3FA9"/>
    <w:rsid w:val="00CB40B1"/>
    <w:rsid w:val="00CB4D45"/>
    <w:rsid w:val="00CB4D9A"/>
    <w:rsid w:val="00CB52FB"/>
    <w:rsid w:val="00CB540B"/>
    <w:rsid w:val="00CB5812"/>
    <w:rsid w:val="00CB6192"/>
    <w:rsid w:val="00CB61DB"/>
    <w:rsid w:val="00CB622B"/>
    <w:rsid w:val="00CB66B7"/>
    <w:rsid w:val="00CB66C5"/>
    <w:rsid w:val="00CB6BE0"/>
    <w:rsid w:val="00CB6BF0"/>
    <w:rsid w:val="00CB7297"/>
    <w:rsid w:val="00CB7624"/>
    <w:rsid w:val="00CC0B4D"/>
    <w:rsid w:val="00CC0CCA"/>
    <w:rsid w:val="00CC122E"/>
    <w:rsid w:val="00CC1F78"/>
    <w:rsid w:val="00CC1F8A"/>
    <w:rsid w:val="00CC20F5"/>
    <w:rsid w:val="00CC218F"/>
    <w:rsid w:val="00CC21AD"/>
    <w:rsid w:val="00CC233E"/>
    <w:rsid w:val="00CC24BE"/>
    <w:rsid w:val="00CC257D"/>
    <w:rsid w:val="00CC25F3"/>
    <w:rsid w:val="00CC2646"/>
    <w:rsid w:val="00CC27B0"/>
    <w:rsid w:val="00CC29A7"/>
    <w:rsid w:val="00CC2B25"/>
    <w:rsid w:val="00CC2B9F"/>
    <w:rsid w:val="00CC2D69"/>
    <w:rsid w:val="00CC3867"/>
    <w:rsid w:val="00CC3BBD"/>
    <w:rsid w:val="00CC400C"/>
    <w:rsid w:val="00CC4BD7"/>
    <w:rsid w:val="00CC52AC"/>
    <w:rsid w:val="00CC566F"/>
    <w:rsid w:val="00CC5D39"/>
    <w:rsid w:val="00CC5DC3"/>
    <w:rsid w:val="00CC5E60"/>
    <w:rsid w:val="00CC6E01"/>
    <w:rsid w:val="00CC6E76"/>
    <w:rsid w:val="00CC741C"/>
    <w:rsid w:val="00CC75A9"/>
    <w:rsid w:val="00CD05F3"/>
    <w:rsid w:val="00CD065A"/>
    <w:rsid w:val="00CD083B"/>
    <w:rsid w:val="00CD08C6"/>
    <w:rsid w:val="00CD0985"/>
    <w:rsid w:val="00CD0B83"/>
    <w:rsid w:val="00CD0BBD"/>
    <w:rsid w:val="00CD0EE6"/>
    <w:rsid w:val="00CD1034"/>
    <w:rsid w:val="00CD1098"/>
    <w:rsid w:val="00CD11D5"/>
    <w:rsid w:val="00CD121F"/>
    <w:rsid w:val="00CD1339"/>
    <w:rsid w:val="00CD13AE"/>
    <w:rsid w:val="00CD150F"/>
    <w:rsid w:val="00CD152D"/>
    <w:rsid w:val="00CD1A82"/>
    <w:rsid w:val="00CD224E"/>
    <w:rsid w:val="00CD29CD"/>
    <w:rsid w:val="00CD363D"/>
    <w:rsid w:val="00CD36E2"/>
    <w:rsid w:val="00CD3D1F"/>
    <w:rsid w:val="00CD41BB"/>
    <w:rsid w:val="00CD4222"/>
    <w:rsid w:val="00CD4245"/>
    <w:rsid w:val="00CD4404"/>
    <w:rsid w:val="00CD45D4"/>
    <w:rsid w:val="00CD4951"/>
    <w:rsid w:val="00CD4B94"/>
    <w:rsid w:val="00CD4BE2"/>
    <w:rsid w:val="00CD4C36"/>
    <w:rsid w:val="00CD4D63"/>
    <w:rsid w:val="00CD5258"/>
    <w:rsid w:val="00CD597D"/>
    <w:rsid w:val="00CD5AF7"/>
    <w:rsid w:val="00CD5AF9"/>
    <w:rsid w:val="00CD5B7F"/>
    <w:rsid w:val="00CD5C51"/>
    <w:rsid w:val="00CD5D7E"/>
    <w:rsid w:val="00CD61EB"/>
    <w:rsid w:val="00CD63F7"/>
    <w:rsid w:val="00CD6BF7"/>
    <w:rsid w:val="00CD6E26"/>
    <w:rsid w:val="00CD714F"/>
    <w:rsid w:val="00CD7624"/>
    <w:rsid w:val="00CD7641"/>
    <w:rsid w:val="00CD7916"/>
    <w:rsid w:val="00CD79F7"/>
    <w:rsid w:val="00CE037C"/>
    <w:rsid w:val="00CE0426"/>
    <w:rsid w:val="00CE04C8"/>
    <w:rsid w:val="00CE07D2"/>
    <w:rsid w:val="00CE0B13"/>
    <w:rsid w:val="00CE0C05"/>
    <w:rsid w:val="00CE0E18"/>
    <w:rsid w:val="00CE0FB3"/>
    <w:rsid w:val="00CE10DF"/>
    <w:rsid w:val="00CE1297"/>
    <w:rsid w:val="00CE13D8"/>
    <w:rsid w:val="00CE1596"/>
    <w:rsid w:val="00CE1700"/>
    <w:rsid w:val="00CE1767"/>
    <w:rsid w:val="00CE1806"/>
    <w:rsid w:val="00CE192E"/>
    <w:rsid w:val="00CE1AA6"/>
    <w:rsid w:val="00CE1B0D"/>
    <w:rsid w:val="00CE1D9A"/>
    <w:rsid w:val="00CE1E19"/>
    <w:rsid w:val="00CE1F37"/>
    <w:rsid w:val="00CE29A9"/>
    <w:rsid w:val="00CE2E15"/>
    <w:rsid w:val="00CE2F97"/>
    <w:rsid w:val="00CE3266"/>
    <w:rsid w:val="00CE33EF"/>
    <w:rsid w:val="00CE33F7"/>
    <w:rsid w:val="00CE34E9"/>
    <w:rsid w:val="00CE3961"/>
    <w:rsid w:val="00CE42A9"/>
    <w:rsid w:val="00CE42FB"/>
    <w:rsid w:val="00CE4481"/>
    <w:rsid w:val="00CE4C5A"/>
    <w:rsid w:val="00CE4C8D"/>
    <w:rsid w:val="00CE4CDD"/>
    <w:rsid w:val="00CE4DE7"/>
    <w:rsid w:val="00CE50AA"/>
    <w:rsid w:val="00CE51E4"/>
    <w:rsid w:val="00CE5A07"/>
    <w:rsid w:val="00CE6167"/>
    <w:rsid w:val="00CE620D"/>
    <w:rsid w:val="00CE64CF"/>
    <w:rsid w:val="00CE6781"/>
    <w:rsid w:val="00CE6802"/>
    <w:rsid w:val="00CE6A77"/>
    <w:rsid w:val="00CE6C22"/>
    <w:rsid w:val="00CE6CC2"/>
    <w:rsid w:val="00CE6D60"/>
    <w:rsid w:val="00CE6DF1"/>
    <w:rsid w:val="00CE6E6B"/>
    <w:rsid w:val="00CE714A"/>
    <w:rsid w:val="00CE7509"/>
    <w:rsid w:val="00CE78C6"/>
    <w:rsid w:val="00CE7CF6"/>
    <w:rsid w:val="00CF04F8"/>
    <w:rsid w:val="00CF055E"/>
    <w:rsid w:val="00CF05E7"/>
    <w:rsid w:val="00CF06DA"/>
    <w:rsid w:val="00CF07AF"/>
    <w:rsid w:val="00CF0811"/>
    <w:rsid w:val="00CF08F7"/>
    <w:rsid w:val="00CF09A2"/>
    <w:rsid w:val="00CF0DDB"/>
    <w:rsid w:val="00CF11EC"/>
    <w:rsid w:val="00CF1460"/>
    <w:rsid w:val="00CF14AC"/>
    <w:rsid w:val="00CF1548"/>
    <w:rsid w:val="00CF1908"/>
    <w:rsid w:val="00CF1BFD"/>
    <w:rsid w:val="00CF1CEF"/>
    <w:rsid w:val="00CF1DAA"/>
    <w:rsid w:val="00CF1FAF"/>
    <w:rsid w:val="00CF2453"/>
    <w:rsid w:val="00CF26B2"/>
    <w:rsid w:val="00CF29A2"/>
    <w:rsid w:val="00CF2D94"/>
    <w:rsid w:val="00CF2FB8"/>
    <w:rsid w:val="00CF3329"/>
    <w:rsid w:val="00CF3953"/>
    <w:rsid w:val="00CF3B75"/>
    <w:rsid w:val="00CF3C55"/>
    <w:rsid w:val="00CF418C"/>
    <w:rsid w:val="00CF434E"/>
    <w:rsid w:val="00CF43F6"/>
    <w:rsid w:val="00CF44CB"/>
    <w:rsid w:val="00CF461D"/>
    <w:rsid w:val="00CF47D7"/>
    <w:rsid w:val="00CF4B68"/>
    <w:rsid w:val="00CF4C7D"/>
    <w:rsid w:val="00CF512A"/>
    <w:rsid w:val="00CF5289"/>
    <w:rsid w:val="00CF571F"/>
    <w:rsid w:val="00CF65A9"/>
    <w:rsid w:val="00CF6BB8"/>
    <w:rsid w:val="00CF6FC1"/>
    <w:rsid w:val="00CF7191"/>
    <w:rsid w:val="00CF7489"/>
    <w:rsid w:val="00CF757F"/>
    <w:rsid w:val="00CF7767"/>
    <w:rsid w:val="00CF7836"/>
    <w:rsid w:val="00D0013E"/>
    <w:rsid w:val="00D002E2"/>
    <w:rsid w:val="00D00375"/>
    <w:rsid w:val="00D00E33"/>
    <w:rsid w:val="00D00E41"/>
    <w:rsid w:val="00D01393"/>
    <w:rsid w:val="00D014E8"/>
    <w:rsid w:val="00D01DBF"/>
    <w:rsid w:val="00D01E29"/>
    <w:rsid w:val="00D02183"/>
    <w:rsid w:val="00D023DB"/>
    <w:rsid w:val="00D025C0"/>
    <w:rsid w:val="00D02912"/>
    <w:rsid w:val="00D0299B"/>
    <w:rsid w:val="00D02A65"/>
    <w:rsid w:val="00D02CF5"/>
    <w:rsid w:val="00D03037"/>
    <w:rsid w:val="00D030A3"/>
    <w:rsid w:val="00D0334A"/>
    <w:rsid w:val="00D033BA"/>
    <w:rsid w:val="00D038CB"/>
    <w:rsid w:val="00D03C38"/>
    <w:rsid w:val="00D03E4B"/>
    <w:rsid w:val="00D03E70"/>
    <w:rsid w:val="00D040C7"/>
    <w:rsid w:val="00D04879"/>
    <w:rsid w:val="00D049DB"/>
    <w:rsid w:val="00D04AC5"/>
    <w:rsid w:val="00D04CD6"/>
    <w:rsid w:val="00D04D7C"/>
    <w:rsid w:val="00D05752"/>
    <w:rsid w:val="00D0620B"/>
    <w:rsid w:val="00D06711"/>
    <w:rsid w:val="00D06732"/>
    <w:rsid w:val="00D06913"/>
    <w:rsid w:val="00D06CBD"/>
    <w:rsid w:val="00D071A5"/>
    <w:rsid w:val="00D07640"/>
    <w:rsid w:val="00D07A12"/>
    <w:rsid w:val="00D07A3A"/>
    <w:rsid w:val="00D07D39"/>
    <w:rsid w:val="00D1082F"/>
    <w:rsid w:val="00D10FC3"/>
    <w:rsid w:val="00D110A8"/>
    <w:rsid w:val="00D1146B"/>
    <w:rsid w:val="00D115DA"/>
    <w:rsid w:val="00D117D0"/>
    <w:rsid w:val="00D118A3"/>
    <w:rsid w:val="00D119AB"/>
    <w:rsid w:val="00D11BF9"/>
    <w:rsid w:val="00D12484"/>
    <w:rsid w:val="00D124F1"/>
    <w:rsid w:val="00D126CA"/>
    <w:rsid w:val="00D128BF"/>
    <w:rsid w:val="00D12B13"/>
    <w:rsid w:val="00D12BB2"/>
    <w:rsid w:val="00D12DED"/>
    <w:rsid w:val="00D12E9F"/>
    <w:rsid w:val="00D12F1D"/>
    <w:rsid w:val="00D13083"/>
    <w:rsid w:val="00D135D7"/>
    <w:rsid w:val="00D13620"/>
    <w:rsid w:val="00D136C6"/>
    <w:rsid w:val="00D13744"/>
    <w:rsid w:val="00D1388D"/>
    <w:rsid w:val="00D13922"/>
    <w:rsid w:val="00D13A52"/>
    <w:rsid w:val="00D13EA1"/>
    <w:rsid w:val="00D13FA6"/>
    <w:rsid w:val="00D14009"/>
    <w:rsid w:val="00D14A71"/>
    <w:rsid w:val="00D14D64"/>
    <w:rsid w:val="00D14FCD"/>
    <w:rsid w:val="00D1520C"/>
    <w:rsid w:val="00D15697"/>
    <w:rsid w:val="00D1589C"/>
    <w:rsid w:val="00D15B5E"/>
    <w:rsid w:val="00D15C8E"/>
    <w:rsid w:val="00D15E57"/>
    <w:rsid w:val="00D160B6"/>
    <w:rsid w:val="00D16575"/>
    <w:rsid w:val="00D165A5"/>
    <w:rsid w:val="00D1668D"/>
    <w:rsid w:val="00D16B93"/>
    <w:rsid w:val="00D16F07"/>
    <w:rsid w:val="00D17040"/>
    <w:rsid w:val="00D1719C"/>
    <w:rsid w:val="00D17915"/>
    <w:rsid w:val="00D20003"/>
    <w:rsid w:val="00D2048E"/>
    <w:rsid w:val="00D20603"/>
    <w:rsid w:val="00D2078A"/>
    <w:rsid w:val="00D20B78"/>
    <w:rsid w:val="00D20B9D"/>
    <w:rsid w:val="00D20F9F"/>
    <w:rsid w:val="00D20FB6"/>
    <w:rsid w:val="00D215B1"/>
    <w:rsid w:val="00D216C8"/>
    <w:rsid w:val="00D2192C"/>
    <w:rsid w:val="00D2198A"/>
    <w:rsid w:val="00D21C2A"/>
    <w:rsid w:val="00D21DD7"/>
    <w:rsid w:val="00D21E26"/>
    <w:rsid w:val="00D21F5A"/>
    <w:rsid w:val="00D21FD9"/>
    <w:rsid w:val="00D21FEE"/>
    <w:rsid w:val="00D222A2"/>
    <w:rsid w:val="00D223D7"/>
    <w:rsid w:val="00D22675"/>
    <w:rsid w:val="00D2269A"/>
    <w:rsid w:val="00D22D5C"/>
    <w:rsid w:val="00D2346C"/>
    <w:rsid w:val="00D23518"/>
    <w:rsid w:val="00D2383F"/>
    <w:rsid w:val="00D23A18"/>
    <w:rsid w:val="00D23D93"/>
    <w:rsid w:val="00D2439A"/>
    <w:rsid w:val="00D24514"/>
    <w:rsid w:val="00D248FC"/>
    <w:rsid w:val="00D24B19"/>
    <w:rsid w:val="00D24BBF"/>
    <w:rsid w:val="00D25387"/>
    <w:rsid w:val="00D253EE"/>
    <w:rsid w:val="00D25491"/>
    <w:rsid w:val="00D255CA"/>
    <w:rsid w:val="00D258A3"/>
    <w:rsid w:val="00D258F8"/>
    <w:rsid w:val="00D25D5A"/>
    <w:rsid w:val="00D260B3"/>
    <w:rsid w:val="00D26250"/>
    <w:rsid w:val="00D26785"/>
    <w:rsid w:val="00D268ED"/>
    <w:rsid w:val="00D26E1D"/>
    <w:rsid w:val="00D26E2B"/>
    <w:rsid w:val="00D26F09"/>
    <w:rsid w:val="00D26F6E"/>
    <w:rsid w:val="00D2763D"/>
    <w:rsid w:val="00D278F0"/>
    <w:rsid w:val="00D279FA"/>
    <w:rsid w:val="00D27C73"/>
    <w:rsid w:val="00D27CF9"/>
    <w:rsid w:val="00D27DB6"/>
    <w:rsid w:val="00D27F3C"/>
    <w:rsid w:val="00D30105"/>
    <w:rsid w:val="00D30800"/>
    <w:rsid w:val="00D30ADA"/>
    <w:rsid w:val="00D30CA1"/>
    <w:rsid w:val="00D30CC0"/>
    <w:rsid w:val="00D30FAD"/>
    <w:rsid w:val="00D310D8"/>
    <w:rsid w:val="00D312A8"/>
    <w:rsid w:val="00D314AC"/>
    <w:rsid w:val="00D31604"/>
    <w:rsid w:val="00D3171D"/>
    <w:rsid w:val="00D317B8"/>
    <w:rsid w:val="00D318B7"/>
    <w:rsid w:val="00D31964"/>
    <w:rsid w:val="00D31DD8"/>
    <w:rsid w:val="00D31E3E"/>
    <w:rsid w:val="00D31EB0"/>
    <w:rsid w:val="00D3208C"/>
    <w:rsid w:val="00D322B0"/>
    <w:rsid w:val="00D32537"/>
    <w:rsid w:val="00D32752"/>
    <w:rsid w:val="00D32FCA"/>
    <w:rsid w:val="00D33564"/>
    <w:rsid w:val="00D33B44"/>
    <w:rsid w:val="00D33CD3"/>
    <w:rsid w:val="00D33E7F"/>
    <w:rsid w:val="00D33F5E"/>
    <w:rsid w:val="00D341B8"/>
    <w:rsid w:val="00D345C0"/>
    <w:rsid w:val="00D346C8"/>
    <w:rsid w:val="00D34A6B"/>
    <w:rsid w:val="00D35026"/>
    <w:rsid w:val="00D3559F"/>
    <w:rsid w:val="00D3586C"/>
    <w:rsid w:val="00D358CA"/>
    <w:rsid w:val="00D35B78"/>
    <w:rsid w:val="00D35E0E"/>
    <w:rsid w:val="00D35F98"/>
    <w:rsid w:val="00D36050"/>
    <w:rsid w:val="00D36195"/>
    <w:rsid w:val="00D3629B"/>
    <w:rsid w:val="00D36B2B"/>
    <w:rsid w:val="00D36B69"/>
    <w:rsid w:val="00D36BFC"/>
    <w:rsid w:val="00D372BF"/>
    <w:rsid w:val="00D376BE"/>
    <w:rsid w:val="00D377DC"/>
    <w:rsid w:val="00D37905"/>
    <w:rsid w:val="00D37CC7"/>
    <w:rsid w:val="00D37E1B"/>
    <w:rsid w:val="00D400D0"/>
    <w:rsid w:val="00D4032D"/>
    <w:rsid w:val="00D4045A"/>
    <w:rsid w:val="00D404B8"/>
    <w:rsid w:val="00D40B84"/>
    <w:rsid w:val="00D40DE1"/>
    <w:rsid w:val="00D414E1"/>
    <w:rsid w:val="00D41600"/>
    <w:rsid w:val="00D41847"/>
    <w:rsid w:val="00D41C8D"/>
    <w:rsid w:val="00D41EF7"/>
    <w:rsid w:val="00D41F4B"/>
    <w:rsid w:val="00D41F75"/>
    <w:rsid w:val="00D42218"/>
    <w:rsid w:val="00D424D6"/>
    <w:rsid w:val="00D425BB"/>
    <w:rsid w:val="00D42602"/>
    <w:rsid w:val="00D42836"/>
    <w:rsid w:val="00D42C42"/>
    <w:rsid w:val="00D42CB5"/>
    <w:rsid w:val="00D43663"/>
    <w:rsid w:val="00D437FF"/>
    <w:rsid w:val="00D43D9C"/>
    <w:rsid w:val="00D44557"/>
    <w:rsid w:val="00D4485F"/>
    <w:rsid w:val="00D44922"/>
    <w:rsid w:val="00D44938"/>
    <w:rsid w:val="00D44E4F"/>
    <w:rsid w:val="00D44F97"/>
    <w:rsid w:val="00D44FD5"/>
    <w:rsid w:val="00D45147"/>
    <w:rsid w:val="00D4554F"/>
    <w:rsid w:val="00D4556B"/>
    <w:rsid w:val="00D458FE"/>
    <w:rsid w:val="00D45AB8"/>
    <w:rsid w:val="00D45AF6"/>
    <w:rsid w:val="00D45F9A"/>
    <w:rsid w:val="00D462F7"/>
    <w:rsid w:val="00D46706"/>
    <w:rsid w:val="00D4715C"/>
    <w:rsid w:val="00D4779B"/>
    <w:rsid w:val="00D4786D"/>
    <w:rsid w:val="00D47D05"/>
    <w:rsid w:val="00D47E47"/>
    <w:rsid w:val="00D501AF"/>
    <w:rsid w:val="00D501FF"/>
    <w:rsid w:val="00D502E2"/>
    <w:rsid w:val="00D5039B"/>
    <w:rsid w:val="00D503CC"/>
    <w:rsid w:val="00D50A78"/>
    <w:rsid w:val="00D50B63"/>
    <w:rsid w:val="00D51006"/>
    <w:rsid w:val="00D51162"/>
    <w:rsid w:val="00D51476"/>
    <w:rsid w:val="00D5155D"/>
    <w:rsid w:val="00D516FF"/>
    <w:rsid w:val="00D51765"/>
    <w:rsid w:val="00D517B0"/>
    <w:rsid w:val="00D517EA"/>
    <w:rsid w:val="00D518B0"/>
    <w:rsid w:val="00D51F82"/>
    <w:rsid w:val="00D5253C"/>
    <w:rsid w:val="00D52630"/>
    <w:rsid w:val="00D52666"/>
    <w:rsid w:val="00D526EC"/>
    <w:rsid w:val="00D52BAD"/>
    <w:rsid w:val="00D52E14"/>
    <w:rsid w:val="00D5303D"/>
    <w:rsid w:val="00D5307F"/>
    <w:rsid w:val="00D53168"/>
    <w:rsid w:val="00D535AB"/>
    <w:rsid w:val="00D53D53"/>
    <w:rsid w:val="00D53F28"/>
    <w:rsid w:val="00D5420A"/>
    <w:rsid w:val="00D543DF"/>
    <w:rsid w:val="00D549A2"/>
    <w:rsid w:val="00D54A6E"/>
    <w:rsid w:val="00D54B28"/>
    <w:rsid w:val="00D54B5C"/>
    <w:rsid w:val="00D54F0D"/>
    <w:rsid w:val="00D55067"/>
    <w:rsid w:val="00D552B9"/>
    <w:rsid w:val="00D552D1"/>
    <w:rsid w:val="00D55B15"/>
    <w:rsid w:val="00D55BA9"/>
    <w:rsid w:val="00D55CD8"/>
    <w:rsid w:val="00D55D3A"/>
    <w:rsid w:val="00D55DB2"/>
    <w:rsid w:val="00D56170"/>
    <w:rsid w:val="00D56212"/>
    <w:rsid w:val="00D56A49"/>
    <w:rsid w:val="00D56A7D"/>
    <w:rsid w:val="00D56BE2"/>
    <w:rsid w:val="00D56DB5"/>
    <w:rsid w:val="00D6004E"/>
    <w:rsid w:val="00D60219"/>
    <w:rsid w:val="00D6034C"/>
    <w:rsid w:val="00D60352"/>
    <w:rsid w:val="00D604AA"/>
    <w:rsid w:val="00D60A4C"/>
    <w:rsid w:val="00D61340"/>
    <w:rsid w:val="00D613A7"/>
    <w:rsid w:val="00D61701"/>
    <w:rsid w:val="00D6176C"/>
    <w:rsid w:val="00D61FE9"/>
    <w:rsid w:val="00D6230E"/>
    <w:rsid w:val="00D62333"/>
    <w:rsid w:val="00D623F8"/>
    <w:rsid w:val="00D628AE"/>
    <w:rsid w:val="00D629F7"/>
    <w:rsid w:val="00D62A13"/>
    <w:rsid w:val="00D62D61"/>
    <w:rsid w:val="00D63191"/>
    <w:rsid w:val="00D634DB"/>
    <w:rsid w:val="00D636AE"/>
    <w:rsid w:val="00D6375F"/>
    <w:rsid w:val="00D639DB"/>
    <w:rsid w:val="00D639ED"/>
    <w:rsid w:val="00D63B6E"/>
    <w:rsid w:val="00D63C91"/>
    <w:rsid w:val="00D63D53"/>
    <w:rsid w:val="00D63DF2"/>
    <w:rsid w:val="00D640FE"/>
    <w:rsid w:val="00D64152"/>
    <w:rsid w:val="00D64426"/>
    <w:rsid w:val="00D64698"/>
    <w:rsid w:val="00D64928"/>
    <w:rsid w:val="00D649B2"/>
    <w:rsid w:val="00D64E5A"/>
    <w:rsid w:val="00D64FF9"/>
    <w:rsid w:val="00D650E0"/>
    <w:rsid w:val="00D6517B"/>
    <w:rsid w:val="00D65A9E"/>
    <w:rsid w:val="00D65AFD"/>
    <w:rsid w:val="00D65B22"/>
    <w:rsid w:val="00D65C55"/>
    <w:rsid w:val="00D66155"/>
    <w:rsid w:val="00D66170"/>
    <w:rsid w:val="00D6651E"/>
    <w:rsid w:val="00D668C1"/>
    <w:rsid w:val="00D66941"/>
    <w:rsid w:val="00D66C9D"/>
    <w:rsid w:val="00D66E02"/>
    <w:rsid w:val="00D675DF"/>
    <w:rsid w:val="00D6774B"/>
    <w:rsid w:val="00D67B15"/>
    <w:rsid w:val="00D67D1C"/>
    <w:rsid w:val="00D7010D"/>
    <w:rsid w:val="00D702E1"/>
    <w:rsid w:val="00D70645"/>
    <w:rsid w:val="00D70B62"/>
    <w:rsid w:val="00D711E4"/>
    <w:rsid w:val="00D712D6"/>
    <w:rsid w:val="00D7158A"/>
    <w:rsid w:val="00D715DD"/>
    <w:rsid w:val="00D71AE4"/>
    <w:rsid w:val="00D71D01"/>
    <w:rsid w:val="00D71EA4"/>
    <w:rsid w:val="00D721F8"/>
    <w:rsid w:val="00D72459"/>
    <w:rsid w:val="00D72494"/>
    <w:rsid w:val="00D7261A"/>
    <w:rsid w:val="00D72623"/>
    <w:rsid w:val="00D72660"/>
    <w:rsid w:val="00D72801"/>
    <w:rsid w:val="00D733C4"/>
    <w:rsid w:val="00D73873"/>
    <w:rsid w:val="00D73C94"/>
    <w:rsid w:val="00D73FD8"/>
    <w:rsid w:val="00D74037"/>
    <w:rsid w:val="00D74B3F"/>
    <w:rsid w:val="00D74DDD"/>
    <w:rsid w:val="00D74F27"/>
    <w:rsid w:val="00D750D0"/>
    <w:rsid w:val="00D750ED"/>
    <w:rsid w:val="00D754F5"/>
    <w:rsid w:val="00D759C9"/>
    <w:rsid w:val="00D75A02"/>
    <w:rsid w:val="00D75A2B"/>
    <w:rsid w:val="00D75BB7"/>
    <w:rsid w:val="00D75CCE"/>
    <w:rsid w:val="00D75D72"/>
    <w:rsid w:val="00D76FE6"/>
    <w:rsid w:val="00D77045"/>
    <w:rsid w:val="00D77217"/>
    <w:rsid w:val="00D77386"/>
    <w:rsid w:val="00D77619"/>
    <w:rsid w:val="00D77850"/>
    <w:rsid w:val="00D778CD"/>
    <w:rsid w:val="00D779C0"/>
    <w:rsid w:val="00D77B13"/>
    <w:rsid w:val="00D77ED2"/>
    <w:rsid w:val="00D80095"/>
    <w:rsid w:val="00D80361"/>
    <w:rsid w:val="00D81296"/>
    <w:rsid w:val="00D817CF"/>
    <w:rsid w:val="00D81FA0"/>
    <w:rsid w:val="00D8204B"/>
    <w:rsid w:val="00D824E9"/>
    <w:rsid w:val="00D8268B"/>
    <w:rsid w:val="00D82B2A"/>
    <w:rsid w:val="00D82B43"/>
    <w:rsid w:val="00D82C9D"/>
    <w:rsid w:val="00D83014"/>
    <w:rsid w:val="00D83161"/>
    <w:rsid w:val="00D834B7"/>
    <w:rsid w:val="00D834E5"/>
    <w:rsid w:val="00D8365A"/>
    <w:rsid w:val="00D83995"/>
    <w:rsid w:val="00D83D51"/>
    <w:rsid w:val="00D83EEB"/>
    <w:rsid w:val="00D844BA"/>
    <w:rsid w:val="00D84D42"/>
    <w:rsid w:val="00D84D7C"/>
    <w:rsid w:val="00D84FAD"/>
    <w:rsid w:val="00D85085"/>
    <w:rsid w:val="00D854F0"/>
    <w:rsid w:val="00D855AF"/>
    <w:rsid w:val="00D85642"/>
    <w:rsid w:val="00D85A72"/>
    <w:rsid w:val="00D85BBB"/>
    <w:rsid w:val="00D85FE4"/>
    <w:rsid w:val="00D86240"/>
    <w:rsid w:val="00D86586"/>
    <w:rsid w:val="00D86744"/>
    <w:rsid w:val="00D867D2"/>
    <w:rsid w:val="00D869B6"/>
    <w:rsid w:val="00D86C02"/>
    <w:rsid w:val="00D87029"/>
    <w:rsid w:val="00D8702C"/>
    <w:rsid w:val="00D872D3"/>
    <w:rsid w:val="00D87558"/>
    <w:rsid w:val="00D877BA"/>
    <w:rsid w:val="00D87AD6"/>
    <w:rsid w:val="00D87E13"/>
    <w:rsid w:val="00D905DA"/>
    <w:rsid w:val="00D9062C"/>
    <w:rsid w:val="00D90705"/>
    <w:rsid w:val="00D907A1"/>
    <w:rsid w:val="00D90A33"/>
    <w:rsid w:val="00D90BF1"/>
    <w:rsid w:val="00D90BF5"/>
    <w:rsid w:val="00D90D4B"/>
    <w:rsid w:val="00D9111B"/>
    <w:rsid w:val="00D9168F"/>
    <w:rsid w:val="00D91754"/>
    <w:rsid w:val="00D917D9"/>
    <w:rsid w:val="00D91BE1"/>
    <w:rsid w:val="00D91D06"/>
    <w:rsid w:val="00D91D5C"/>
    <w:rsid w:val="00D91F9B"/>
    <w:rsid w:val="00D9207F"/>
    <w:rsid w:val="00D920A5"/>
    <w:rsid w:val="00D92169"/>
    <w:rsid w:val="00D9227D"/>
    <w:rsid w:val="00D92562"/>
    <w:rsid w:val="00D9259C"/>
    <w:rsid w:val="00D92741"/>
    <w:rsid w:val="00D92A21"/>
    <w:rsid w:val="00D92AC4"/>
    <w:rsid w:val="00D92B8C"/>
    <w:rsid w:val="00D92E20"/>
    <w:rsid w:val="00D9324A"/>
    <w:rsid w:val="00D93298"/>
    <w:rsid w:val="00D93301"/>
    <w:rsid w:val="00D9361C"/>
    <w:rsid w:val="00D936ED"/>
    <w:rsid w:val="00D93C4A"/>
    <w:rsid w:val="00D93D28"/>
    <w:rsid w:val="00D93FE9"/>
    <w:rsid w:val="00D9436B"/>
    <w:rsid w:val="00D94398"/>
    <w:rsid w:val="00D947D5"/>
    <w:rsid w:val="00D94C29"/>
    <w:rsid w:val="00D94CF7"/>
    <w:rsid w:val="00D9510C"/>
    <w:rsid w:val="00D951DC"/>
    <w:rsid w:val="00D9551A"/>
    <w:rsid w:val="00D95660"/>
    <w:rsid w:val="00D9619A"/>
    <w:rsid w:val="00D96227"/>
    <w:rsid w:val="00D96324"/>
    <w:rsid w:val="00D964D9"/>
    <w:rsid w:val="00D96540"/>
    <w:rsid w:val="00D96E7B"/>
    <w:rsid w:val="00D96F9A"/>
    <w:rsid w:val="00D970A9"/>
    <w:rsid w:val="00D97280"/>
    <w:rsid w:val="00D97967"/>
    <w:rsid w:val="00D97B07"/>
    <w:rsid w:val="00D97EDF"/>
    <w:rsid w:val="00DA0139"/>
    <w:rsid w:val="00DA09E2"/>
    <w:rsid w:val="00DA0D9D"/>
    <w:rsid w:val="00DA1005"/>
    <w:rsid w:val="00DA11D9"/>
    <w:rsid w:val="00DA127D"/>
    <w:rsid w:val="00DA155A"/>
    <w:rsid w:val="00DA176A"/>
    <w:rsid w:val="00DA17C5"/>
    <w:rsid w:val="00DA1928"/>
    <w:rsid w:val="00DA1B6E"/>
    <w:rsid w:val="00DA1E10"/>
    <w:rsid w:val="00DA1F50"/>
    <w:rsid w:val="00DA1F55"/>
    <w:rsid w:val="00DA313A"/>
    <w:rsid w:val="00DA313B"/>
    <w:rsid w:val="00DA3185"/>
    <w:rsid w:val="00DA3482"/>
    <w:rsid w:val="00DA3674"/>
    <w:rsid w:val="00DA393D"/>
    <w:rsid w:val="00DA3B92"/>
    <w:rsid w:val="00DA3D4E"/>
    <w:rsid w:val="00DA3E9D"/>
    <w:rsid w:val="00DA4405"/>
    <w:rsid w:val="00DA445F"/>
    <w:rsid w:val="00DA45DD"/>
    <w:rsid w:val="00DA4651"/>
    <w:rsid w:val="00DA4871"/>
    <w:rsid w:val="00DA4F4D"/>
    <w:rsid w:val="00DA5155"/>
    <w:rsid w:val="00DA515E"/>
    <w:rsid w:val="00DA538A"/>
    <w:rsid w:val="00DA57C3"/>
    <w:rsid w:val="00DA63F8"/>
    <w:rsid w:val="00DA65B6"/>
    <w:rsid w:val="00DA7292"/>
    <w:rsid w:val="00DA7AB0"/>
    <w:rsid w:val="00DA7B01"/>
    <w:rsid w:val="00DB0254"/>
    <w:rsid w:val="00DB0DA8"/>
    <w:rsid w:val="00DB123C"/>
    <w:rsid w:val="00DB15B2"/>
    <w:rsid w:val="00DB19DF"/>
    <w:rsid w:val="00DB23F5"/>
    <w:rsid w:val="00DB2EF9"/>
    <w:rsid w:val="00DB30DA"/>
    <w:rsid w:val="00DB35CD"/>
    <w:rsid w:val="00DB3A25"/>
    <w:rsid w:val="00DB3D8B"/>
    <w:rsid w:val="00DB3DFB"/>
    <w:rsid w:val="00DB3FA2"/>
    <w:rsid w:val="00DB4059"/>
    <w:rsid w:val="00DB410C"/>
    <w:rsid w:val="00DB4114"/>
    <w:rsid w:val="00DB46D3"/>
    <w:rsid w:val="00DB49E7"/>
    <w:rsid w:val="00DB4AF9"/>
    <w:rsid w:val="00DB5315"/>
    <w:rsid w:val="00DB53F1"/>
    <w:rsid w:val="00DB53FD"/>
    <w:rsid w:val="00DB548C"/>
    <w:rsid w:val="00DB54BA"/>
    <w:rsid w:val="00DB55DF"/>
    <w:rsid w:val="00DB56D5"/>
    <w:rsid w:val="00DB5A5A"/>
    <w:rsid w:val="00DB5B35"/>
    <w:rsid w:val="00DB5DCC"/>
    <w:rsid w:val="00DB5F45"/>
    <w:rsid w:val="00DB60E8"/>
    <w:rsid w:val="00DB6246"/>
    <w:rsid w:val="00DB652C"/>
    <w:rsid w:val="00DB6653"/>
    <w:rsid w:val="00DB6690"/>
    <w:rsid w:val="00DB6B41"/>
    <w:rsid w:val="00DB73E1"/>
    <w:rsid w:val="00DB74A4"/>
    <w:rsid w:val="00DB7517"/>
    <w:rsid w:val="00DB7594"/>
    <w:rsid w:val="00DB7676"/>
    <w:rsid w:val="00DB7753"/>
    <w:rsid w:val="00DB789E"/>
    <w:rsid w:val="00DB78B0"/>
    <w:rsid w:val="00DB78F8"/>
    <w:rsid w:val="00DB7967"/>
    <w:rsid w:val="00DB7D78"/>
    <w:rsid w:val="00DB7EF8"/>
    <w:rsid w:val="00DC032D"/>
    <w:rsid w:val="00DC0336"/>
    <w:rsid w:val="00DC0B27"/>
    <w:rsid w:val="00DC0B91"/>
    <w:rsid w:val="00DC0E62"/>
    <w:rsid w:val="00DC0F62"/>
    <w:rsid w:val="00DC13EB"/>
    <w:rsid w:val="00DC16BE"/>
    <w:rsid w:val="00DC1803"/>
    <w:rsid w:val="00DC1E33"/>
    <w:rsid w:val="00DC21A1"/>
    <w:rsid w:val="00DC2572"/>
    <w:rsid w:val="00DC2A13"/>
    <w:rsid w:val="00DC2A3D"/>
    <w:rsid w:val="00DC2B64"/>
    <w:rsid w:val="00DC2F3F"/>
    <w:rsid w:val="00DC34AD"/>
    <w:rsid w:val="00DC367A"/>
    <w:rsid w:val="00DC36C4"/>
    <w:rsid w:val="00DC389B"/>
    <w:rsid w:val="00DC3A06"/>
    <w:rsid w:val="00DC3EA4"/>
    <w:rsid w:val="00DC3FF0"/>
    <w:rsid w:val="00DC4E28"/>
    <w:rsid w:val="00DC555B"/>
    <w:rsid w:val="00DC5AAD"/>
    <w:rsid w:val="00DC6508"/>
    <w:rsid w:val="00DC65B6"/>
    <w:rsid w:val="00DC6960"/>
    <w:rsid w:val="00DC6B0F"/>
    <w:rsid w:val="00DC704A"/>
    <w:rsid w:val="00DC72E7"/>
    <w:rsid w:val="00DC7476"/>
    <w:rsid w:val="00DC782D"/>
    <w:rsid w:val="00DC7A2B"/>
    <w:rsid w:val="00DD041E"/>
    <w:rsid w:val="00DD0726"/>
    <w:rsid w:val="00DD084D"/>
    <w:rsid w:val="00DD0871"/>
    <w:rsid w:val="00DD08F1"/>
    <w:rsid w:val="00DD0C28"/>
    <w:rsid w:val="00DD109D"/>
    <w:rsid w:val="00DD1190"/>
    <w:rsid w:val="00DD1199"/>
    <w:rsid w:val="00DD11B0"/>
    <w:rsid w:val="00DD1298"/>
    <w:rsid w:val="00DD129D"/>
    <w:rsid w:val="00DD12B1"/>
    <w:rsid w:val="00DD14DC"/>
    <w:rsid w:val="00DD14FD"/>
    <w:rsid w:val="00DD2054"/>
    <w:rsid w:val="00DD208D"/>
    <w:rsid w:val="00DD21BB"/>
    <w:rsid w:val="00DD21E2"/>
    <w:rsid w:val="00DD2A47"/>
    <w:rsid w:val="00DD2AF9"/>
    <w:rsid w:val="00DD2DDC"/>
    <w:rsid w:val="00DD33B9"/>
    <w:rsid w:val="00DD340B"/>
    <w:rsid w:val="00DD355D"/>
    <w:rsid w:val="00DD3DF2"/>
    <w:rsid w:val="00DD4039"/>
    <w:rsid w:val="00DD405B"/>
    <w:rsid w:val="00DD40C6"/>
    <w:rsid w:val="00DD42DC"/>
    <w:rsid w:val="00DD43BA"/>
    <w:rsid w:val="00DD4489"/>
    <w:rsid w:val="00DD47A7"/>
    <w:rsid w:val="00DD4A93"/>
    <w:rsid w:val="00DD4C26"/>
    <w:rsid w:val="00DD4E9B"/>
    <w:rsid w:val="00DD57FD"/>
    <w:rsid w:val="00DD580A"/>
    <w:rsid w:val="00DD596E"/>
    <w:rsid w:val="00DD5A5A"/>
    <w:rsid w:val="00DD5A9C"/>
    <w:rsid w:val="00DD5E84"/>
    <w:rsid w:val="00DD5EA1"/>
    <w:rsid w:val="00DD5F05"/>
    <w:rsid w:val="00DD6340"/>
    <w:rsid w:val="00DD638B"/>
    <w:rsid w:val="00DD6605"/>
    <w:rsid w:val="00DD6677"/>
    <w:rsid w:val="00DD673C"/>
    <w:rsid w:val="00DD6B2E"/>
    <w:rsid w:val="00DD6D6D"/>
    <w:rsid w:val="00DD6E84"/>
    <w:rsid w:val="00DD7197"/>
    <w:rsid w:val="00DD73AC"/>
    <w:rsid w:val="00DD73EF"/>
    <w:rsid w:val="00DD7B74"/>
    <w:rsid w:val="00DD7BEF"/>
    <w:rsid w:val="00DD7E32"/>
    <w:rsid w:val="00DD7E86"/>
    <w:rsid w:val="00DE0809"/>
    <w:rsid w:val="00DE1129"/>
    <w:rsid w:val="00DE13F5"/>
    <w:rsid w:val="00DE19EE"/>
    <w:rsid w:val="00DE1E8D"/>
    <w:rsid w:val="00DE1ECA"/>
    <w:rsid w:val="00DE1F7B"/>
    <w:rsid w:val="00DE2077"/>
    <w:rsid w:val="00DE244B"/>
    <w:rsid w:val="00DE25E2"/>
    <w:rsid w:val="00DE2793"/>
    <w:rsid w:val="00DE2965"/>
    <w:rsid w:val="00DE29BE"/>
    <w:rsid w:val="00DE2CEE"/>
    <w:rsid w:val="00DE2D26"/>
    <w:rsid w:val="00DE2D55"/>
    <w:rsid w:val="00DE2F87"/>
    <w:rsid w:val="00DE3488"/>
    <w:rsid w:val="00DE3BAC"/>
    <w:rsid w:val="00DE3C29"/>
    <w:rsid w:val="00DE3CFF"/>
    <w:rsid w:val="00DE3D3F"/>
    <w:rsid w:val="00DE3DA7"/>
    <w:rsid w:val="00DE3E2B"/>
    <w:rsid w:val="00DE4193"/>
    <w:rsid w:val="00DE4DE0"/>
    <w:rsid w:val="00DE4E8D"/>
    <w:rsid w:val="00DE54BF"/>
    <w:rsid w:val="00DE585D"/>
    <w:rsid w:val="00DE5D05"/>
    <w:rsid w:val="00DE5DEF"/>
    <w:rsid w:val="00DE6386"/>
    <w:rsid w:val="00DE6668"/>
    <w:rsid w:val="00DE684C"/>
    <w:rsid w:val="00DE6E08"/>
    <w:rsid w:val="00DE7376"/>
    <w:rsid w:val="00DE76A1"/>
    <w:rsid w:val="00DE77EA"/>
    <w:rsid w:val="00DE7DC1"/>
    <w:rsid w:val="00DE7E8E"/>
    <w:rsid w:val="00DF0098"/>
    <w:rsid w:val="00DF056E"/>
    <w:rsid w:val="00DF0A65"/>
    <w:rsid w:val="00DF0DA9"/>
    <w:rsid w:val="00DF0DF0"/>
    <w:rsid w:val="00DF0EBD"/>
    <w:rsid w:val="00DF10F2"/>
    <w:rsid w:val="00DF11EA"/>
    <w:rsid w:val="00DF1237"/>
    <w:rsid w:val="00DF13CF"/>
    <w:rsid w:val="00DF149D"/>
    <w:rsid w:val="00DF15E1"/>
    <w:rsid w:val="00DF249C"/>
    <w:rsid w:val="00DF2667"/>
    <w:rsid w:val="00DF26D4"/>
    <w:rsid w:val="00DF2A59"/>
    <w:rsid w:val="00DF2B9C"/>
    <w:rsid w:val="00DF2F9B"/>
    <w:rsid w:val="00DF3119"/>
    <w:rsid w:val="00DF320D"/>
    <w:rsid w:val="00DF3675"/>
    <w:rsid w:val="00DF36BB"/>
    <w:rsid w:val="00DF3A8B"/>
    <w:rsid w:val="00DF3B91"/>
    <w:rsid w:val="00DF3C1A"/>
    <w:rsid w:val="00DF3DFB"/>
    <w:rsid w:val="00DF3E1A"/>
    <w:rsid w:val="00DF4486"/>
    <w:rsid w:val="00DF452C"/>
    <w:rsid w:val="00DF45C0"/>
    <w:rsid w:val="00DF5237"/>
    <w:rsid w:val="00DF525F"/>
    <w:rsid w:val="00DF5454"/>
    <w:rsid w:val="00DF55A9"/>
    <w:rsid w:val="00DF5915"/>
    <w:rsid w:val="00DF59E1"/>
    <w:rsid w:val="00DF5F46"/>
    <w:rsid w:val="00DF6293"/>
    <w:rsid w:val="00DF64C9"/>
    <w:rsid w:val="00DF6745"/>
    <w:rsid w:val="00DF684F"/>
    <w:rsid w:val="00DF6B0A"/>
    <w:rsid w:val="00DF6EB2"/>
    <w:rsid w:val="00DF72D5"/>
    <w:rsid w:val="00DF73EE"/>
    <w:rsid w:val="00DF7566"/>
    <w:rsid w:val="00DF7856"/>
    <w:rsid w:val="00DF78E7"/>
    <w:rsid w:val="00DF7A7A"/>
    <w:rsid w:val="00DF7B11"/>
    <w:rsid w:val="00DF7C6B"/>
    <w:rsid w:val="00DF7EBD"/>
    <w:rsid w:val="00E00015"/>
    <w:rsid w:val="00E001AD"/>
    <w:rsid w:val="00E002E8"/>
    <w:rsid w:val="00E003BD"/>
    <w:rsid w:val="00E00506"/>
    <w:rsid w:val="00E005ED"/>
    <w:rsid w:val="00E0089F"/>
    <w:rsid w:val="00E00A06"/>
    <w:rsid w:val="00E0137C"/>
    <w:rsid w:val="00E01389"/>
    <w:rsid w:val="00E01914"/>
    <w:rsid w:val="00E01958"/>
    <w:rsid w:val="00E01AF3"/>
    <w:rsid w:val="00E01C06"/>
    <w:rsid w:val="00E01CC4"/>
    <w:rsid w:val="00E01ED3"/>
    <w:rsid w:val="00E01EEA"/>
    <w:rsid w:val="00E01F48"/>
    <w:rsid w:val="00E0212A"/>
    <w:rsid w:val="00E021AE"/>
    <w:rsid w:val="00E0277E"/>
    <w:rsid w:val="00E02A67"/>
    <w:rsid w:val="00E02BB8"/>
    <w:rsid w:val="00E02FFE"/>
    <w:rsid w:val="00E03747"/>
    <w:rsid w:val="00E037A8"/>
    <w:rsid w:val="00E037CA"/>
    <w:rsid w:val="00E039C4"/>
    <w:rsid w:val="00E03A86"/>
    <w:rsid w:val="00E03B69"/>
    <w:rsid w:val="00E03CDC"/>
    <w:rsid w:val="00E03CE1"/>
    <w:rsid w:val="00E03D51"/>
    <w:rsid w:val="00E03F6C"/>
    <w:rsid w:val="00E0454A"/>
    <w:rsid w:val="00E048D8"/>
    <w:rsid w:val="00E04F9C"/>
    <w:rsid w:val="00E051E1"/>
    <w:rsid w:val="00E059AA"/>
    <w:rsid w:val="00E05AC5"/>
    <w:rsid w:val="00E05C15"/>
    <w:rsid w:val="00E05CA6"/>
    <w:rsid w:val="00E05E93"/>
    <w:rsid w:val="00E05F8A"/>
    <w:rsid w:val="00E0624B"/>
    <w:rsid w:val="00E0647A"/>
    <w:rsid w:val="00E06693"/>
    <w:rsid w:val="00E06A82"/>
    <w:rsid w:val="00E06CCB"/>
    <w:rsid w:val="00E0766B"/>
    <w:rsid w:val="00E07926"/>
    <w:rsid w:val="00E07BF5"/>
    <w:rsid w:val="00E07F20"/>
    <w:rsid w:val="00E10686"/>
    <w:rsid w:val="00E10A73"/>
    <w:rsid w:val="00E10A7B"/>
    <w:rsid w:val="00E10C1A"/>
    <w:rsid w:val="00E10C7D"/>
    <w:rsid w:val="00E10D8E"/>
    <w:rsid w:val="00E10EB9"/>
    <w:rsid w:val="00E110EC"/>
    <w:rsid w:val="00E11170"/>
    <w:rsid w:val="00E11296"/>
    <w:rsid w:val="00E112D7"/>
    <w:rsid w:val="00E11518"/>
    <w:rsid w:val="00E11636"/>
    <w:rsid w:val="00E116D2"/>
    <w:rsid w:val="00E11A02"/>
    <w:rsid w:val="00E11BE2"/>
    <w:rsid w:val="00E11ED6"/>
    <w:rsid w:val="00E122C3"/>
    <w:rsid w:val="00E1295F"/>
    <w:rsid w:val="00E12C1A"/>
    <w:rsid w:val="00E130FB"/>
    <w:rsid w:val="00E13355"/>
    <w:rsid w:val="00E1339E"/>
    <w:rsid w:val="00E1353C"/>
    <w:rsid w:val="00E13B3B"/>
    <w:rsid w:val="00E13BC8"/>
    <w:rsid w:val="00E13C65"/>
    <w:rsid w:val="00E13E5D"/>
    <w:rsid w:val="00E14591"/>
    <w:rsid w:val="00E145C8"/>
    <w:rsid w:val="00E14660"/>
    <w:rsid w:val="00E14688"/>
    <w:rsid w:val="00E146CD"/>
    <w:rsid w:val="00E146D3"/>
    <w:rsid w:val="00E148DB"/>
    <w:rsid w:val="00E14A11"/>
    <w:rsid w:val="00E14BA6"/>
    <w:rsid w:val="00E14CEF"/>
    <w:rsid w:val="00E14E42"/>
    <w:rsid w:val="00E151AC"/>
    <w:rsid w:val="00E1527D"/>
    <w:rsid w:val="00E157DA"/>
    <w:rsid w:val="00E15840"/>
    <w:rsid w:val="00E15E11"/>
    <w:rsid w:val="00E1622B"/>
    <w:rsid w:val="00E16376"/>
    <w:rsid w:val="00E166BE"/>
    <w:rsid w:val="00E16731"/>
    <w:rsid w:val="00E1687E"/>
    <w:rsid w:val="00E16969"/>
    <w:rsid w:val="00E16B19"/>
    <w:rsid w:val="00E16BCE"/>
    <w:rsid w:val="00E177C0"/>
    <w:rsid w:val="00E17CD2"/>
    <w:rsid w:val="00E17D40"/>
    <w:rsid w:val="00E20165"/>
    <w:rsid w:val="00E2026D"/>
    <w:rsid w:val="00E20445"/>
    <w:rsid w:val="00E20532"/>
    <w:rsid w:val="00E20622"/>
    <w:rsid w:val="00E207F1"/>
    <w:rsid w:val="00E208F8"/>
    <w:rsid w:val="00E2099D"/>
    <w:rsid w:val="00E20AFB"/>
    <w:rsid w:val="00E20C65"/>
    <w:rsid w:val="00E20D8C"/>
    <w:rsid w:val="00E20E87"/>
    <w:rsid w:val="00E20FBE"/>
    <w:rsid w:val="00E21323"/>
    <w:rsid w:val="00E21A26"/>
    <w:rsid w:val="00E21C8F"/>
    <w:rsid w:val="00E21FD3"/>
    <w:rsid w:val="00E2205C"/>
    <w:rsid w:val="00E220BD"/>
    <w:rsid w:val="00E223E8"/>
    <w:rsid w:val="00E223F3"/>
    <w:rsid w:val="00E224C3"/>
    <w:rsid w:val="00E2255E"/>
    <w:rsid w:val="00E22A3B"/>
    <w:rsid w:val="00E22B2E"/>
    <w:rsid w:val="00E22CFD"/>
    <w:rsid w:val="00E2311D"/>
    <w:rsid w:val="00E239AC"/>
    <w:rsid w:val="00E23B55"/>
    <w:rsid w:val="00E23E93"/>
    <w:rsid w:val="00E23EF2"/>
    <w:rsid w:val="00E240CC"/>
    <w:rsid w:val="00E242D9"/>
    <w:rsid w:val="00E24540"/>
    <w:rsid w:val="00E2465B"/>
    <w:rsid w:val="00E249E9"/>
    <w:rsid w:val="00E24BA3"/>
    <w:rsid w:val="00E24BF1"/>
    <w:rsid w:val="00E24DCA"/>
    <w:rsid w:val="00E24E84"/>
    <w:rsid w:val="00E25267"/>
    <w:rsid w:val="00E252B9"/>
    <w:rsid w:val="00E2545F"/>
    <w:rsid w:val="00E25675"/>
    <w:rsid w:val="00E2576C"/>
    <w:rsid w:val="00E25B13"/>
    <w:rsid w:val="00E25F7C"/>
    <w:rsid w:val="00E262D7"/>
    <w:rsid w:val="00E266D1"/>
    <w:rsid w:val="00E2675F"/>
    <w:rsid w:val="00E26A0A"/>
    <w:rsid w:val="00E26D54"/>
    <w:rsid w:val="00E26FD3"/>
    <w:rsid w:val="00E27470"/>
    <w:rsid w:val="00E2766C"/>
    <w:rsid w:val="00E27700"/>
    <w:rsid w:val="00E27933"/>
    <w:rsid w:val="00E2798F"/>
    <w:rsid w:val="00E27AE2"/>
    <w:rsid w:val="00E27D3A"/>
    <w:rsid w:val="00E27D4E"/>
    <w:rsid w:val="00E27EE8"/>
    <w:rsid w:val="00E30019"/>
    <w:rsid w:val="00E30818"/>
    <w:rsid w:val="00E30C4B"/>
    <w:rsid w:val="00E30DB4"/>
    <w:rsid w:val="00E30DC2"/>
    <w:rsid w:val="00E30F3A"/>
    <w:rsid w:val="00E310A0"/>
    <w:rsid w:val="00E310BA"/>
    <w:rsid w:val="00E310E0"/>
    <w:rsid w:val="00E313A5"/>
    <w:rsid w:val="00E3149A"/>
    <w:rsid w:val="00E317C9"/>
    <w:rsid w:val="00E31F30"/>
    <w:rsid w:val="00E323C7"/>
    <w:rsid w:val="00E32427"/>
    <w:rsid w:val="00E3245A"/>
    <w:rsid w:val="00E328B9"/>
    <w:rsid w:val="00E32939"/>
    <w:rsid w:val="00E33135"/>
    <w:rsid w:val="00E334E3"/>
    <w:rsid w:val="00E335D9"/>
    <w:rsid w:val="00E33689"/>
    <w:rsid w:val="00E336A3"/>
    <w:rsid w:val="00E336C3"/>
    <w:rsid w:val="00E33D61"/>
    <w:rsid w:val="00E33D84"/>
    <w:rsid w:val="00E34188"/>
    <w:rsid w:val="00E342CA"/>
    <w:rsid w:val="00E34574"/>
    <w:rsid w:val="00E34F54"/>
    <w:rsid w:val="00E35327"/>
    <w:rsid w:val="00E3549D"/>
    <w:rsid w:val="00E354D1"/>
    <w:rsid w:val="00E35711"/>
    <w:rsid w:val="00E35A34"/>
    <w:rsid w:val="00E35EB8"/>
    <w:rsid w:val="00E35EC5"/>
    <w:rsid w:val="00E35F52"/>
    <w:rsid w:val="00E363BC"/>
    <w:rsid w:val="00E3647A"/>
    <w:rsid w:val="00E3689B"/>
    <w:rsid w:val="00E369B0"/>
    <w:rsid w:val="00E36EE1"/>
    <w:rsid w:val="00E36F4D"/>
    <w:rsid w:val="00E37021"/>
    <w:rsid w:val="00E3707E"/>
    <w:rsid w:val="00E372FA"/>
    <w:rsid w:val="00E378CA"/>
    <w:rsid w:val="00E37C9A"/>
    <w:rsid w:val="00E37E93"/>
    <w:rsid w:val="00E40084"/>
    <w:rsid w:val="00E4032C"/>
    <w:rsid w:val="00E40912"/>
    <w:rsid w:val="00E40FFA"/>
    <w:rsid w:val="00E411BD"/>
    <w:rsid w:val="00E419F5"/>
    <w:rsid w:val="00E41DF2"/>
    <w:rsid w:val="00E41F80"/>
    <w:rsid w:val="00E4220B"/>
    <w:rsid w:val="00E42822"/>
    <w:rsid w:val="00E42923"/>
    <w:rsid w:val="00E42BFA"/>
    <w:rsid w:val="00E43196"/>
    <w:rsid w:val="00E43286"/>
    <w:rsid w:val="00E43515"/>
    <w:rsid w:val="00E43862"/>
    <w:rsid w:val="00E43FF2"/>
    <w:rsid w:val="00E44096"/>
    <w:rsid w:val="00E4434E"/>
    <w:rsid w:val="00E4448C"/>
    <w:rsid w:val="00E444B7"/>
    <w:rsid w:val="00E44BA9"/>
    <w:rsid w:val="00E456EF"/>
    <w:rsid w:val="00E45744"/>
    <w:rsid w:val="00E45982"/>
    <w:rsid w:val="00E45C06"/>
    <w:rsid w:val="00E45CB2"/>
    <w:rsid w:val="00E45D0A"/>
    <w:rsid w:val="00E4610B"/>
    <w:rsid w:val="00E462D7"/>
    <w:rsid w:val="00E46316"/>
    <w:rsid w:val="00E47056"/>
    <w:rsid w:val="00E4770C"/>
    <w:rsid w:val="00E47D51"/>
    <w:rsid w:val="00E501BF"/>
    <w:rsid w:val="00E50443"/>
    <w:rsid w:val="00E504B9"/>
    <w:rsid w:val="00E50540"/>
    <w:rsid w:val="00E505F8"/>
    <w:rsid w:val="00E5073B"/>
    <w:rsid w:val="00E5083B"/>
    <w:rsid w:val="00E50A18"/>
    <w:rsid w:val="00E50B78"/>
    <w:rsid w:val="00E50C23"/>
    <w:rsid w:val="00E50C2A"/>
    <w:rsid w:val="00E51001"/>
    <w:rsid w:val="00E510DF"/>
    <w:rsid w:val="00E51289"/>
    <w:rsid w:val="00E51538"/>
    <w:rsid w:val="00E51B04"/>
    <w:rsid w:val="00E51BEF"/>
    <w:rsid w:val="00E51E16"/>
    <w:rsid w:val="00E521E5"/>
    <w:rsid w:val="00E52CC9"/>
    <w:rsid w:val="00E530C3"/>
    <w:rsid w:val="00E531BC"/>
    <w:rsid w:val="00E5368D"/>
    <w:rsid w:val="00E53813"/>
    <w:rsid w:val="00E53FDD"/>
    <w:rsid w:val="00E544D4"/>
    <w:rsid w:val="00E54779"/>
    <w:rsid w:val="00E54857"/>
    <w:rsid w:val="00E54BF6"/>
    <w:rsid w:val="00E54DF5"/>
    <w:rsid w:val="00E54EBA"/>
    <w:rsid w:val="00E54F39"/>
    <w:rsid w:val="00E54F7C"/>
    <w:rsid w:val="00E551BB"/>
    <w:rsid w:val="00E555FC"/>
    <w:rsid w:val="00E5577B"/>
    <w:rsid w:val="00E557D6"/>
    <w:rsid w:val="00E55AC6"/>
    <w:rsid w:val="00E55B1A"/>
    <w:rsid w:val="00E55CD8"/>
    <w:rsid w:val="00E55D06"/>
    <w:rsid w:val="00E562F5"/>
    <w:rsid w:val="00E564AB"/>
    <w:rsid w:val="00E569F7"/>
    <w:rsid w:val="00E56CD6"/>
    <w:rsid w:val="00E56E54"/>
    <w:rsid w:val="00E56E77"/>
    <w:rsid w:val="00E572B2"/>
    <w:rsid w:val="00E57403"/>
    <w:rsid w:val="00E5756A"/>
    <w:rsid w:val="00E578A0"/>
    <w:rsid w:val="00E57C06"/>
    <w:rsid w:val="00E57C10"/>
    <w:rsid w:val="00E57D66"/>
    <w:rsid w:val="00E57E83"/>
    <w:rsid w:val="00E57EE9"/>
    <w:rsid w:val="00E57EFA"/>
    <w:rsid w:val="00E601B2"/>
    <w:rsid w:val="00E60268"/>
    <w:rsid w:val="00E60927"/>
    <w:rsid w:val="00E60A97"/>
    <w:rsid w:val="00E60CB1"/>
    <w:rsid w:val="00E611FE"/>
    <w:rsid w:val="00E6131E"/>
    <w:rsid w:val="00E61400"/>
    <w:rsid w:val="00E6187C"/>
    <w:rsid w:val="00E6189B"/>
    <w:rsid w:val="00E618C2"/>
    <w:rsid w:val="00E61BDA"/>
    <w:rsid w:val="00E61D12"/>
    <w:rsid w:val="00E61D4F"/>
    <w:rsid w:val="00E61F4C"/>
    <w:rsid w:val="00E621D3"/>
    <w:rsid w:val="00E62379"/>
    <w:rsid w:val="00E6246B"/>
    <w:rsid w:val="00E624B0"/>
    <w:rsid w:val="00E626F2"/>
    <w:rsid w:val="00E629C1"/>
    <w:rsid w:val="00E62D1A"/>
    <w:rsid w:val="00E631A3"/>
    <w:rsid w:val="00E63282"/>
    <w:rsid w:val="00E63361"/>
    <w:rsid w:val="00E633F9"/>
    <w:rsid w:val="00E63554"/>
    <w:rsid w:val="00E6368A"/>
    <w:rsid w:val="00E63C9D"/>
    <w:rsid w:val="00E63EE9"/>
    <w:rsid w:val="00E64036"/>
    <w:rsid w:val="00E6405B"/>
    <w:rsid w:val="00E640A4"/>
    <w:rsid w:val="00E643A0"/>
    <w:rsid w:val="00E64444"/>
    <w:rsid w:val="00E64B95"/>
    <w:rsid w:val="00E65081"/>
    <w:rsid w:val="00E65428"/>
    <w:rsid w:val="00E657F8"/>
    <w:rsid w:val="00E65909"/>
    <w:rsid w:val="00E65A75"/>
    <w:rsid w:val="00E65B79"/>
    <w:rsid w:val="00E65E61"/>
    <w:rsid w:val="00E65E7E"/>
    <w:rsid w:val="00E65EEA"/>
    <w:rsid w:val="00E65F3F"/>
    <w:rsid w:val="00E667D7"/>
    <w:rsid w:val="00E668D1"/>
    <w:rsid w:val="00E66B1F"/>
    <w:rsid w:val="00E66CEB"/>
    <w:rsid w:val="00E66DD5"/>
    <w:rsid w:val="00E66DF8"/>
    <w:rsid w:val="00E672BB"/>
    <w:rsid w:val="00E673E2"/>
    <w:rsid w:val="00E67720"/>
    <w:rsid w:val="00E67D98"/>
    <w:rsid w:val="00E67DE0"/>
    <w:rsid w:val="00E67DEB"/>
    <w:rsid w:val="00E67F04"/>
    <w:rsid w:val="00E67FEC"/>
    <w:rsid w:val="00E701B7"/>
    <w:rsid w:val="00E70254"/>
    <w:rsid w:val="00E7043F"/>
    <w:rsid w:val="00E70595"/>
    <w:rsid w:val="00E7071C"/>
    <w:rsid w:val="00E70C0F"/>
    <w:rsid w:val="00E71488"/>
    <w:rsid w:val="00E7189B"/>
    <w:rsid w:val="00E71D0B"/>
    <w:rsid w:val="00E71D35"/>
    <w:rsid w:val="00E71EA4"/>
    <w:rsid w:val="00E71EC0"/>
    <w:rsid w:val="00E72A2C"/>
    <w:rsid w:val="00E72CD4"/>
    <w:rsid w:val="00E72DA1"/>
    <w:rsid w:val="00E72E49"/>
    <w:rsid w:val="00E72ECE"/>
    <w:rsid w:val="00E73731"/>
    <w:rsid w:val="00E73821"/>
    <w:rsid w:val="00E7384B"/>
    <w:rsid w:val="00E73AC3"/>
    <w:rsid w:val="00E74128"/>
    <w:rsid w:val="00E7432E"/>
    <w:rsid w:val="00E74C11"/>
    <w:rsid w:val="00E74C80"/>
    <w:rsid w:val="00E74D1D"/>
    <w:rsid w:val="00E74F80"/>
    <w:rsid w:val="00E75005"/>
    <w:rsid w:val="00E757B1"/>
    <w:rsid w:val="00E75D17"/>
    <w:rsid w:val="00E762E5"/>
    <w:rsid w:val="00E7635D"/>
    <w:rsid w:val="00E76489"/>
    <w:rsid w:val="00E765EC"/>
    <w:rsid w:val="00E76748"/>
    <w:rsid w:val="00E76D66"/>
    <w:rsid w:val="00E76DDB"/>
    <w:rsid w:val="00E76FAE"/>
    <w:rsid w:val="00E778A2"/>
    <w:rsid w:val="00E77DA2"/>
    <w:rsid w:val="00E77F39"/>
    <w:rsid w:val="00E8014D"/>
    <w:rsid w:val="00E803C8"/>
    <w:rsid w:val="00E8099E"/>
    <w:rsid w:val="00E80A6E"/>
    <w:rsid w:val="00E80A75"/>
    <w:rsid w:val="00E81219"/>
    <w:rsid w:val="00E81298"/>
    <w:rsid w:val="00E81589"/>
    <w:rsid w:val="00E816D3"/>
    <w:rsid w:val="00E81CAD"/>
    <w:rsid w:val="00E81ED1"/>
    <w:rsid w:val="00E821B1"/>
    <w:rsid w:val="00E82296"/>
    <w:rsid w:val="00E8243D"/>
    <w:rsid w:val="00E82933"/>
    <w:rsid w:val="00E82A60"/>
    <w:rsid w:val="00E82B68"/>
    <w:rsid w:val="00E8312C"/>
    <w:rsid w:val="00E834B0"/>
    <w:rsid w:val="00E8354C"/>
    <w:rsid w:val="00E838F5"/>
    <w:rsid w:val="00E83986"/>
    <w:rsid w:val="00E83D77"/>
    <w:rsid w:val="00E83DD7"/>
    <w:rsid w:val="00E83EAD"/>
    <w:rsid w:val="00E83EBE"/>
    <w:rsid w:val="00E84074"/>
    <w:rsid w:val="00E84243"/>
    <w:rsid w:val="00E84381"/>
    <w:rsid w:val="00E84475"/>
    <w:rsid w:val="00E844B2"/>
    <w:rsid w:val="00E848F2"/>
    <w:rsid w:val="00E84DDA"/>
    <w:rsid w:val="00E84DF1"/>
    <w:rsid w:val="00E85040"/>
    <w:rsid w:val="00E85117"/>
    <w:rsid w:val="00E85254"/>
    <w:rsid w:val="00E855B6"/>
    <w:rsid w:val="00E85607"/>
    <w:rsid w:val="00E8598B"/>
    <w:rsid w:val="00E85A81"/>
    <w:rsid w:val="00E85C3E"/>
    <w:rsid w:val="00E86492"/>
    <w:rsid w:val="00E866C6"/>
    <w:rsid w:val="00E86786"/>
    <w:rsid w:val="00E86F54"/>
    <w:rsid w:val="00E87258"/>
    <w:rsid w:val="00E875CA"/>
    <w:rsid w:val="00E87943"/>
    <w:rsid w:val="00E90864"/>
    <w:rsid w:val="00E90ACD"/>
    <w:rsid w:val="00E90B16"/>
    <w:rsid w:val="00E90D17"/>
    <w:rsid w:val="00E90E07"/>
    <w:rsid w:val="00E910B9"/>
    <w:rsid w:val="00E910CE"/>
    <w:rsid w:val="00E91115"/>
    <w:rsid w:val="00E91249"/>
    <w:rsid w:val="00E915FD"/>
    <w:rsid w:val="00E91B2F"/>
    <w:rsid w:val="00E91DE5"/>
    <w:rsid w:val="00E91E7B"/>
    <w:rsid w:val="00E921CD"/>
    <w:rsid w:val="00E9229E"/>
    <w:rsid w:val="00E92359"/>
    <w:rsid w:val="00E92367"/>
    <w:rsid w:val="00E923B3"/>
    <w:rsid w:val="00E925C1"/>
    <w:rsid w:val="00E929B5"/>
    <w:rsid w:val="00E92C45"/>
    <w:rsid w:val="00E92EA8"/>
    <w:rsid w:val="00E931F2"/>
    <w:rsid w:val="00E931F3"/>
    <w:rsid w:val="00E934A6"/>
    <w:rsid w:val="00E93544"/>
    <w:rsid w:val="00E93707"/>
    <w:rsid w:val="00E93953"/>
    <w:rsid w:val="00E93F17"/>
    <w:rsid w:val="00E94144"/>
    <w:rsid w:val="00E943A5"/>
    <w:rsid w:val="00E946B1"/>
    <w:rsid w:val="00E947AA"/>
    <w:rsid w:val="00E94DEE"/>
    <w:rsid w:val="00E94E0E"/>
    <w:rsid w:val="00E94FB6"/>
    <w:rsid w:val="00E951D8"/>
    <w:rsid w:val="00E956EA"/>
    <w:rsid w:val="00E95B6F"/>
    <w:rsid w:val="00E96400"/>
    <w:rsid w:val="00E96613"/>
    <w:rsid w:val="00E967AD"/>
    <w:rsid w:val="00E967F8"/>
    <w:rsid w:val="00E96A52"/>
    <w:rsid w:val="00E96A7F"/>
    <w:rsid w:val="00E96AAB"/>
    <w:rsid w:val="00E96CF9"/>
    <w:rsid w:val="00E96E37"/>
    <w:rsid w:val="00E972BC"/>
    <w:rsid w:val="00E9747D"/>
    <w:rsid w:val="00E974F7"/>
    <w:rsid w:val="00E975F1"/>
    <w:rsid w:val="00E97762"/>
    <w:rsid w:val="00E97AD3"/>
    <w:rsid w:val="00E97E03"/>
    <w:rsid w:val="00E97ED0"/>
    <w:rsid w:val="00E97F4D"/>
    <w:rsid w:val="00E97F51"/>
    <w:rsid w:val="00EA008A"/>
    <w:rsid w:val="00EA0715"/>
    <w:rsid w:val="00EA0B1C"/>
    <w:rsid w:val="00EA0CC2"/>
    <w:rsid w:val="00EA0D23"/>
    <w:rsid w:val="00EA0D90"/>
    <w:rsid w:val="00EA0F29"/>
    <w:rsid w:val="00EA1E84"/>
    <w:rsid w:val="00EA1F46"/>
    <w:rsid w:val="00EA20D5"/>
    <w:rsid w:val="00EA211F"/>
    <w:rsid w:val="00EA232A"/>
    <w:rsid w:val="00EA235E"/>
    <w:rsid w:val="00EA254B"/>
    <w:rsid w:val="00EA272D"/>
    <w:rsid w:val="00EA2796"/>
    <w:rsid w:val="00EA2B7A"/>
    <w:rsid w:val="00EA2C5F"/>
    <w:rsid w:val="00EA2C9B"/>
    <w:rsid w:val="00EA2CFF"/>
    <w:rsid w:val="00EA2D03"/>
    <w:rsid w:val="00EA2E23"/>
    <w:rsid w:val="00EA322D"/>
    <w:rsid w:val="00EA34F1"/>
    <w:rsid w:val="00EA3A10"/>
    <w:rsid w:val="00EA3BCE"/>
    <w:rsid w:val="00EA4298"/>
    <w:rsid w:val="00EA43E4"/>
    <w:rsid w:val="00EA486D"/>
    <w:rsid w:val="00EA49D2"/>
    <w:rsid w:val="00EA4F90"/>
    <w:rsid w:val="00EA515C"/>
    <w:rsid w:val="00EA555B"/>
    <w:rsid w:val="00EA57C0"/>
    <w:rsid w:val="00EA581F"/>
    <w:rsid w:val="00EA702A"/>
    <w:rsid w:val="00EA7328"/>
    <w:rsid w:val="00EA7938"/>
    <w:rsid w:val="00EA7973"/>
    <w:rsid w:val="00EA7A2F"/>
    <w:rsid w:val="00EA7D0A"/>
    <w:rsid w:val="00EB0442"/>
    <w:rsid w:val="00EB0738"/>
    <w:rsid w:val="00EB09AB"/>
    <w:rsid w:val="00EB0B12"/>
    <w:rsid w:val="00EB132E"/>
    <w:rsid w:val="00EB159B"/>
    <w:rsid w:val="00EB1841"/>
    <w:rsid w:val="00EB1BB6"/>
    <w:rsid w:val="00EB1E68"/>
    <w:rsid w:val="00EB2817"/>
    <w:rsid w:val="00EB2879"/>
    <w:rsid w:val="00EB290B"/>
    <w:rsid w:val="00EB2AF0"/>
    <w:rsid w:val="00EB2B50"/>
    <w:rsid w:val="00EB2C4F"/>
    <w:rsid w:val="00EB2DB0"/>
    <w:rsid w:val="00EB2E36"/>
    <w:rsid w:val="00EB3178"/>
    <w:rsid w:val="00EB3400"/>
    <w:rsid w:val="00EB3C5F"/>
    <w:rsid w:val="00EB4125"/>
    <w:rsid w:val="00EB4348"/>
    <w:rsid w:val="00EB487C"/>
    <w:rsid w:val="00EB4CCF"/>
    <w:rsid w:val="00EB4EE5"/>
    <w:rsid w:val="00EB508F"/>
    <w:rsid w:val="00EB57FE"/>
    <w:rsid w:val="00EB5BEC"/>
    <w:rsid w:val="00EB5EED"/>
    <w:rsid w:val="00EB611A"/>
    <w:rsid w:val="00EB63FE"/>
    <w:rsid w:val="00EB640E"/>
    <w:rsid w:val="00EB66C7"/>
    <w:rsid w:val="00EB6715"/>
    <w:rsid w:val="00EB6C65"/>
    <w:rsid w:val="00EB7126"/>
    <w:rsid w:val="00EB71A0"/>
    <w:rsid w:val="00EB77C4"/>
    <w:rsid w:val="00EB7D1A"/>
    <w:rsid w:val="00EB7FDD"/>
    <w:rsid w:val="00EC08BD"/>
    <w:rsid w:val="00EC08DF"/>
    <w:rsid w:val="00EC0938"/>
    <w:rsid w:val="00EC099C"/>
    <w:rsid w:val="00EC0B21"/>
    <w:rsid w:val="00EC0DBA"/>
    <w:rsid w:val="00EC0E41"/>
    <w:rsid w:val="00EC0F7B"/>
    <w:rsid w:val="00EC1395"/>
    <w:rsid w:val="00EC13D2"/>
    <w:rsid w:val="00EC16F2"/>
    <w:rsid w:val="00EC1731"/>
    <w:rsid w:val="00EC1839"/>
    <w:rsid w:val="00EC2214"/>
    <w:rsid w:val="00EC2311"/>
    <w:rsid w:val="00EC247A"/>
    <w:rsid w:val="00EC2B97"/>
    <w:rsid w:val="00EC2F95"/>
    <w:rsid w:val="00EC30B3"/>
    <w:rsid w:val="00EC3867"/>
    <w:rsid w:val="00EC38E9"/>
    <w:rsid w:val="00EC3B24"/>
    <w:rsid w:val="00EC3BE9"/>
    <w:rsid w:val="00EC3CF8"/>
    <w:rsid w:val="00EC3E85"/>
    <w:rsid w:val="00EC41C2"/>
    <w:rsid w:val="00EC44E9"/>
    <w:rsid w:val="00EC48EC"/>
    <w:rsid w:val="00EC4905"/>
    <w:rsid w:val="00EC4A5C"/>
    <w:rsid w:val="00EC518F"/>
    <w:rsid w:val="00EC520A"/>
    <w:rsid w:val="00EC5226"/>
    <w:rsid w:val="00EC5911"/>
    <w:rsid w:val="00EC591B"/>
    <w:rsid w:val="00EC5B8F"/>
    <w:rsid w:val="00EC615D"/>
    <w:rsid w:val="00EC62A2"/>
    <w:rsid w:val="00EC63EA"/>
    <w:rsid w:val="00EC6491"/>
    <w:rsid w:val="00EC6813"/>
    <w:rsid w:val="00EC6959"/>
    <w:rsid w:val="00EC6978"/>
    <w:rsid w:val="00EC69F2"/>
    <w:rsid w:val="00EC6BD5"/>
    <w:rsid w:val="00EC731A"/>
    <w:rsid w:val="00EC741D"/>
    <w:rsid w:val="00EC74CC"/>
    <w:rsid w:val="00EC783A"/>
    <w:rsid w:val="00EC7A80"/>
    <w:rsid w:val="00EC7CCC"/>
    <w:rsid w:val="00EC7E19"/>
    <w:rsid w:val="00ED008F"/>
    <w:rsid w:val="00ED028C"/>
    <w:rsid w:val="00ED0558"/>
    <w:rsid w:val="00ED1076"/>
    <w:rsid w:val="00ED16F5"/>
    <w:rsid w:val="00ED17E9"/>
    <w:rsid w:val="00ED1921"/>
    <w:rsid w:val="00ED205B"/>
    <w:rsid w:val="00ED20A6"/>
    <w:rsid w:val="00ED22F4"/>
    <w:rsid w:val="00ED23BD"/>
    <w:rsid w:val="00ED27F6"/>
    <w:rsid w:val="00ED28E9"/>
    <w:rsid w:val="00ED29F7"/>
    <w:rsid w:val="00ED2B74"/>
    <w:rsid w:val="00ED2C1B"/>
    <w:rsid w:val="00ED2E5B"/>
    <w:rsid w:val="00ED315B"/>
    <w:rsid w:val="00ED3273"/>
    <w:rsid w:val="00ED375B"/>
    <w:rsid w:val="00ED3834"/>
    <w:rsid w:val="00ED3A08"/>
    <w:rsid w:val="00ED3BAE"/>
    <w:rsid w:val="00ED3CCD"/>
    <w:rsid w:val="00ED3F44"/>
    <w:rsid w:val="00ED4099"/>
    <w:rsid w:val="00ED420F"/>
    <w:rsid w:val="00ED42C7"/>
    <w:rsid w:val="00ED4328"/>
    <w:rsid w:val="00ED432B"/>
    <w:rsid w:val="00ED45F2"/>
    <w:rsid w:val="00ED4C67"/>
    <w:rsid w:val="00ED5139"/>
    <w:rsid w:val="00ED51D4"/>
    <w:rsid w:val="00ED52FD"/>
    <w:rsid w:val="00ED568C"/>
    <w:rsid w:val="00ED6C26"/>
    <w:rsid w:val="00ED726B"/>
    <w:rsid w:val="00ED72A1"/>
    <w:rsid w:val="00ED744E"/>
    <w:rsid w:val="00ED75A4"/>
    <w:rsid w:val="00ED76EA"/>
    <w:rsid w:val="00ED7882"/>
    <w:rsid w:val="00ED7D2D"/>
    <w:rsid w:val="00ED7F86"/>
    <w:rsid w:val="00EE00E7"/>
    <w:rsid w:val="00EE06C8"/>
    <w:rsid w:val="00EE0706"/>
    <w:rsid w:val="00EE0A5F"/>
    <w:rsid w:val="00EE0AF2"/>
    <w:rsid w:val="00EE0B50"/>
    <w:rsid w:val="00EE0BAE"/>
    <w:rsid w:val="00EE143C"/>
    <w:rsid w:val="00EE14DB"/>
    <w:rsid w:val="00EE151C"/>
    <w:rsid w:val="00EE180C"/>
    <w:rsid w:val="00EE1B58"/>
    <w:rsid w:val="00EE1D26"/>
    <w:rsid w:val="00EE1EF9"/>
    <w:rsid w:val="00EE1F58"/>
    <w:rsid w:val="00EE22DD"/>
    <w:rsid w:val="00EE2649"/>
    <w:rsid w:val="00EE2C71"/>
    <w:rsid w:val="00EE2F61"/>
    <w:rsid w:val="00EE3458"/>
    <w:rsid w:val="00EE3710"/>
    <w:rsid w:val="00EE37FE"/>
    <w:rsid w:val="00EE3AFB"/>
    <w:rsid w:val="00EE3C4A"/>
    <w:rsid w:val="00EE3E5F"/>
    <w:rsid w:val="00EE3E8C"/>
    <w:rsid w:val="00EE4046"/>
    <w:rsid w:val="00EE437B"/>
    <w:rsid w:val="00EE45C0"/>
    <w:rsid w:val="00EE473A"/>
    <w:rsid w:val="00EE47B8"/>
    <w:rsid w:val="00EE4980"/>
    <w:rsid w:val="00EE4A6F"/>
    <w:rsid w:val="00EE4BA0"/>
    <w:rsid w:val="00EE4D50"/>
    <w:rsid w:val="00EE4FB2"/>
    <w:rsid w:val="00EE534B"/>
    <w:rsid w:val="00EE534F"/>
    <w:rsid w:val="00EE588D"/>
    <w:rsid w:val="00EE5B57"/>
    <w:rsid w:val="00EE5D3F"/>
    <w:rsid w:val="00EE61A7"/>
    <w:rsid w:val="00EE64C7"/>
    <w:rsid w:val="00EE6833"/>
    <w:rsid w:val="00EE6A06"/>
    <w:rsid w:val="00EE70C6"/>
    <w:rsid w:val="00EE722D"/>
    <w:rsid w:val="00EE7271"/>
    <w:rsid w:val="00EE7605"/>
    <w:rsid w:val="00EE77F8"/>
    <w:rsid w:val="00EE788E"/>
    <w:rsid w:val="00EE79BE"/>
    <w:rsid w:val="00EE7BEA"/>
    <w:rsid w:val="00EE7C5F"/>
    <w:rsid w:val="00EF0617"/>
    <w:rsid w:val="00EF08B9"/>
    <w:rsid w:val="00EF0AA8"/>
    <w:rsid w:val="00EF0B1C"/>
    <w:rsid w:val="00EF0F2B"/>
    <w:rsid w:val="00EF1578"/>
    <w:rsid w:val="00EF1678"/>
    <w:rsid w:val="00EF174F"/>
    <w:rsid w:val="00EF178B"/>
    <w:rsid w:val="00EF1929"/>
    <w:rsid w:val="00EF1BFD"/>
    <w:rsid w:val="00EF1C2C"/>
    <w:rsid w:val="00EF1D02"/>
    <w:rsid w:val="00EF1E30"/>
    <w:rsid w:val="00EF2050"/>
    <w:rsid w:val="00EF214F"/>
    <w:rsid w:val="00EF23F9"/>
    <w:rsid w:val="00EF2506"/>
    <w:rsid w:val="00EF2898"/>
    <w:rsid w:val="00EF28A8"/>
    <w:rsid w:val="00EF2BC9"/>
    <w:rsid w:val="00EF2CAF"/>
    <w:rsid w:val="00EF2ED8"/>
    <w:rsid w:val="00EF2F6D"/>
    <w:rsid w:val="00EF303E"/>
    <w:rsid w:val="00EF37F6"/>
    <w:rsid w:val="00EF395C"/>
    <w:rsid w:val="00EF3A40"/>
    <w:rsid w:val="00EF3B2E"/>
    <w:rsid w:val="00EF3B95"/>
    <w:rsid w:val="00EF400B"/>
    <w:rsid w:val="00EF41B7"/>
    <w:rsid w:val="00EF424E"/>
    <w:rsid w:val="00EF4277"/>
    <w:rsid w:val="00EF4386"/>
    <w:rsid w:val="00EF4602"/>
    <w:rsid w:val="00EF46E1"/>
    <w:rsid w:val="00EF496E"/>
    <w:rsid w:val="00EF4B7C"/>
    <w:rsid w:val="00EF4BBF"/>
    <w:rsid w:val="00EF5090"/>
    <w:rsid w:val="00EF53B5"/>
    <w:rsid w:val="00EF5433"/>
    <w:rsid w:val="00EF5476"/>
    <w:rsid w:val="00EF5486"/>
    <w:rsid w:val="00EF56FB"/>
    <w:rsid w:val="00EF5A54"/>
    <w:rsid w:val="00EF5D3A"/>
    <w:rsid w:val="00EF5D86"/>
    <w:rsid w:val="00EF5EDA"/>
    <w:rsid w:val="00EF6116"/>
    <w:rsid w:val="00EF614C"/>
    <w:rsid w:val="00EF6647"/>
    <w:rsid w:val="00EF666E"/>
    <w:rsid w:val="00EF6A82"/>
    <w:rsid w:val="00EF6CE4"/>
    <w:rsid w:val="00EF72FE"/>
    <w:rsid w:val="00EF76B3"/>
    <w:rsid w:val="00EF78DF"/>
    <w:rsid w:val="00EF7B76"/>
    <w:rsid w:val="00EF7D0A"/>
    <w:rsid w:val="00EF7FF6"/>
    <w:rsid w:val="00F00097"/>
    <w:rsid w:val="00F004EC"/>
    <w:rsid w:val="00F0064F"/>
    <w:rsid w:val="00F006A2"/>
    <w:rsid w:val="00F00913"/>
    <w:rsid w:val="00F00A29"/>
    <w:rsid w:val="00F00D6C"/>
    <w:rsid w:val="00F01190"/>
    <w:rsid w:val="00F017DC"/>
    <w:rsid w:val="00F020A3"/>
    <w:rsid w:val="00F025B2"/>
    <w:rsid w:val="00F02900"/>
    <w:rsid w:val="00F02998"/>
    <w:rsid w:val="00F02A8C"/>
    <w:rsid w:val="00F02ADD"/>
    <w:rsid w:val="00F02B9C"/>
    <w:rsid w:val="00F02D6E"/>
    <w:rsid w:val="00F03134"/>
    <w:rsid w:val="00F0343B"/>
    <w:rsid w:val="00F0355E"/>
    <w:rsid w:val="00F035EB"/>
    <w:rsid w:val="00F037D6"/>
    <w:rsid w:val="00F03876"/>
    <w:rsid w:val="00F03A10"/>
    <w:rsid w:val="00F03B98"/>
    <w:rsid w:val="00F042A5"/>
    <w:rsid w:val="00F04A13"/>
    <w:rsid w:val="00F04F5C"/>
    <w:rsid w:val="00F05429"/>
    <w:rsid w:val="00F058B0"/>
    <w:rsid w:val="00F059B1"/>
    <w:rsid w:val="00F0613F"/>
    <w:rsid w:val="00F0616E"/>
    <w:rsid w:val="00F06319"/>
    <w:rsid w:val="00F0647C"/>
    <w:rsid w:val="00F0648F"/>
    <w:rsid w:val="00F06977"/>
    <w:rsid w:val="00F070A9"/>
    <w:rsid w:val="00F075D7"/>
    <w:rsid w:val="00F07B79"/>
    <w:rsid w:val="00F07BA3"/>
    <w:rsid w:val="00F100F8"/>
    <w:rsid w:val="00F101B8"/>
    <w:rsid w:val="00F1022E"/>
    <w:rsid w:val="00F102B7"/>
    <w:rsid w:val="00F10430"/>
    <w:rsid w:val="00F104B9"/>
    <w:rsid w:val="00F106D5"/>
    <w:rsid w:val="00F108FF"/>
    <w:rsid w:val="00F10B78"/>
    <w:rsid w:val="00F113C2"/>
    <w:rsid w:val="00F11563"/>
    <w:rsid w:val="00F117EF"/>
    <w:rsid w:val="00F1205B"/>
    <w:rsid w:val="00F1233D"/>
    <w:rsid w:val="00F12414"/>
    <w:rsid w:val="00F12427"/>
    <w:rsid w:val="00F12679"/>
    <w:rsid w:val="00F1268C"/>
    <w:rsid w:val="00F12CC9"/>
    <w:rsid w:val="00F131EB"/>
    <w:rsid w:val="00F1347E"/>
    <w:rsid w:val="00F13495"/>
    <w:rsid w:val="00F13816"/>
    <w:rsid w:val="00F13901"/>
    <w:rsid w:val="00F13B13"/>
    <w:rsid w:val="00F13B6A"/>
    <w:rsid w:val="00F13C90"/>
    <w:rsid w:val="00F13D84"/>
    <w:rsid w:val="00F13E7B"/>
    <w:rsid w:val="00F13FF4"/>
    <w:rsid w:val="00F14396"/>
    <w:rsid w:val="00F146C9"/>
    <w:rsid w:val="00F151B4"/>
    <w:rsid w:val="00F15241"/>
    <w:rsid w:val="00F15672"/>
    <w:rsid w:val="00F15920"/>
    <w:rsid w:val="00F15AEF"/>
    <w:rsid w:val="00F15C7B"/>
    <w:rsid w:val="00F15F4E"/>
    <w:rsid w:val="00F15F5E"/>
    <w:rsid w:val="00F1606D"/>
    <w:rsid w:val="00F163A2"/>
    <w:rsid w:val="00F163FA"/>
    <w:rsid w:val="00F16596"/>
    <w:rsid w:val="00F16C12"/>
    <w:rsid w:val="00F17355"/>
    <w:rsid w:val="00F173BA"/>
    <w:rsid w:val="00F1751B"/>
    <w:rsid w:val="00F1751D"/>
    <w:rsid w:val="00F176A0"/>
    <w:rsid w:val="00F177C4"/>
    <w:rsid w:val="00F178AB"/>
    <w:rsid w:val="00F17915"/>
    <w:rsid w:val="00F17988"/>
    <w:rsid w:val="00F179AE"/>
    <w:rsid w:val="00F17C56"/>
    <w:rsid w:val="00F17EEB"/>
    <w:rsid w:val="00F20125"/>
    <w:rsid w:val="00F202FB"/>
    <w:rsid w:val="00F2046A"/>
    <w:rsid w:val="00F2056A"/>
    <w:rsid w:val="00F2073F"/>
    <w:rsid w:val="00F20821"/>
    <w:rsid w:val="00F208DC"/>
    <w:rsid w:val="00F20CDD"/>
    <w:rsid w:val="00F20D97"/>
    <w:rsid w:val="00F20F4F"/>
    <w:rsid w:val="00F20FB5"/>
    <w:rsid w:val="00F21410"/>
    <w:rsid w:val="00F214E8"/>
    <w:rsid w:val="00F21BDF"/>
    <w:rsid w:val="00F21D3E"/>
    <w:rsid w:val="00F21DCB"/>
    <w:rsid w:val="00F21E9E"/>
    <w:rsid w:val="00F21EDB"/>
    <w:rsid w:val="00F22716"/>
    <w:rsid w:val="00F227DE"/>
    <w:rsid w:val="00F228E1"/>
    <w:rsid w:val="00F22BC4"/>
    <w:rsid w:val="00F22C32"/>
    <w:rsid w:val="00F22E0C"/>
    <w:rsid w:val="00F23218"/>
    <w:rsid w:val="00F2370C"/>
    <w:rsid w:val="00F23819"/>
    <w:rsid w:val="00F2395D"/>
    <w:rsid w:val="00F23A41"/>
    <w:rsid w:val="00F23C58"/>
    <w:rsid w:val="00F242DC"/>
    <w:rsid w:val="00F24377"/>
    <w:rsid w:val="00F24535"/>
    <w:rsid w:val="00F2457F"/>
    <w:rsid w:val="00F24C35"/>
    <w:rsid w:val="00F24D6F"/>
    <w:rsid w:val="00F24D79"/>
    <w:rsid w:val="00F24E2F"/>
    <w:rsid w:val="00F25778"/>
    <w:rsid w:val="00F2581C"/>
    <w:rsid w:val="00F258AA"/>
    <w:rsid w:val="00F25A7E"/>
    <w:rsid w:val="00F25B1F"/>
    <w:rsid w:val="00F25B5B"/>
    <w:rsid w:val="00F25B9D"/>
    <w:rsid w:val="00F25E1D"/>
    <w:rsid w:val="00F264BD"/>
    <w:rsid w:val="00F26677"/>
    <w:rsid w:val="00F266EE"/>
    <w:rsid w:val="00F26794"/>
    <w:rsid w:val="00F2679D"/>
    <w:rsid w:val="00F26800"/>
    <w:rsid w:val="00F2691A"/>
    <w:rsid w:val="00F26963"/>
    <w:rsid w:val="00F26B6D"/>
    <w:rsid w:val="00F26CED"/>
    <w:rsid w:val="00F2704D"/>
    <w:rsid w:val="00F27455"/>
    <w:rsid w:val="00F276BD"/>
    <w:rsid w:val="00F2777D"/>
    <w:rsid w:val="00F27870"/>
    <w:rsid w:val="00F27FB8"/>
    <w:rsid w:val="00F306BD"/>
    <w:rsid w:val="00F30961"/>
    <w:rsid w:val="00F30AEE"/>
    <w:rsid w:val="00F30B02"/>
    <w:rsid w:val="00F30B05"/>
    <w:rsid w:val="00F30B0F"/>
    <w:rsid w:val="00F30DD6"/>
    <w:rsid w:val="00F30FDB"/>
    <w:rsid w:val="00F311CC"/>
    <w:rsid w:val="00F31788"/>
    <w:rsid w:val="00F318F3"/>
    <w:rsid w:val="00F31FB5"/>
    <w:rsid w:val="00F326ED"/>
    <w:rsid w:val="00F3279A"/>
    <w:rsid w:val="00F3344D"/>
    <w:rsid w:val="00F3349E"/>
    <w:rsid w:val="00F3377A"/>
    <w:rsid w:val="00F339BC"/>
    <w:rsid w:val="00F33C8B"/>
    <w:rsid w:val="00F33EF9"/>
    <w:rsid w:val="00F3408D"/>
    <w:rsid w:val="00F3448B"/>
    <w:rsid w:val="00F344BD"/>
    <w:rsid w:val="00F34966"/>
    <w:rsid w:val="00F34A4F"/>
    <w:rsid w:val="00F34B49"/>
    <w:rsid w:val="00F355F7"/>
    <w:rsid w:val="00F3568A"/>
    <w:rsid w:val="00F35F66"/>
    <w:rsid w:val="00F35FCF"/>
    <w:rsid w:val="00F36292"/>
    <w:rsid w:val="00F364D0"/>
    <w:rsid w:val="00F3674E"/>
    <w:rsid w:val="00F36809"/>
    <w:rsid w:val="00F36BDE"/>
    <w:rsid w:val="00F36DC5"/>
    <w:rsid w:val="00F370A2"/>
    <w:rsid w:val="00F37134"/>
    <w:rsid w:val="00F372AB"/>
    <w:rsid w:val="00F37318"/>
    <w:rsid w:val="00F3767A"/>
    <w:rsid w:val="00F376B1"/>
    <w:rsid w:val="00F378FF"/>
    <w:rsid w:val="00F37D80"/>
    <w:rsid w:val="00F37F7F"/>
    <w:rsid w:val="00F401F3"/>
    <w:rsid w:val="00F404EB"/>
    <w:rsid w:val="00F40712"/>
    <w:rsid w:val="00F4092D"/>
    <w:rsid w:val="00F40BD5"/>
    <w:rsid w:val="00F4153F"/>
    <w:rsid w:val="00F41612"/>
    <w:rsid w:val="00F418FA"/>
    <w:rsid w:val="00F41AA2"/>
    <w:rsid w:val="00F41D9A"/>
    <w:rsid w:val="00F41F78"/>
    <w:rsid w:val="00F41FA6"/>
    <w:rsid w:val="00F4228E"/>
    <w:rsid w:val="00F425C8"/>
    <w:rsid w:val="00F4260D"/>
    <w:rsid w:val="00F426AE"/>
    <w:rsid w:val="00F42785"/>
    <w:rsid w:val="00F427C8"/>
    <w:rsid w:val="00F42ECD"/>
    <w:rsid w:val="00F439EA"/>
    <w:rsid w:val="00F43A6B"/>
    <w:rsid w:val="00F43B6D"/>
    <w:rsid w:val="00F43D40"/>
    <w:rsid w:val="00F43DA6"/>
    <w:rsid w:val="00F43EC5"/>
    <w:rsid w:val="00F442FF"/>
    <w:rsid w:val="00F44447"/>
    <w:rsid w:val="00F44588"/>
    <w:rsid w:val="00F44661"/>
    <w:rsid w:val="00F446DC"/>
    <w:rsid w:val="00F44798"/>
    <w:rsid w:val="00F44C4C"/>
    <w:rsid w:val="00F44F23"/>
    <w:rsid w:val="00F45018"/>
    <w:rsid w:val="00F45332"/>
    <w:rsid w:val="00F45335"/>
    <w:rsid w:val="00F4545E"/>
    <w:rsid w:val="00F45494"/>
    <w:rsid w:val="00F45584"/>
    <w:rsid w:val="00F45ECF"/>
    <w:rsid w:val="00F46224"/>
    <w:rsid w:val="00F46365"/>
    <w:rsid w:val="00F46462"/>
    <w:rsid w:val="00F466DE"/>
    <w:rsid w:val="00F46920"/>
    <w:rsid w:val="00F47046"/>
    <w:rsid w:val="00F4717E"/>
    <w:rsid w:val="00F47198"/>
    <w:rsid w:val="00F47C65"/>
    <w:rsid w:val="00F47CAC"/>
    <w:rsid w:val="00F47FCB"/>
    <w:rsid w:val="00F50005"/>
    <w:rsid w:val="00F505D4"/>
    <w:rsid w:val="00F508AA"/>
    <w:rsid w:val="00F508AB"/>
    <w:rsid w:val="00F50BCD"/>
    <w:rsid w:val="00F50C83"/>
    <w:rsid w:val="00F50F00"/>
    <w:rsid w:val="00F51257"/>
    <w:rsid w:val="00F51326"/>
    <w:rsid w:val="00F5135A"/>
    <w:rsid w:val="00F51529"/>
    <w:rsid w:val="00F516F1"/>
    <w:rsid w:val="00F517DF"/>
    <w:rsid w:val="00F5193C"/>
    <w:rsid w:val="00F51D60"/>
    <w:rsid w:val="00F52298"/>
    <w:rsid w:val="00F5269F"/>
    <w:rsid w:val="00F53347"/>
    <w:rsid w:val="00F5361A"/>
    <w:rsid w:val="00F53649"/>
    <w:rsid w:val="00F53721"/>
    <w:rsid w:val="00F539CD"/>
    <w:rsid w:val="00F53D4E"/>
    <w:rsid w:val="00F53F23"/>
    <w:rsid w:val="00F542F2"/>
    <w:rsid w:val="00F548B0"/>
    <w:rsid w:val="00F54C09"/>
    <w:rsid w:val="00F54DBC"/>
    <w:rsid w:val="00F54ED9"/>
    <w:rsid w:val="00F553F1"/>
    <w:rsid w:val="00F55609"/>
    <w:rsid w:val="00F55626"/>
    <w:rsid w:val="00F55752"/>
    <w:rsid w:val="00F55945"/>
    <w:rsid w:val="00F5594C"/>
    <w:rsid w:val="00F55BC7"/>
    <w:rsid w:val="00F55C6E"/>
    <w:rsid w:val="00F55D65"/>
    <w:rsid w:val="00F5625A"/>
    <w:rsid w:val="00F563CA"/>
    <w:rsid w:val="00F56730"/>
    <w:rsid w:val="00F568A1"/>
    <w:rsid w:val="00F56D77"/>
    <w:rsid w:val="00F56DB4"/>
    <w:rsid w:val="00F572AE"/>
    <w:rsid w:val="00F575D5"/>
    <w:rsid w:val="00F57913"/>
    <w:rsid w:val="00F57B09"/>
    <w:rsid w:val="00F57CC7"/>
    <w:rsid w:val="00F57FB4"/>
    <w:rsid w:val="00F601B1"/>
    <w:rsid w:val="00F60222"/>
    <w:rsid w:val="00F602FF"/>
    <w:rsid w:val="00F60431"/>
    <w:rsid w:val="00F604FD"/>
    <w:rsid w:val="00F60954"/>
    <w:rsid w:val="00F60B98"/>
    <w:rsid w:val="00F60BD7"/>
    <w:rsid w:val="00F60E3B"/>
    <w:rsid w:val="00F60F5C"/>
    <w:rsid w:val="00F613DF"/>
    <w:rsid w:val="00F613E4"/>
    <w:rsid w:val="00F6157C"/>
    <w:rsid w:val="00F61846"/>
    <w:rsid w:val="00F61BBB"/>
    <w:rsid w:val="00F62009"/>
    <w:rsid w:val="00F6202F"/>
    <w:rsid w:val="00F62142"/>
    <w:rsid w:val="00F6263C"/>
    <w:rsid w:val="00F629CC"/>
    <w:rsid w:val="00F62C88"/>
    <w:rsid w:val="00F62E88"/>
    <w:rsid w:val="00F634AC"/>
    <w:rsid w:val="00F636D1"/>
    <w:rsid w:val="00F63ABA"/>
    <w:rsid w:val="00F6460E"/>
    <w:rsid w:val="00F64859"/>
    <w:rsid w:val="00F64B84"/>
    <w:rsid w:val="00F64CE8"/>
    <w:rsid w:val="00F64CEA"/>
    <w:rsid w:val="00F64D32"/>
    <w:rsid w:val="00F64F79"/>
    <w:rsid w:val="00F652E3"/>
    <w:rsid w:val="00F653E5"/>
    <w:rsid w:val="00F65486"/>
    <w:rsid w:val="00F6570D"/>
    <w:rsid w:val="00F65AF6"/>
    <w:rsid w:val="00F66037"/>
    <w:rsid w:val="00F66040"/>
    <w:rsid w:val="00F667A1"/>
    <w:rsid w:val="00F6680C"/>
    <w:rsid w:val="00F66903"/>
    <w:rsid w:val="00F66DC5"/>
    <w:rsid w:val="00F67138"/>
    <w:rsid w:val="00F67147"/>
    <w:rsid w:val="00F672B2"/>
    <w:rsid w:val="00F67446"/>
    <w:rsid w:val="00F67623"/>
    <w:rsid w:val="00F67805"/>
    <w:rsid w:val="00F67A1D"/>
    <w:rsid w:val="00F67AA9"/>
    <w:rsid w:val="00F67B2B"/>
    <w:rsid w:val="00F67B6E"/>
    <w:rsid w:val="00F703E4"/>
    <w:rsid w:val="00F705D7"/>
    <w:rsid w:val="00F706D2"/>
    <w:rsid w:val="00F70799"/>
    <w:rsid w:val="00F70B8E"/>
    <w:rsid w:val="00F70D97"/>
    <w:rsid w:val="00F70F10"/>
    <w:rsid w:val="00F71031"/>
    <w:rsid w:val="00F710EF"/>
    <w:rsid w:val="00F71131"/>
    <w:rsid w:val="00F713F8"/>
    <w:rsid w:val="00F716E0"/>
    <w:rsid w:val="00F718E7"/>
    <w:rsid w:val="00F71919"/>
    <w:rsid w:val="00F7199D"/>
    <w:rsid w:val="00F71AC1"/>
    <w:rsid w:val="00F721E9"/>
    <w:rsid w:val="00F72496"/>
    <w:rsid w:val="00F7269F"/>
    <w:rsid w:val="00F727BE"/>
    <w:rsid w:val="00F73181"/>
    <w:rsid w:val="00F7328A"/>
    <w:rsid w:val="00F732FF"/>
    <w:rsid w:val="00F73779"/>
    <w:rsid w:val="00F7385F"/>
    <w:rsid w:val="00F738FB"/>
    <w:rsid w:val="00F73C15"/>
    <w:rsid w:val="00F73D30"/>
    <w:rsid w:val="00F73D79"/>
    <w:rsid w:val="00F73FD7"/>
    <w:rsid w:val="00F7409D"/>
    <w:rsid w:val="00F74171"/>
    <w:rsid w:val="00F74175"/>
    <w:rsid w:val="00F74CBB"/>
    <w:rsid w:val="00F74EF7"/>
    <w:rsid w:val="00F75065"/>
    <w:rsid w:val="00F75161"/>
    <w:rsid w:val="00F75474"/>
    <w:rsid w:val="00F756BB"/>
    <w:rsid w:val="00F75944"/>
    <w:rsid w:val="00F7595E"/>
    <w:rsid w:val="00F75DF5"/>
    <w:rsid w:val="00F75E7F"/>
    <w:rsid w:val="00F75E84"/>
    <w:rsid w:val="00F75EB8"/>
    <w:rsid w:val="00F75FCD"/>
    <w:rsid w:val="00F76049"/>
    <w:rsid w:val="00F7610A"/>
    <w:rsid w:val="00F7624A"/>
    <w:rsid w:val="00F762F7"/>
    <w:rsid w:val="00F76668"/>
    <w:rsid w:val="00F76863"/>
    <w:rsid w:val="00F76924"/>
    <w:rsid w:val="00F769BD"/>
    <w:rsid w:val="00F76A49"/>
    <w:rsid w:val="00F76A8A"/>
    <w:rsid w:val="00F76C62"/>
    <w:rsid w:val="00F76FCD"/>
    <w:rsid w:val="00F7708F"/>
    <w:rsid w:val="00F77226"/>
    <w:rsid w:val="00F774B8"/>
    <w:rsid w:val="00F77AB3"/>
    <w:rsid w:val="00F77B13"/>
    <w:rsid w:val="00F77B33"/>
    <w:rsid w:val="00F77ECC"/>
    <w:rsid w:val="00F80425"/>
    <w:rsid w:val="00F8045F"/>
    <w:rsid w:val="00F80848"/>
    <w:rsid w:val="00F80910"/>
    <w:rsid w:val="00F80932"/>
    <w:rsid w:val="00F809A8"/>
    <w:rsid w:val="00F80B2B"/>
    <w:rsid w:val="00F80EF0"/>
    <w:rsid w:val="00F80F02"/>
    <w:rsid w:val="00F80FD4"/>
    <w:rsid w:val="00F81130"/>
    <w:rsid w:val="00F811BF"/>
    <w:rsid w:val="00F817AB"/>
    <w:rsid w:val="00F81A3C"/>
    <w:rsid w:val="00F81D74"/>
    <w:rsid w:val="00F821D4"/>
    <w:rsid w:val="00F821E2"/>
    <w:rsid w:val="00F822AE"/>
    <w:rsid w:val="00F829F9"/>
    <w:rsid w:val="00F82CA6"/>
    <w:rsid w:val="00F82EC7"/>
    <w:rsid w:val="00F830D9"/>
    <w:rsid w:val="00F831A2"/>
    <w:rsid w:val="00F83260"/>
    <w:rsid w:val="00F832B3"/>
    <w:rsid w:val="00F8340B"/>
    <w:rsid w:val="00F8376A"/>
    <w:rsid w:val="00F837AD"/>
    <w:rsid w:val="00F837C0"/>
    <w:rsid w:val="00F83852"/>
    <w:rsid w:val="00F83A17"/>
    <w:rsid w:val="00F83A97"/>
    <w:rsid w:val="00F83B8A"/>
    <w:rsid w:val="00F84310"/>
    <w:rsid w:val="00F8449A"/>
    <w:rsid w:val="00F84679"/>
    <w:rsid w:val="00F847DA"/>
    <w:rsid w:val="00F84AC3"/>
    <w:rsid w:val="00F84D5A"/>
    <w:rsid w:val="00F84F74"/>
    <w:rsid w:val="00F85597"/>
    <w:rsid w:val="00F86AE8"/>
    <w:rsid w:val="00F86C09"/>
    <w:rsid w:val="00F86DE7"/>
    <w:rsid w:val="00F86EED"/>
    <w:rsid w:val="00F872A6"/>
    <w:rsid w:val="00F876A6"/>
    <w:rsid w:val="00F87DF9"/>
    <w:rsid w:val="00F87E9F"/>
    <w:rsid w:val="00F87FDC"/>
    <w:rsid w:val="00F90787"/>
    <w:rsid w:val="00F9087E"/>
    <w:rsid w:val="00F90DDA"/>
    <w:rsid w:val="00F911FA"/>
    <w:rsid w:val="00F91347"/>
    <w:rsid w:val="00F91405"/>
    <w:rsid w:val="00F916F4"/>
    <w:rsid w:val="00F916FC"/>
    <w:rsid w:val="00F91829"/>
    <w:rsid w:val="00F919C6"/>
    <w:rsid w:val="00F91C7D"/>
    <w:rsid w:val="00F91DF4"/>
    <w:rsid w:val="00F91E6C"/>
    <w:rsid w:val="00F924EE"/>
    <w:rsid w:val="00F92BC6"/>
    <w:rsid w:val="00F92CFB"/>
    <w:rsid w:val="00F9343F"/>
    <w:rsid w:val="00F935EB"/>
    <w:rsid w:val="00F9371F"/>
    <w:rsid w:val="00F937E2"/>
    <w:rsid w:val="00F93F85"/>
    <w:rsid w:val="00F9457E"/>
    <w:rsid w:val="00F945CE"/>
    <w:rsid w:val="00F94856"/>
    <w:rsid w:val="00F94AC0"/>
    <w:rsid w:val="00F950A0"/>
    <w:rsid w:val="00F95241"/>
    <w:rsid w:val="00F954A1"/>
    <w:rsid w:val="00F9568F"/>
    <w:rsid w:val="00F959AD"/>
    <w:rsid w:val="00F959D7"/>
    <w:rsid w:val="00F9611D"/>
    <w:rsid w:val="00F964B1"/>
    <w:rsid w:val="00F974F5"/>
    <w:rsid w:val="00F97533"/>
    <w:rsid w:val="00F97761"/>
    <w:rsid w:val="00F977B3"/>
    <w:rsid w:val="00F97C52"/>
    <w:rsid w:val="00FA00F7"/>
    <w:rsid w:val="00FA0747"/>
    <w:rsid w:val="00FA0A43"/>
    <w:rsid w:val="00FA12FD"/>
    <w:rsid w:val="00FA1344"/>
    <w:rsid w:val="00FA1614"/>
    <w:rsid w:val="00FA18EB"/>
    <w:rsid w:val="00FA1FDF"/>
    <w:rsid w:val="00FA230C"/>
    <w:rsid w:val="00FA23BF"/>
    <w:rsid w:val="00FA2616"/>
    <w:rsid w:val="00FA26E7"/>
    <w:rsid w:val="00FA2900"/>
    <w:rsid w:val="00FA2C7F"/>
    <w:rsid w:val="00FA31ED"/>
    <w:rsid w:val="00FA3899"/>
    <w:rsid w:val="00FA3A4B"/>
    <w:rsid w:val="00FA41AE"/>
    <w:rsid w:val="00FA47CE"/>
    <w:rsid w:val="00FA4C49"/>
    <w:rsid w:val="00FA4CDA"/>
    <w:rsid w:val="00FA4F96"/>
    <w:rsid w:val="00FA511D"/>
    <w:rsid w:val="00FA5154"/>
    <w:rsid w:val="00FA5277"/>
    <w:rsid w:val="00FA52A7"/>
    <w:rsid w:val="00FA5521"/>
    <w:rsid w:val="00FA5563"/>
    <w:rsid w:val="00FA57CB"/>
    <w:rsid w:val="00FA59A7"/>
    <w:rsid w:val="00FA5E5D"/>
    <w:rsid w:val="00FA5E8A"/>
    <w:rsid w:val="00FA5F95"/>
    <w:rsid w:val="00FA6283"/>
    <w:rsid w:val="00FA6933"/>
    <w:rsid w:val="00FA6C49"/>
    <w:rsid w:val="00FA6E05"/>
    <w:rsid w:val="00FA6E11"/>
    <w:rsid w:val="00FA72EA"/>
    <w:rsid w:val="00FA75CE"/>
    <w:rsid w:val="00FA7832"/>
    <w:rsid w:val="00FA7ABE"/>
    <w:rsid w:val="00FA7DB5"/>
    <w:rsid w:val="00FA7F38"/>
    <w:rsid w:val="00FB0268"/>
    <w:rsid w:val="00FB09FB"/>
    <w:rsid w:val="00FB0C5D"/>
    <w:rsid w:val="00FB108F"/>
    <w:rsid w:val="00FB1449"/>
    <w:rsid w:val="00FB15EE"/>
    <w:rsid w:val="00FB17E8"/>
    <w:rsid w:val="00FB1852"/>
    <w:rsid w:val="00FB19AB"/>
    <w:rsid w:val="00FB1D00"/>
    <w:rsid w:val="00FB1D74"/>
    <w:rsid w:val="00FB21C9"/>
    <w:rsid w:val="00FB24AE"/>
    <w:rsid w:val="00FB274E"/>
    <w:rsid w:val="00FB295B"/>
    <w:rsid w:val="00FB2BE7"/>
    <w:rsid w:val="00FB3481"/>
    <w:rsid w:val="00FB3B09"/>
    <w:rsid w:val="00FB3B28"/>
    <w:rsid w:val="00FB3C02"/>
    <w:rsid w:val="00FB3E0D"/>
    <w:rsid w:val="00FB3F67"/>
    <w:rsid w:val="00FB4139"/>
    <w:rsid w:val="00FB4217"/>
    <w:rsid w:val="00FB4307"/>
    <w:rsid w:val="00FB4517"/>
    <w:rsid w:val="00FB4784"/>
    <w:rsid w:val="00FB48AF"/>
    <w:rsid w:val="00FB4972"/>
    <w:rsid w:val="00FB4A5E"/>
    <w:rsid w:val="00FB4E40"/>
    <w:rsid w:val="00FB4FDD"/>
    <w:rsid w:val="00FB51DC"/>
    <w:rsid w:val="00FB51FF"/>
    <w:rsid w:val="00FB5307"/>
    <w:rsid w:val="00FB5383"/>
    <w:rsid w:val="00FB56D6"/>
    <w:rsid w:val="00FB5718"/>
    <w:rsid w:val="00FB5C4C"/>
    <w:rsid w:val="00FB607B"/>
    <w:rsid w:val="00FB6166"/>
    <w:rsid w:val="00FB6CBF"/>
    <w:rsid w:val="00FB6D9E"/>
    <w:rsid w:val="00FB6E27"/>
    <w:rsid w:val="00FB72A3"/>
    <w:rsid w:val="00FB7410"/>
    <w:rsid w:val="00FB76F1"/>
    <w:rsid w:val="00FB7824"/>
    <w:rsid w:val="00FB7868"/>
    <w:rsid w:val="00FB7AC0"/>
    <w:rsid w:val="00FB7B12"/>
    <w:rsid w:val="00FB7C6B"/>
    <w:rsid w:val="00FC005B"/>
    <w:rsid w:val="00FC05C7"/>
    <w:rsid w:val="00FC0747"/>
    <w:rsid w:val="00FC0C37"/>
    <w:rsid w:val="00FC0CB5"/>
    <w:rsid w:val="00FC0FDA"/>
    <w:rsid w:val="00FC1136"/>
    <w:rsid w:val="00FC114E"/>
    <w:rsid w:val="00FC1A97"/>
    <w:rsid w:val="00FC2A52"/>
    <w:rsid w:val="00FC2DA2"/>
    <w:rsid w:val="00FC2F1B"/>
    <w:rsid w:val="00FC313A"/>
    <w:rsid w:val="00FC32A1"/>
    <w:rsid w:val="00FC353C"/>
    <w:rsid w:val="00FC3778"/>
    <w:rsid w:val="00FC37C1"/>
    <w:rsid w:val="00FC3ADA"/>
    <w:rsid w:val="00FC3ED9"/>
    <w:rsid w:val="00FC4864"/>
    <w:rsid w:val="00FC4C39"/>
    <w:rsid w:val="00FC4C44"/>
    <w:rsid w:val="00FC4D9C"/>
    <w:rsid w:val="00FC5144"/>
    <w:rsid w:val="00FC54B7"/>
    <w:rsid w:val="00FC5573"/>
    <w:rsid w:val="00FC575A"/>
    <w:rsid w:val="00FC5946"/>
    <w:rsid w:val="00FC59EC"/>
    <w:rsid w:val="00FC5C4C"/>
    <w:rsid w:val="00FC5CA0"/>
    <w:rsid w:val="00FC5F18"/>
    <w:rsid w:val="00FC5FF0"/>
    <w:rsid w:val="00FC63CA"/>
    <w:rsid w:val="00FC649A"/>
    <w:rsid w:val="00FC64B3"/>
    <w:rsid w:val="00FC66E9"/>
    <w:rsid w:val="00FC6B0D"/>
    <w:rsid w:val="00FC6BBE"/>
    <w:rsid w:val="00FC6D78"/>
    <w:rsid w:val="00FC74EE"/>
    <w:rsid w:val="00FC7A25"/>
    <w:rsid w:val="00FC7A3B"/>
    <w:rsid w:val="00FC7C63"/>
    <w:rsid w:val="00FD0456"/>
    <w:rsid w:val="00FD04B3"/>
    <w:rsid w:val="00FD075E"/>
    <w:rsid w:val="00FD0844"/>
    <w:rsid w:val="00FD08CC"/>
    <w:rsid w:val="00FD096A"/>
    <w:rsid w:val="00FD0D8F"/>
    <w:rsid w:val="00FD1173"/>
    <w:rsid w:val="00FD12D2"/>
    <w:rsid w:val="00FD14EC"/>
    <w:rsid w:val="00FD151F"/>
    <w:rsid w:val="00FD16B8"/>
    <w:rsid w:val="00FD1A69"/>
    <w:rsid w:val="00FD1AF0"/>
    <w:rsid w:val="00FD1DD0"/>
    <w:rsid w:val="00FD1EAB"/>
    <w:rsid w:val="00FD1EE3"/>
    <w:rsid w:val="00FD21CA"/>
    <w:rsid w:val="00FD2508"/>
    <w:rsid w:val="00FD2BBA"/>
    <w:rsid w:val="00FD2CB6"/>
    <w:rsid w:val="00FD2FBD"/>
    <w:rsid w:val="00FD3139"/>
    <w:rsid w:val="00FD3422"/>
    <w:rsid w:val="00FD370C"/>
    <w:rsid w:val="00FD3773"/>
    <w:rsid w:val="00FD3B1A"/>
    <w:rsid w:val="00FD3F94"/>
    <w:rsid w:val="00FD4140"/>
    <w:rsid w:val="00FD42F9"/>
    <w:rsid w:val="00FD46F3"/>
    <w:rsid w:val="00FD46FE"/>
    <w:rsid w:val="00FD47DA"/>
    <w:rsid w:val="00FD4C3A"/>
    <w:rsid w:val="00FD4C3B"/>
    <w:rsid w:val="00FD4D83"/>
    <w:rsid w:val="00FD4DBF"/>
    <w:rsid w:val="00FD4E40"/>
    <w:rsid w:val="00FD5015"/>
    <w:rsid w:val="00FD51A8"/>
    <w:rsid w:val="00FD54EB"/>
    <w:rsid w:val="00FD5E6B"/>
    <w:rsid w:val="00FD6173"/>
    <w:rsid w:val="00FD61AB"/>
    <w:rsid w:val="00FD6214"/>
    <w:rsid w:val="00FD6628"/>
    <w:rsid w:val="00FD6A0B"/>
    <w:rsid w:val="00FD6A9E"/>
    <w:rsid w:val="00FD6AC2"/>
    <w:rsid w:val="00FD6B8E"/>
    <w:rsid w:val="00FD6C6C"/>
    <w:rsid w:val="00FD70A7"/>
    <w:rsid w:val="00FD7170"/>
    <w:rsid w:val="00FD72C8"/>
    <w:rsid w:val="00FD77E9"/>
    <w:rsid w:val="00FD78FA"/>
    <w:rsid w:val="00FD7CE4"/>
    <w:rsid w:val="00FE00B0"/>
    <w:rsid w:val="00FE015F"/>
    <w:rsid w:val="00FE019D"/>
    <w:rsid w:val="00FE01E4"/>
    <w:rsid w:val="00FE0202"/>
    <w:rsid w:val="00FE0321"/>
    <w:rsid w:val="00FE0D65"/>
    <w:rsid w:val="00FE10EC"/>
    <w:rsid w:val="00FE16CB"/>
    <w:rsid w:val="00FE188F"/>
    <w:rsid w:val="00FE18AA"/>
    <w:rsid w:val="00FE1BDE"/>
    <w:rsid w:val="00FE1F9C"/>
    <w:rsid w:val="00FE2495"/>
    <w:rsid w:val="00FE2768"/>
    <w:rsid w:val="00FE27EC"/>
    <w:rsid w:val="00FE29F7"/>
    <w:rsid w:val="00FE2AC1"/>
    <w:rsid w:val="00FE2CFC"/>
    <w:rsid w:val="00FE2F56"/>
    <w:rsid w:val="00FE2FCA"/>
    <w:rsid w:val="00FE32F2"/>
    <w:rsid w:val="00FE351C"/>
    <w:rsid w:val="00FE35C7"/>
    <w:rsid w:val="00FE39B6"/>
    <w:rsid w:val="00FE3D52"/>
    <w:rsid w:val="00FE3DBA"/>
    <w:rsid w:val="00FE4075"/>
    <w:rsid w:val="00FE460A"/>
    <w:rsid w:val="00FE496A"/>
    <w:rsid w:val="00FE4AFE"/>
    <w:rsid w:val="00FE4F8E"/>
    <w:rsid w:val="00FE516F"/>
    <w:rsid w:val="00FE579B"/>
    <w:rsid w:val="00FE5A58"/>
    <w:rsid w:val="00FE5A5F"/>
    <w:rsid w:val="00FE5B00"/>
    <w:rsid w:val="00FE61E9"/>
    <w:rsid w:val="00FE631E"/>
    <w:rsid w:val="00FE6386"/>
    <w:rsid w:val="00FE6523"/>
    <w:rsid w:val="00FE6695"/>
    <w:rsid w:val="00FE707D"/>
    <w:rsid w:val="00FE772C"/>
    <w:rsid w:val="00FE7EB7"/>
    <w:rsid w:val="00FF05D7"/>
    <w:rsid w:val="00FF0787"/>
    <w:rsid w:val="00FF0905"/>
    <w:rsid w:val="00FF09F3"/>
    <w:rsid w:val="00FF0B11"/>
    <w:rsid w:val="00FF0ED4"/>
    <w:rsid w:val="00FF0EFB"/>
    <w:rsid w:val="00FF13C8"/>
    <w:rsid w:val="00FF1697"/>
    <w:rsid w:val="00FF171A"/>
    <w:rsid w:val="00FF191E"/>
    <w:rsid w:val="00FF1BA4"/>
    <w:rsid w:val="00FF1C0E"/>
    <w:rsid w:val="00FF1CEB"/>
    <w:rsid w:val="00FF1D45"/>
    <w:rsid w:val="00FF1ED9"/>
    <w:rsid w:val="00FF1F80"/>
    <w:rsid w:val="00FF2056"/>
    <w:rsid w:val="00FF20CA"/>
    <w:rsid w:val="00FF2403"/>
    <w:rsid w:val="00FF24F4"/>
    <w:rsid w:val="00FF2993"/>
    <w:rsid w:val="00FF29AC"/>
    <w:rsid w:val="00FF2CEF"/>
    <w:rsid w:val="00FF31FA"/>
    <w:rsid w:val="00FF3885"/>
    <w:rsid w:val="00FF3954"/>
    <w:rsid w:val="00FF3AA0"/>
    <w:rsid w:val="00FF3CAF"/>
    <w:rsid w:val="00FF3E2C"/>
    <w:rsid w:val="00FF47DF"/>
    <w:rsid w:val="00FF480C"/>
    <w:rsid w:val="00FF4A20"/>
    <w:rsid w:val="00FF4A86"/>
    <w:rsid w:val="00FF4ABD"/>
    <w:rsid w:val="00FF4B60"/>
    <w:rsid w:val="00FF4C25"/>
    <w:rsid w:val="00FF4CC1"/>
    <w:rsid w:val="00FF4E4D"/>
    <w:rsid w:val="00FF581E"/>
    <w:rsid w:val="00FF593B"/>
    <w:rsid w:val="00FF59C9"/>
    <w:rsid w:val="00FF5A1E"/>
    <w:rsid w:val="00FF5AAD"/>
    <w:rsid w:val="00FF5B73"/>
    <w:rsid w:val="00FF5DD5"/>
    <w:rsid w:val="00FF6200"/>
    <w:rsid w:val="00FF651D"/>
    <w:rsid w:val="00FF65FE"/>
    <w:rsid w:val="00FF6823"/>
    <w:rsid w:val="00FF690D"/>
    <w:rsid w:val="00FF6B70"/>
    <w:rsid w:val="00FF7501"/>
    <w:rsid w:val="00FF7523"/>
    <w:rsid w:val="00FF75DC"/>
    <w:rsid w:val="00FF760E"/>
    <w:rsid w:val="00FF7700"/>
    <w:rsid w:val="00FF7AF6"/>
    <w:rsid w:val="013048A1"/>
    <w:rsid w:val="01E0864F"/>
    <w:rsid w:val="02B2E94E"/>
    <w:rsid w:val="02E117E3"/>
    <w:rsid w:val="02F4A475"/>
    <w:rsid w:val="0454D75D"/>
    <w:rsid w:val="04793D9A"/>
    <w:rsid w:val="04FB5EB7"/>
    <w:rsid w:val="057E459C"/>
    <w:rsid w:val="05D2F92A"/>
    <w:rsid w:val="06DACB56"/>
    <w:rsid w:val="06EF983C"/>
    <w:rsid w:val="07614EB3"/>
    <w:rsid w:val="0869E149"/>
    <w:rsid w:val="0A12B680"/>
    <w:rsid w:val="0AD213F6"/>
    <w:rsid w:val="0AF4CD8D"/>
    <w:rsid w:val="0CF04DA9"/>
    <w:rsid w:val="0D6BA8D2"/>
    <w:rsid w:val="0E1044EE"/>
    <w:rsid w:val="0E1A2B2A"/>
    <w:rsid w:val="0E28B11B"/>
    <w:rsid w:val="10FB2873"/>
    <w:rsid w:val="12D4094F"/>
    <w:rsid w:val="130BC86C"/>
    <w:rsid w:val="148EE63F"/>
    <w:rsid w:val="14ADB28F"/>
    <w:rsid w:val="14B4E470"/>
    <w:rsid w:val="14B7BB0E"/>
    <w:rsid w:val="14C17A82"/>
    <w:rsid w:val="14CC2DA4"/>
    <w:rsid w:val="156DFBE4"/>
    <w:rsid w:val="15D623E9"/>
    <w:rsid w:val="16785715"/>
    <w:rsid w:val="181BDB1E"/>
    <w:rsid w:val="18CAB377"/>
    <w:rsid w:val="18F63FB6"/>
    <w:rsid w:val="195796F9"/>
    <w:rsid w:val="1A4B30BB"/>
    <w:rsid w:val="1AE11625"/>
    <w:rsid w:val="1B16A328"/>
    <w:rsid w:val="1C0EE06D"/>
    <w:rsid w:val="1C1E5D20"/>
    <w:rsid w:val="1C28B14F"/>
    <w:rsid w:val="1C383043"/>
    <w:rsid w:val="1C70AF81"/>
    <w:rsid w:val="1CA15074"/>
    <w:rsid w:val="1D0E9BF2"/>
    <w:rsid w:val="1D4A5A6A"/>
    <w:rsid w:val="1D6B71B0"/>
    <w:rsid w:val="1DEB19C0"/>
    <w:rsid w:val="1E61E2CE"/>
    <w:rsid w:val="1F1D6130"/>
    <w:rsid w:val="1F2A8989"/>
    <w:rsid w:val="1F4081CB"/>
    <w:rsid w:val="1FA392B8"/>
    <w:rsid w:val="1FAB9FD9"/>
    <w:rsid w:val="1FF5CE66"/>
    <w:rsid w:val="203F3204"/>
    <w:rsid w:val="2072863D"/>
    <w:rsid w:val="23000FC3"/>
    <w:rsid w:val="230EB843"/>
    <w:rsid w:val="23342009"/>
    <w:rsid w:val="233C1787"/>
    <w:rsid w:val="23505C46"/>
    <w:rsid w:val="2390C01D"/>
    <w:rsid w:val="239E981C"/>
    <w:rsid w:val="23AF6C24"/>
    <w:rsid w:val="23DEC126"/>
    <w:rsid w:val="25CABDA2"/>
    <w:rsid w:val="270E07F5"/>
    <w:rsid w:val="272EEA2F"/>
    <w:rsid w:val="27301509"/>
    <w:rsid w:val="27874EE3"/>
    <w:rsid w:val="27BF2423"/>
    <w:rsid w:val="28965B94"/>
    <w:rsid w:val="2898FD10"/>
    <w:rsid w:val="28FF5685"/>
    <w:rsid w:val="2A8E230F"/>
    <w:rsid w:val="2AD0FA47"/>
    <w:rsid w:val="2B3B60D9"/>
    <w:rsid w:val="2B73F9EB"/>
    <w:rsid w:val="2B7BF83F"/>
    <w:rsid w:val="2C887AC4"/>
    <w:rsid w:val="2D3C874C"/>
    <w:rsid w:val="2D653079"/>
    <w:rsid w:val="2D95A3E1"/>
    <w:rsid w:val="2DB855F6"/>
    <w:rsid w:val="2DC0E442"/>
    <w:rsid w:val="2E419707"/>
    <w:rsid w:val="2FE2014D"/>
    <w:rsid w:val="2FF56BBD"/>
    <w:rsid w:val="30287704"/>
    <w:rsid w:val="309A1669"/>
    <w:rsid w:val="31088985"/>
    <w:rsid w:val="31D8B629"/>
    <w:rsid w:val="32037A57"/>
    <w:rsid w:val="32929E60"/>
    <w:rsid w:val="344E0412"/>
    <w:rsid w:val="34BC6DEE"/>
    <w:rsid w:val="35340DAD"/>
    <w:rsid w:val="35F1CF7E"/>
    <w:rsid w:val="375412D0"/>
    <w:rsid w:val="38082C0E"/>
    <w:rsid w:val="38C717BD"/>
    <w:rsid w:val="39D0B1F8"/>
    <w:rsid w:val="3A1C509D"/>
    <w:rsid w:val="3C19A694"/>
    <w:rsid w:val="3C42D3F8"/>
    <w:rsid w:val="3C637106"/>
    <w:rsid w:val="3C7CA391"/>
    <w:rsid w:val="3C847A69"/>
    <w:rsid w:val="3CF08A3E"/>
    <w:rsid w:val="3D86CAF9"/>
    <w:rsid w:val="3D874052"/>
    <w:rsid w:val="3EB6E80B"/>
    <w:rsid w:val="3F6AACD7"/>
    <w:rsid w:val="3F8B602A"/>
    <w:rsid w:val="3F975C2C"/>
    <w:rsid w:val="3FC39126"/>
    <w:rsid w:val="40309DBE"/>
    <w:rsid w:val="40C89F7E"/>
    <w:rsid w:val="41D3C866"/>
    <w:rsid w:val="422BAFEF"/>
    <w:rsid w:val="4281AE61"/>
    <w:rsid w:val="42D2E5EF"/>
    <w:rsid w:val="42E92BA1"/>
    <w:rsid w:val="43904E98"/>
    <w:rsid w:val="43CF5856"/>
    <w:rsid w:val="43F282AA"/>
    <w:rsid w:val="43F6DF78"/>
    <w:rsid w:val="440C0639"/>
    <w:rsid w:val="44243F2D"/>
    <w:rsid w:val="45678E20"/>
    <w:rsid w:val="46149411"/>
    <w:rsid w:val="46763877"/>
    <w:rsid w:val="4727E1BD"/>
    <w:rsid w:val="473BDA29"/>
    <w:rsid w:val="47742E92"/>
    <w:rsid w:val="487114FB"/>
    <w:rsid w:val="4879BC72"/>
    <w:rsid w:val="488A0106"/>
    <w:rsid w:val="49F9AB65"/>
    <w:rsid w:val="4B343FC0"/>
    <w:rsid w:val="4C0652FF"/>
    <w:rsid w:val="4C1F9993"/>
    <w:rsid w:val="4C2C3C0F"/>
    <w:rsid w:val="4C2D9E72"/>
    <w:rsid w:val="4D0F2E5C"/>
    <w:rsid w:val="4D8CD61A"/>
    <w:rsid w:val="4DA692EB"/>
    <w:rsid w:val="4DFA88E7"/>
    <w:rsid w:val="4E70572F"/>
    <w:rsid w:val="4ED243D5"/>
    <w:rsid w:val="4F2EFCE3"/>
    <w:rsid w:val="4F55B5BB"/>
    <w:rsid w:val="4F60E55A"/>
    <w:rsid w:val="522D3340"/>
    <w:rsid w:val="522F6186"/>
    <w:rsid w:val="5234DEFA"/>
    <w:rsid w:val="523C7D5E"/>
    <w:rsid w:val="52F9CA6D"/>
    <w:rsid w:val="53C26533"/>
    <w:rsid w:val="544EC664"/>
    <w:rsid w:val="54F4F7D4"/>
    <w:rsid w:val="54FAC2FF"/>
    <w:rsid w:val="55202CD2"/>
    <w:rsid w:val="55207033"/>
    <w:rsid w:val="556D0D28"/>
    <w:rsid w:val="56036D2C"/>
    <w:rsid w:val="5721D3DD"/>
    <w:rsid w:val="57DF9FC3"/>
    <w:rsid w:val="57FA11D7"/>
    <w:rsid w:val="589142C8"/>
    <w:rsid w:val="590AAAC6"/>
    <w:rsid w:val="59277CF4"/>
    <w:rsid w:val="5A5DDC6E"/>
    <w:rsid w:val="5AABCB28"/>
    <w:rsid w:val="5CA9B64D"/>
    <w:rsid w:val="5CAE48AF"/>
    <w:rsid w:val="5CCEC5E7"/>
    <w:rsid w:val="5CD9153A"/>
    <w:rsid w:val="5D48CD7B"/>
    <w:rsid w:val="5E48C1F0"/>
    <w:rsid w:val="5F2ACA01"/>
    <w:rsid w:val="5FEF4F09"/>
    <w:rsid w:val="6056F7E3"/>
    <w:rsid w:val="60BFBD82"/>
    <w:rsid w:val="60C9C5C1"/>
    <w:rsid w:val="60EA5B5C"/>
    <w:rsid w:val="615C8284"/>
    <w:rsid w:val="62593DFE"/>
    <w:rsid w:val="628261B9"/>
    <w:rsid w:val="637D5AF9"/>
    <w:rsid w:val="679BC9BF"/>
    <w:rsid w:val="67AD4D79"/>
    <w:rsid w:val="67FA08CA"/>
    <w:rsid w:val="680DDD88"/>
    <w:rsid w:val="690A9909"/>
    <w:rsid w:val="6955459F"/>
    <w:rsid w:val="6A63B2C5"/>
    <w:rsid w:val="6AC860FF"/>
    <w:rsid w:val="6BED7F57"/>
    <w:rsid w:val="6C7A153C"/>
    <w:rsid w:val="6C9BD35E"/>
    <w:rsid w:val="6D5FEF4A"/>
    <w:rsid w:val="6E8FD328"/>
    <w:rsid w:val="6E9C4297"/>
    <w:rsid w:val="6EBB2F37"/>
    <w:rsid w:val="6EEE2F11"/>
    <w:rsid w:val="6F1995A2"/>
    <w:rsid w:val="6FC8B701"/>
    <w:rsid w:val="6FE55B0F"/>
    <w:rsid w:val="6FEEBCB7"/>
    <w:rsid w:val="7121A0C7"/>
    <w:rsid w:val="722F2F7F"/>
    <w:rsid w:val="723ACB4A"/>
    <w:rsid w:val="73257464"/>
    <w:rsid w:val="73ADBCA6"/>
    <w:rsid w:val="758782BF"/>
    <w:rsid w:val="7613C207"/>
    <w:rsid w:val="764CB701"/>
    <w:rsid w:val="7651995E"/>
    <w:rsid w:val="76A9D8CD"/>
    <w:rsid w:val="779D839F"/>
    <w:rsid w:val="78824831"/>
    <w:rsid w:val="789B4FC9"/>
    <w:rsid w:val="78D639AE"/>
    <w:rsid w:val="799E65C2"/>
    <w:rsid w:val="7A28F16F"/>
    <w:rsid w:val="7AF23432"/>
    <w:rsid w:val="7B796650"/>
    <w:rsid w:val="7D470C24"/>
    <w:rsid w:val="7E55B8BC"/>
    <w:rsid w:val="7E842D28"/>
    <w:rsid w:val="7FD9AE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443AB"/>
  <w15:chartTrackingRefBased/>
  <w15:docId w15:val="{1C838CC6-A238-5E4A-954A-F3EA97CD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8B"/>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70327F"/>
    <w:pPr>
      <w:keepNext/>
      <w:keepLines/>
      <w:spacing w:before="720"/>
      <w:outlineLvl w:val="0"/>
    </w:pPr>
    <w:rPr>
      <w:rFonts w:ascii="Cambria" w:eastAsiaTheme="majorEastAsia" w:hAnsi="Cambria" w:cs="Times New Roman (Overskrifter C"/>
      <w:b/>
      <w:smallCaps/>
      <w:color w:val="002654"/>
      <w:sz w:val="28"/>
      <w:szCs w:val="32"/>
    </w:rPr>
  </w:style>
  <w:style w:type="paragraph" w:styleId="Overskrift2">
    <w:name w:val="heading 2"/>
    <w:basedOn w:val="Normal"/>
    <w:next w:val="Normal"/>
    <w:link w:val="Overskrift2Tegn"/>
    <w:uiPriority w:val="9"/>
    <w:unhideWhenUsed/>
    <w:qFormat/>
    <w:rsid w:val="00D8365A"/>
    <w:pPr>
      <w:keepNext/>
      <w:keepLines/>
      <w:spacing w:after="120"/>
      <w:outlineLvl w:val="1"/>
    </w:pPr>
    <w:rPr>
      <w:rFonts w:asciiTheme="majorHAnsi" w:eastAsiaTheme="majorEastAsia" w:hAnsiTheme="majorHAnsi" w:cstheme="majorBidi"/>
      <w:color w:val="002654"/>
      <w:sz w:val="26"/>
      <w:szCs w:val="26"/>
    </w:rPr>
  </w:style>
  <w:style w:type="paragraph" w:styleId="Overskrift3">
    <w:name w:val="heading 3"/>
    <w:basedOn w:val="Normal"/>
    <w:next w:val="Normal"/>
    <w:link w:val="Overskrift3Tegn"/>
    <w:uiPriority w:val="9"/>
    <w:unhideWhenUsed/>
    <w:qFormat/>
    <w:rsid w:val="00341FB7"/>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unhideWhenUsed/>
    <w:qFormat/>
    <w:rsid w:val="000B185C"/>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025E9B"/>
    <w:pPr>
      <w:keepNext/>
      <w:keepLines/>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68557E"/>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870BF7"/>
    <w:pPr>
      <w:spacing w:before="100" w:beforeAutospacing="1" w:after="100" w:afterAutospacing="1"/>
    </w:pPr>
  </w:style>
  <w:style w:type="character" w:customStyle="1" w:styleId="eop">
    <w:name w:val="eop"/>
    <w:basedOn w:val="Standardskrifttypeiafsnit"/>
    <w:rsid w:val="00870BF7"/>
  </w:style>
  <w:style w:type="character" w:customStyle="1" w:styleId="normaltextrun">
    <w:name w:val="normaltextrun"/>
    <w:basedOn w:val="Standardskrifttypeiafsnit"/>
    <w:rsid w:val="00870BF7"/>
  </w:style>
  <w:style w:type="character" w:customStyle="1" w:styleId="pagebreaktextspan">
    <w:name w:val="pagebreaktextspan"/>
    <w:basedOn w:val="Standardskrifttypeiafsnit"/>
    <w:rsid w:val="00870BF7"/>
  </w:style>
  <w:style w:type="character" w:customStyle="1" w:styleId="contentcontrolboundarysink">
    <w:name w:val="contentcontrolboundarysink"/>
    <w:basedOn w:val="Standardskrifttypeiafsnit"/>
    <w:rsid w:val="00870BF7"/>
  </w:style>
  <w:style w:type="character" w:customStyle="1" w:styleId="spellingerror">
    <w:name w:val="spellingerror"/>
    <w:basedOn w:val="Standardskrifttypeiafsnit"/>
    <w:rsid w:val="00870BF7"/>
  </w:style>
  <w:style w:type="character" w:customStyle="1" w:styleId="scxw264327815">
    <w:name w:val="scxw264327815"/>
    <w:basedOn w:val="Standardskrifttypeiafsnit"/>
    <w:rsid w:val="00870BF7"/>
  </w:style>
  <w:style w:type="paragraph" w:styleId="Listeafsnit">
    <w:name w:val="List Paragraph"/>
    <w:basedOn w:val="Normal"/>
    <w:qFormat/>
    <w:rsid w:val="008506B6"/>
    <w:pPr>
      <w:numPr>
        <w:numId w:val="4"/>
      </w:numPr>
      <w:contextualSpacing/>
    </w:pPr>
    <w:rPr>
      <w:szCs w:val="22"/>
    </w:rPr>
  </w:style>
  <w:style w:type="character" w:styleId="Kommentarhenvisning">
    <w:name w:val="annotation reference"/>
    <w:basedOn w:val="Standardskrifttypeiafsnit"/>
    <w:uiPriority w:val="99"/>
    <w:semiHidden/>
    <w:unhideWhenUsed/>
    <w:rsid w:val="00A76CE7"/>
    <w:rPr>
      <w:sz w:val="16"/>
      <w:szCs w:val="16"/>
    </w:rPr>
  </w:style>
  <w:style w:type="paragraph" w:styleId="Kommentartekst">
    <w:name w:val="annotation text"/>
    <w:basedOn w:val="Normal"/>
    <w:link w:val="KommentartekstTegn"/>
    <w:uiPriority w:val="99"/>
    <w:unhideWhenUsed/>
    <w:rsid w:val="00A76CE7"/>
    <w:pPr>
      <w:spacing w:after="160"/>
    </w:pPr>
    <w:rPr>
      <w:sz w:val="20"/>
      <w:szCs w:val="20"/>
    </w:rPr>
  </w:style>
  <w:style w:type="character" w:customStyle="1" w:styleId="KommentartekstTegn">
    <w:name w:val="Kommentartekst Tegn"/>
    <w:basedOn w:val="Standardskrifttypeiafsnit"/>
    <w:link w:val="Kommentartekst"/>
    <w:uiPriority w:val="99"/>
    <w:rsid w:val="00A76CE7"/>
    <w:rPr>
      <w:sz w:val="20"/>
      <w:szCs w:val="20"/>
    </w:rPr>
  </w:style>
  <w:style w:type="character" w:styleId="Hyperlink">
    <w:name w:val="Hyperlink"/>
    <w:basedOn w:val="Standardskrifttypeiafsnit"/>
    <w:uiPriority w:val="99"/>
    <w:unhideWhenUsed/>
    <w:rsid w:val="00A76CE7"/>
    <w:rPr>
      <w:color w:val="0563C1" w:themeColor="hyperlink"/>
      <w:u w:val="single"/>
    </w:rPr>
  </w:style>
  <w:style w:type="character" w:styleId="Pladsholdertekst">
    <w:name w:val="Placeholder Text"/>
    <w:basedOn w:val="Standardskrifttypeiafsnit"/>
    <w:uiPriority w:val="99"/>
    <w:semiHidden/>
    <w:rsid w:val="00A76CE7"/>
    <w:rPr>
      <w:color w:val="808080"/>
    </w:rPr>
  </w:style>
  <w:style w:type="table" w:styleId="Tabel-Gitter">
    <w:name w:val="Table Grid"/>
    <w:basedOn w:val="Tabel-Normal"/>
    <w:uiPriority w:val="39"/>
    <w:rsid w:val="00341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341FB7"/>
    <w:rPr>
      <w:rFonts w:asciiTheme="majorHAnsi" w:eastAsiaTheme="majorEastAsia" w:hAnsiTheme="majorHAnsi" w:cstheme="majorBidi"/>
      <w:color w:val="1F3763" w:themeColor="accent1" w:themeShade="7F"/>
    </w:rPr>
  </w:style>
  <w:style w:type="character" w:styleId="Ulstomtale">
    <w:name w:val="Unresolved Mention"/>
    <w:basedOn w:val="Standardskrifttypeiafsnit"/>
    <w:uiPriority w:val="99"/>
    <w:semiHidden/>
    <w:unhideWhenUsed/>
    <w:rsid w:val="00C40ADD"/>
    <w:rPr>
      <w:color w:val="605E5C"/>
      <w:shd w:val="clear" w:color="auto" w:fill="E1DFDD"/>
    </w:rPr>
  </w:style>
  <w:style w:type="paragraph" w:styleId="Bibliografi">
    <w:name w:val="Bibliography"/>
    <w:basedOn w:val="Normal"/>
    <w:next w:val="Normal"/>
    <w:uiPriority w:val="37"/>
    <w:unhideWhenUsed/>
    <w:rsid w:val="00355B28"/>
    <w:pPr>
      <w:tabs>
        <w:tab w:val="left" w:pos="384"/>
      </w:tabs>
      <w:spacing w:after="240"/>
      <w:ind w:left="384" w:hanging="384"/>
    </w:pPr>
    <w:rPr>
      <w:sz w:val="22"/>
      <w:szCs w:val="22"/>
    </w:rPr>
  </w:style>
  <w:style w:type="paragraph" w:styleId="NormalWeb">
    <w:name w:val="Normal (Web)"/>
    <w:basedOn w:val="Normal"/>
    <w:uiPriority w:val="99"/>
    <w:unhideWhenUsed/>
    <w:rsid w:val="008C1B59"/>
    <w:pPr>
      <w:spacing w:before="100" w:beforeAutospacing="1" w:after="100" w:afterAutospacing="1"/>
    </w:pPr>
  </w:style>
  <w:style w:type="character" w:styleId="Fremhv">
    <w:name w:val="Emphasis"/>
    <w:basedOn w:val="Standardskrifttypeiafsnit"/>
    <w:uiPriority w:val="20"/>
    <w:qFormat/>
    <w:rsid w:val="008C1B59"/>
    <w:rPr>
      <w:i/>
      <w:iCs/>
    </w:rPr>
  </w:style>
  <w:style w:type="paragraph" w:styleId="Kommentaremne">
    <w:name w:val="annotation subject"/>
    <w:basedOn w:val="Kommentartekst"/>
    <w:next w:val="Kommentartekst"/>
    <w:link w:val="KommentaremneTegn"/>
    <w:uiPriority w:val="99"/>
    <w:semiHidden/>
    <w:unhideWhenUsed/>
    <w:rsid w:val="00F02ADD"/>
    <w:pPr>
      <w:spacing w:after="0"/>
    </w:pPr>
    <w:rPr>
      <w:b/>
      <w:bCs/>
    </w:rPr>
  </w:style>
  <w:style w:type="character" w:customStyle="1" w:styleId="KommentaremneTegn">
    <w:name w:val="Kommentaremne Tegn"/>
    <w:basedOn w:val="KommentartekstTegn"/>
    <w:link w:val="Kommentaremne"/>
    <w:uiPriority w:val="99"/>
    <w:semiHidden/>
    <w:rsid w:val="00F02ADD"/>
    <w:rPr>
      <w:b/>
      <w:bCs/>
      <w:sz w:val="20"/>
      <w:szCs w:val="20"/>
    </w:rPr>
  </w:style>
  <w:style w:type="character" w:customStyle="1" w:styleId="Overskrift2Tegn">
    <w:name w:val="Overskrift 2 Tegn"/>
    <w:basedOn w:val="Standardskrifttypeiafsnit"/>
    <w:link w:val="Overskrift2"/>
    <w:uiPriority w:val="9"/>
    <w:rsid w:val="00D8365A"/>
    <w:rPr>
      <w:rFonts w:asciiTheme="majorHAnsi" w:eastAsiaTheme="majorEastAsia" w:hAnsiTheme="majorHAnsi" w:cstheme="majorBidi"/>
      <w:color w:val="002654"/>
      <w:sz w:val="26"/>
      <w:szCs w:val="26"/>
    </w:rPr>
  </w:style>
  <w:style w:type="character" w:styleId="BesgtLink">
    <w:name w:val="FollowedHyperlink"/>
    <w:basedOn w:val="Standardskrifttypeiafsnit"/>
    <w:uiPriority w:val="99"/>
    <w:semiHidden/>
    <w:unhideWhenUsed/>
    <w:rsid w:val="00706208"/>
    <w:rPr>
      <w:color w:val="954F72" w:themeColor="followedHyperlink"/>
      <w:u w:val="single"/>
    </w:rPr>
  </w:style>
  <w:style w:type="paragraph" w:styleId="Billedtekst">
    <w:name w:val="caption"/>
    <w:basedOn w:val="Normal"/>
    <w:next w:val="Normal"/>
    <w:uiPriority w:val="35"/>
    <w:unhideWhenUsed/>
    <w:qFormat/>
    <w:rsid w:val="00FB72A3"/>
    <w:pPr>
      <w:spacing w:after="200"/>
    </w:pPr>
    <w:rPr>
      <w:i/>
      <w:iCs/>
      <w:color w:val="44546A" w:themeColor="text2"/>
      <w:sz w:val="18"/>
      <w:szCs w:val="18"/>
    </w:rPr>
  </w:style>
  <w:style w:type="character" w:customStyle="1" w:styleId="Overskrift4Tegn">
    <w:name w:val="Overskrift 4 Tegn"/>
    <w:basedOn w:val="Standardskrifttypeiafsnit"/>
    <w:link w:val="Overskrift4"/>
    <w:uiPriority w:val="9"/>
    <w:rsid w:val="000B185C"/>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Standardskrifttypeiafsnit"/>
    <w:rsid w:val="0008280B"/>
  </w:style>
  <w:style w:type="paragraph" w:customStyle="1" w:styleId="h7">
    <w:name w:val="h7"/>
    <w:basedOn w:val="Normal"/>
    <w:rsid w:val="00A83B2F"/>
    <w:pPr>
      <w:spacing w:before="100" w:beforeAutospacing="1" w:after="100" w:afterAutospacing="1"/>
    </w:pPr>
  </w:style>
  <w:style w:type="character" w:customStyle="1" w:styleId="Overskrift1Tegn">
    <w:name w:val="Overskrift 1 Tegn"/>
    <w:basedOn w:val="Standardskrifttypeiafsnit"/>
    <w:link w:val="Overskrift1"/>
    <w:uiPriority w:val="9"/>
    <w:rsid w:val="0070327F"/>
    <w:rPr>
      <w:rFonts w:ascii="Cambria" w:eastAsiaTheme="majorEastAsia" w:hAnsi="Cambria" w:cs="Times New Roman (Overskrifter C"/>
      <w:b/>
      <w:smallCaps/>
      <w:color w:val="002654"/>
      <w:sz w:val="28"/>
      <w:szCs w:val="32"/>
    </w:rPr>
  </w:style>
  <w:style w:type="character" w:customStyle="1" w:styleId="Overskrift5Tegn">
    <w:name w:val="Overskrift 5 Tegn"/>
    <w:basedOn w:val="Standardskrifttypeiafsnit"/>
    <w:link w:val="Overskrift5"/>
    <w:uiPriority w:val="9"/>
    <w:rsid w:val="00025E9B"/>
    <w:rPr>
      <w:rFonts w:asciiTheme="majorHAnsi" w:eastAsiaTheme="majorEastAsia" w:hAnsiTheme="majorHAnsi" w:cstheme="majorBidi"/>
      <w:color w:val="2F5496" w:themeColor="accent1" w:themeShade="BF"/>
    </w:rPr>
  </w:style>
  <w:style w:type="character" w:customStyle="1" w:styleId="searchhighlight">
    <w:name w:val="searchhighlight"/>
    <w:basedOn w:val="Standardskrifttypeiafsnit"/>
    <w:rsid w:val="004D6E9A"/>
  </w:style>
  <w:style w:type="character" w:customStyle="1" w:styleId="Overskrift6Tegn">
    <w:name w:val="Overskrift 6 Tegn"/>
    <w:basedOn w:val="Standardskrifttypeiafsnit"/>
    <w:link w:val="Overskrift6"/>
    <w:uiPriority w:val="9"/>
    <w:semiHidden/>
    <w:rsid w:val="0068557E"/>
    <w:rPr>
      <w:rFonts w:asciiTheme="majorHAnsi" w:eastAsiaTheme="majorEastAsia" w:hAnsiTheme="majorHAnsi" w:cstheme="majorBidi"/>
      <w:color w:val="1F3763" w:themeColor="accent1" w:themeShade="7F"/>
    </w:rPr>
  </w:style>
  <w:style w:type="paragraph" w:styleId="Korrektur">
    <w:name w:val="Revision"/>
    <w:hidden/>
    <w:uiPriority w:val="99"/>
    <w:semiHidden/>
    <w:rsid w:val="00404DBB"/>
  </w:style>
  <w:style w:type="paragraph" w:customStyle="1" w:styleId="pull-right">
    <w:name w:val="pull-right"/>
    <w:basedOn w:val="Normal"/>
    <w:rsid w:val="00113FE3"/>
    <w:pPr>
      <w:spacing w:before="100" w:beforeAutospacing="1" w:after="100" w:afterAutospacing="1"/>
    </w:pPr>
  </w:style>
  <w:style w:type="character" w:customStyle="1" w:styleId="cf01">
    <w:name w:val="cf01"/>
    <w:basedOn w:val="Standardskrifttypeiafsnit"/>
    <w:rsid w:val="0088658C"/>
    <w:rPr>
      <w:rFonts w:ascii="Segoe UI" w:hAnsi="Segoe UI" w:cs="Segoe UI" w:hint="default"/>
      <w:color w:val="212121"/>
      <w:sz w:val="18"/>
      <w:szCs w:val="18"/>
      <w:shd w:val="clear" w:color="auto" w:fill="FFFFFF"/>
    </w:rPr>
  </w:style>
  <w:style w:type="paragraph" w:styleId="Overskrift">
    <w:name w:val="TOC Heading"/>
    <w:basedOn w:val="Overskrift1"/>
    <w:next w:val="Normal"/>
    <w:uiPriority w:val="39"/>
    <w:unhideWhenUsed/>
    <w:qFormat/>
    <w:rsid w:val="00E122C3"/>
    <w:pPr>
      <w:spacing w:line="259" w:lineRule="auto"/>
      <w:outlineLvl w:val="9"/>
    </w:pPr>
  </w:style>
  <w:style w:type="paragraph" w:styleId="Indholdsfortegnelse1">
    <w:name w:val="toc 1"/>
    <w:basedOn w:val="Normal"/>
    <w:next w:val="Normal"/>
    <w:autoRedefine/>
    <w:uiPriority w:val="39"/>
    <w:unhideWhenUsed/>
    <w:rsid w:val="00586BFC"/>
    <w:pPr>
      <w:tabs>
        <w:tab w:val="right" w:leader="dot" w:pos="9628"/>
      </w:tabs>
      <w:spacing w:before="240"/>
    </w:pPr>
    <w:rPr>
      <w:rFonts w:cstheme="minorHAnsi"/>
      <w:b/>
      <w:sz w:val="20"/>
      <w:szCs w:val="20"/>
    </w:rPr>
  </w:style>
  <w:style w:type="paragraph" w:styleId="Indholdsfortegnelse2">
    <w:name w:val="toc 2"/>
    <w:basedOn w:val="Normal"/>
    <w:next w:val="Normal"/>
    <w:autoRedefine/>
    <w:uiPriority w:val="39"/>
    <w:unhideWhenUsed/>
    <w:rsid w:val="00735231"/>
    <w:pPr>
      <w:spacing w:before="120"/>
      <w:ind w:left="240"/>
    </w:pPr>
    <w:rPr>
      <w:rFonts w:cstheme="minorHAnsi"/>
      <w:i/>
      <w:iCs/>
      <w:sz w:val="20"/>
      <w:szCs w:val="20"/>
    </w:rPr>
  </w:style>
  <w:style w:type="paragraph" w:styleId="Sidehoved">
    <w:name w:val="header"/>
    <w:basedOn w:val="Normal"/>
    <w:link w:val="SidehovedTegn"/>
    <w:uiPriority w:val="99"/>
    <w:unhideWhenUsed/>
    <w:rsid w:val="00001AFA"/>
    <w:pPr>
      <w:tabs>
        <w:tab w:val="center" w:pos="4819"/>
        <w:tab w:val="right" w:pos="9638"/>
      </w:tabs>
    </w:pPr>
  </w:style>
  <w:style w:type="character" w:customStyle="1" w:styleId="SidehovedTegn">
    <w:name w:val="Sidehoved Tegn"/>
    <w:basedOn w:val="Standardskrifttypeiafsnit"/>
    <w:link w:val="Sidehoved"/>
    <w:uiPriority w:val="99"/>
    <w:rsid w:val="00001AFA"/>
  </w:style>
  <w:style w:type="paragraph" w:styleId="Sidefod">
    <w:name w:val="footer"/>
    <w:basedOn w:val="Normal"/>
    <w:link w:val="SidefodTegn"/>
    <w:uiPriority w:val="99"/>
    <w:unhideWhenUsed/>
    <w:rsid w:val="00001AFA"/>
    <w:pPr>
      <w:tabs>
        <w:tab w:val="center" w:pos="4819"/>
        <w:tab w:val="right" w:pos="9638"/>
      </w:tabs>
    </w:pPr>
  </w:style>
  <w:style w:type="character" w:customStyle="1" w:styleId="SidefodTegn">
    <w:name w:val="Sidefod Tegn"/>
    <w:basedOn w:val="Standardskrifttypeiafsnit"/>
    <w:link w:val="Sidefod"/>
    <w:uiPriority w:val="99"/>
    <w:rsid w:val="00001AFA"/>
  </w:style>
  <w:style w:type="character" w:customStyle="1" w:styleId="cf11">
    <w:name w:val="cf11"/>
    <w:basedOn w:val="Standardskrifttypeiafsnit"/>
    <w:rsid w:val="00901581"/>
    <w:rPr>
      <w:rFonts w:ascii="Segoe UI" w:hAnsi="Segoe UI" w:cs="Segoe UI" w:hint="default"/>
      <w:sz w:val="18"/>
      <w:szCs w:val="18"/>
    </w:rPr>
  </w:style>
  <w:style w:type="paragraph" w:customStyle="1" w:styleId="Pa6">
    <w:name w:val="Pa6"/>
    <w:basedOn w:val="Normal"/>
    <w:next w:val="Normal"/>
    <w:uiPriority w:val="99"/>
    <w:rsid w:val="005504DF"/>
    <w:pPr>
      <w:autoSpaceDE w:val="0"/>
      <w:autoSpaceDN w:val="0"/>
      <w:adjustRightInd w:val="0"/>
      <w:spacing w:line="441" w:lineRule="atLeast"/>
    </w:pPr>
    <w:rPr>
      <w:rFonts w:ascii="Source Sans Pro" w:hAnsi="Source Sans Pro"/>
    </w:rPr>
  </w:style>
  <w:style w:type="paragraph" w:customStyle="1" w:styleId="Pa7">
    <w:name w:val="Pa7"/>
    <w:basedOn w:val="Normal"/>
    <w:next w:val="Normal"/>
    <w:uiPriority w:val="99"/>
    <w:rsid w:val="005504DF"/>
    <w:pPr>
      <w:autoSpaceDE w:val="0"/>
      <w:autoSpaceDN w:val="0"/>
      <w:adjustRightInd w:val="0"/>
      <w:spacing w:line="221" w:lineRule="atLeast"/>
    </w:pPr>
    <w:rPr>
      <w:rFonts w:ascii="Source Sans Pro" w:hAnsi="Source Sans Pro"/>
    </w:rPr>
  </w:style>
  <w:style w:type="numbering" w:customStyle="1" w:styleId="Aktuelliste1">
    <w:name w:val="Aktuel liste1"/>
    <w:uiPriority w:val="99"/>
    <w:rsid w:val="00324F18"/>
    <w:pPr>
      <w:numPr>
        <w:numId w:val="1"/>
      </w:numPr>
    </w:pPr>
  </w:style>
  <w:style w:type="numbering" w:customStyle="1" w:styleId="Aktuelliste2">
    <w:name w:val="Aktuel liste2"/>
    <w:uiPriority w:val="99"/>
    <w:rsid w:val="00324F18"/>
    <w:pPr>
      <w:numPr>
        <w:numId w:val="2"/>
      </w:numPr>
    </w:pPr>
  </w:style>
  <w:style w:type="numbering" w:customStyle="1" w:styleId="Aktuelliste3">
    <w:name w:val="Aktuel liste3"/>
    <w:uiPriority w:val="99"/>
    <w:rsid w:val="0067158D"/>
    <w:pPr>
      <w:numPr>
        <w:numId w:val="3"/>
      </w:numPr>
    </w:pPr>
  </w:style>
  <w:style w:type="paragraph" w:styleId="Indholdsfortegnelse3">
    <w:name w:val="toc 3"/>
    <w:basedOn w:val="Normal"/>
    <w:next w:val="Normal"/>
    <w:autoRedefine/>
    <w:uiPriority w:val="39"/>
    <w:unhideWhenUsed/>
    <w:rsid w:val="000862DB"/>
    <w:pPr>
      <w:ind w:left="480"/>
    </w:pPr>
    <w:rPr>
      <w:rFonts w:cstheme="minorHAnsi"/>
      <w:sz w:val="20"/>
      <w:szCs w:val="20"/>
    </w:rPr>
  </w:style>
  <w:style w:type="paragraph" w:styleId="Indholdsfortegnelse4">
    <w:name w:val="toc 4"/>
    <w:basedOn w:val="Normal"/>
    <w:next w:val="Normal"/>
    <w:autoRedefine/>
    <w:uiPriority w:val="39"/>
    <w:semiHidden/>
    <w:unhideWhenUsed/>
    <w:rsid w:val="000862DB"/>
    <w:pPr>
      <w:ind w:left="720"/>
    </w:pPr>
    <w:rPr>
      <w:rFonts w:cstheme="minorHAnsi"/>
      <w:sz w:val="20"/>
      <w:szCs w:val="20"/>
    </w:rPr>
  </w:style>
  <w:style w:type="paragraph" w:styleId="Indholdsfortegnelse5">
    <w:name w:val="toc 5"/>
    <w:basedOn w:val="Normal"/>
    <w:next w:val="Normal"/>
    <w:autoRedefine/>
    <w:uiPriority w:val="39"/>
    <w:semiHidden/>
    <w:unhideWhenUsed/>
    <w:rsid w:val="000862DB"/>
    <w:pPr>
      <w:ind w:left="960"/>
    </w:pPr>
    <w:rPr>
      <w:rFonts w:cstheme="minorHAnsi"/>
      <w:sz w:val="20"/>
      <w:szCs w:val="20"/>
    </w:rPr>
  </w:style>
  <w:style w:type="paragraph" w:styleId="Indholdsfortegnelse6">
    <w:name w:val="toc 6"/>
    <w:basedOn w:val="Normal"/>
    <w:next w:val="Normal"/>
    <w:autoRedefine/>
    <w:uiPriority w:val="39"/>
    <w:semiHidden/>
    <w:unhideWhenUsed/>
    <w:rsid w:val="000862DB"/>
    <w:pPr>
      <w:ind w:left="1200"/>
    </w:pPr>
    <w:rPr>
      <w:rFonts w:cstheme="minorHAnsi"/>
      <w:sz w:val="20"/>
      <w:szCs w:val="20"/>
    </w:rPr>
  </w:style>
  <w:style w:type="paragraph" w:styleId="Indholdsfortegnelse7">
    <w:name w:val="toc 7"/>
    <w:basedOn w:val="Normal"/>
    <w:next w:val="Normal"/>
    <w:autoRedefine/>
    <w:uiPriority w:val="39"/>
    <w:semiHidden/>
    <w:unhideWhenUsed/>
    <w:rsid w:val="000862DB"/>
    <w:pPr>
      <w:ind w:left="1440"/>
    </w:pPr>
    <w:rPr>
      <w:rFonts w:cstheme="minorHAnsi"/>
      <w:sz w:val="20"/>
      <w:szCs w:val="20"/>
    </w:rPr>
  </w:style>
  <w:style w:type="paragraph" w:styleId="Indholdsfortegnelse8">
    <w:name w:val="toc 8"/>
    <w:basedOn w:val="Normal"/>
    <w:next w:val="Normal"/>
    <w:autoRedefine/>
    <w:uiPriority w:val="39"/>
    <w:semiHidden/>
    <w:unhideWhenUsed/>
    <w:rsid w:val="000862DB"/>
    <w:pPr>
      <w:ind w:left="1680"/>
    </w:pPr>
    <w:rPr>
      <w:rFonts w:cstheme="minorHAnsi"/>
      <w:sz w:val="20"/>
      <w:szCs w:val="20"/>
    </w:rPr>
  </w:style>
  <w:style w:type="paragraph" w:styleId="Indholdsfortegnelse9">
    <w:name w:val="toc 9"/>
    <w:basedOn w:val="Normal"/>
    <w:next w:val="Normal"/>
    <w:autoRedefine/>
    <w:uiPriority w:val="39"/>
    <w:semiHidden/>
    <w:unhideWhenUsed/>
    <w:rsid w:val="000862DB"/>
    <w:pPr>
      <w:ind w:left="1920"/>
    </w:pPr>
    <w:rPr>
      <w:rFonts w:cstheme="minorHAnsi"/>
      <w:sz w:val="20"/>
      <w:szCs w:val="20"/>
    </w:rPr>
  </w:style>
  <w:style w:type="paragraph" w:customStyle="1" w:styleId="author">
    <w:name w:val="author"/>
    <w:basedOn w:val="Normal"/>
    <w:rsid w:val="00AA4CC3"/>
    <w:pPr>
      <w:spacing w:before="100" w:beforeAutospacing="1" w:after="100" w:afterAutospacing="1"/>
    </w:pPr>
  </w:style>
  <w:style w:type="paragraph" w:customStyle="1" w:styleId="figurecount">
    <w:name w:val="figurecount"/>
    <w:basedOn w:val="Normal"/>
    <w:rsid w:val="00AA4CC3"/>
    <w:pPr>
      <w:spacing w:before="100" w:beforeAutospacing="1" w:after="100" w:afterAutospacing="1"/>
    </w:pPr>
  </w:style>
  <w:style w:type="character" w:customStyle="1" w:styleId="autonumber">
    <w:name w:val="autonumber"/>
    <w:basedOn w:val="Standardskrifttypeiafsnit"/>
    <w:rsid w:val="00AA4CC3"/>
  </w:style>
  <w:style w:type="character" w:styleId="Strk">
    <w:name w:val="Strong"/>
    <w:basedOn w:val="Standardskrifttypeiafsnit"/>
    <w:uiPriority w:val="22"/>
    <w:qFormat/>
    <w:rsid w:val="00A856A7"/>
    <w:rPr>
      <w:b/>
      <w:bCs/>
    </w:rPr>
  </w:style>
  <w:style w:type="paragraph" w:styleId="z-verstiformularen">
    <w:name w:val="HTML Top of Form"/>
    <w:basedOn w:val="Normal"/>
    <w:next w:val="Normal"/>
    <w:link w:val="z-verstiformularenTegn"/>
    <w:hidden/>
    <w:uiPriority w:val="99"/>
    <w:semiHidden/>
    <w:unhideWhenUsed/>
    <w:rsid w:val="00A856A7"/>
    <w:pPr>
      <w:pBdr>
        <w:bottom w:val="single" w:sz="6" w:space="1" w:color="auto"/>
      </w:pBdr>
      <w:jc w:val="center"/>
    </w:pPr>
    <w:rPr>
      <w:rFonts w:ascii="Arial" w:hAnsi="Arial" w:cs="Arial"/>
      <w:vanish/>
      <w:sz w:val="16"/>
      <w:szCs w:val="16"/>
    </w:rPr>
  </w:style>
  <w:style w:type="character" w:customStyle="1" w:styleId="z-verstiformularenTegn">
    <w:name w:val="z-Øverst i formularen Tegn"/>
    <w:basedOn w:val="Standardskrifttypeiafsnit"/>
    <w:link w:val="z-verstiformularen"/>
    <w:uiPriority w:val="99"/>
    <w:semiHidden/>
    <w:rsid w:val="00A856A7"/>
    <w:rPr>
      <w:rFonts w:ascii="Arial" w:eastAsia="Times New Roman" w:hAnsi="Arial" w:cs="Arial"/>
      <w:vanish/>
      <w:sz w:val="16"/>
      <w:szCs w:val="16"/>
      <w:lang w:eastAsia="da-DK"/>
    </w:rPr>
  </w:style>
  <w:style w:type="paragraph" w:styleId="z-Nederstiformularen">
    <w:name w:val="HTML Bottom of Form"/>
    <w:basedOn w:val="Normal"/>
    <w:next w:val="Normal"/>
    <w:link w:val="z-NederstiformularenTegn"/>
    <w:hidden/>
    <w:uiPriority w:val="99"/>
    <w:semiHidden/>
    <w:unhideWhenUsed/>
    <w:rsid w:val="00A856A7"/>
    <w:pPr>
      <w:pBdr>
        <w:top w:val="single" w:sz="6" w:space="1" w:color="auto"/>
      </w:pBdr>
      <w:jc w:val="center"/>
    </w:pPr>
    <w:rPr>
      <w:rFonts w:ascii="Arial" w:hAnsi="Arial" w:cs="Arial"/>
      <w:vanish/>
      <w:sz w:val="16"/>
      <w:szCs w:val="16"/>
    </w:rPr>
  </w:style>
  <w:style w:type="character" w:customStyle="1" w:styleId="z-NederstiformularenTegn">
    <w:name w:val="z-Nederst i formularen Tegn"/>
    <w:basedOn w:val="Standardskrifttypeiafsnit"/>
    <w:link w:val="z-Nederstiformularen"/>
    <w:uiPriority w:val="99"/>
    <w:semiHidden/>
    <w:rsid w:val="00A856A7"/>
    <w:rPr>
      <w:rFonts w:ascii="Arial" w:eastAsia="Times New Roman" w:hAnsi="Arial" w:cs="Arial"/>
      <w:vanish/>
      <w:sz w:val="16"/>
      <w:szCs w:val="16"/>
      <w:lang w:eastAsia="da-DK"/>
    </w:rPr>
  </w:style>
  <w:style w:type="table" w:styleId="Tabelgitter-lys">
    <w:name w:val="Grid Table Light"/>
    <w:basedOn w:val="Tabel-Normal"/>
    <w:uiPriority w:val="40"/>
    <w:rsid w:val="004C79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1">
    <w:name w:val="Plain Table 1"/>
    <w:basedOn w:val="Tabel-Normal"/>
    <w:uiPriority w:val="41"/>
    <w:rsid w:val="004C79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79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79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D800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D800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D800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604F0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tabel2-farve1">
    <w:name w:val="Grid Table 2 Accent 1"/>
    <w:basedOn w:val="Tabel-Normal"/>
    <w:uiPriority w:val="47"/>
    <w:rsid w:val="0035620D"/>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1-lys-farve3">
    <w:name w:val="Grid Table 1 Light Accent 3"/>
    <w:basedOn w:val="Tabel-Normal"/>
    <w:uiPriority w:val="46"/>
    <w:rsid w:val="0035620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35620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35620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35620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3">
    <w:name w:val="Grid Table 2 Accent 3"/>
    <w:basedOn w:val="Tabel-Normal"/>
    <w:uiPriority w:val="47"/>
    <w:rsid w:val="0035620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5">
    <w:name w:val="Grid Table 2 Accent 5"/>
    <w:basedOn w:val="Tabel-Normal"/>
    <w:uiPriority w:val="47"/>
    <w:rsid w:val="0035620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3-farve1">
    <w:name w:val="Grid Table 3 Accent 1"/>
    <w:basedOn w:val="Tabel-Normal"/>
    <w:uiPriority w:val="48"/>
    <w:rsid w:val="0035620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3-farve3">
    <w:name w:val="Grid Table 3 Accent 3"/>
    <w:basedOn w:val="Tabel-Normal"/>
    <w:uiPriority w:val="48"/>
    <w:rsid w:val="000C6BE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2">
    <w:name w:val="Grid Table 3 Accent 2"/>
    <w:basedOn w:val="Tabel-Normal"/>
    <w:uiPriority w:val="48"/>
    <w:rsid w:val="000C6BE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4">
    <w:name w:val="Grid Table 3 Accent 4"/>
    <w:basedOn w:val="Tabel-Normal"/>
    <w:uiPriority w:val="48"/>
    <w:rsid w:val="000C6BE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0C6BE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pf0">
    <w:name w:val="pf0"/>
    <w:basedOn w:val="Normal"/>
    <w:rsid w:val="00A46B29"/>
    <w:pPr>
      <w:spacing w:before="100" w:beforeAutospacing="1" w:after="100" w:afterAutospacing="1"/>
    </w:pPr>
  </w:style>
  <w:style w:type="character" w:customStyle="1" w:styleId="period">
    <w:name w:val="period"/>
    <w:basedOn w:val="Standardskrifttypeiafsnit"/>
    <w:rsid w:val="00A46B29"/>
  </w:style>
  <w:style w:type="character" w:customStyle="1" w:styleId="cit">
    <w:name w:val="cit"/>
    <w:basedOn w:val="Standardskrifttypeiafsnit"/>
    <w:rsid w:val="00A46B29"/>
  </w:style>
  <w:style w:type="paragraph" w:styleId="Fodnotetekst">
    <w:name w:val="footnote text"/>
    <w:basedOn w:val="Normal"/>
    <w:link w:val="FodnotetekstTegn"/>
    <w:uiPriority w:val="99"/>
    <w:semiHidden/>
    <w:unhideWhenUsed/>
    <w:rsid w:val="00A46B29"/>
    <w:rPr>
      <w:sz w:val="20"/>
      <w:szCs w:val="20"/>
    </w:rPr>
  </w:style>
  <w:style w:type="character" w:customStyle="1" w:styleId="FodnotetekstTegn">
    <w:name w:val="Fodnotetekst Tegn"/>
    <w:basedOn w:val="Standardskrifttypeiafsnit"/>
    <w:link w:val="Fodnotetekst"/>
    <w:uiPriority w:val="99"/>
    <w:semiHidden/>
    <w:rsid w:val="00A46B29"/>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A46B29"/>
    <w:rPr>
      <w:vertAlign w:val="superscript"/>
    </w:rPr>
  </w:style>
  <w:style w:type="character" w:customStyle="1" w:styleId="citation-doi">
    <w:name w:val="citation-doi"/>
    <w:basedOn w:val="Standardskrifttypeiafsnit"/>
    <w:rsid w:val="00A46B29"/>
  </w:style>
  <w:style w:type="paragraph" w:customStyle="1" w:styleId="whitespace-pre-wrap">
    <w:name w:val="whitespace-pre-wrap"/>
    <w:basedOn w:val="Normal"/>
    <w:rsid w:val="00F03134"/>
    <w:pPr>
      <w:spacing w:before="100" w:beforeAutospacing="1" w:after="100" w:afterAutospacing="1"/>
    </w:pPr>
  </w:style>
  <w:style w:type="paragraph" w:customStyle="1" w:styleId="whitespace-normal">
    <w:name w:val="whitespace-normal"/>
    <w:basedOn w:val="Normal"/>
    <w:rsid w:val="00F03134"/>
    <w:pPr>
      <w:spacing w:before="100" w:beforeAutospacing="1" w:after="100" w:afterAutospacing="1"/>
    </w:pPr>
  </w:style>
  <w:style w:type="table" w:customStyle="1" w:styleId="Tabel-Gitter1">
    <w:name w:val="Tabel - Gitter1"/>
    <w:basedOn w:val="Tabel-Normal"/>
    <w:next w:val="Tabel-Gitter"/>
    <w:uiPriority w:val="39"/>
    <w:rsid w:val="008C4C25"/>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39"/>
    <w:rsid w:val="008C4C25"/>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39"/>
    <w:rsid w:val="008C4C25"/>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4">
    <w:name w:val="Tabel - Gitter4"/>
    <w:basedOn w:val="Tabel-Normal"/>
    <w:next w:val="Tabel-Gitter"/>
    <w:uiPriority w:val="39"/>
    <w:rsid w:val="0052057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5">
    <w:name w:val="Tabel - Gitter5"/>
    <w:basedOn w:val="Tabel-Normal"/>
    <w:next w:val="Tabel-Gitter"/>
    <w:uiPriority w:val="39"/>
    <w:rsid w:val="0052057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6">
    <w:name w:val="Tabel - Gitter6"/>
    <w:basedOn w:val="Tabel-Normal"/>
    <w:next w:val="Tabel-Gitter"/>
    <w:uiPriority w:val="39"/>
    <w:rsid w:val="0052057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7">
    <w:name w:val="Tabel - Gitter7"/>
    <w:basedOn w:val="Tabel-Normal"/>
    <w:next w:val="Tabel-Gitter"/>
    <w:uiPriority w:val="39"/>
    <w:rsid w:val="0052057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8">
    <w:name w:val="Tabel - Gitter8"/>
    <w:basedOn w:val="Tabel-Normal"/>
    <w:next w:val="Tabel-Gitter"/>
    <w:uiPriority w:val="39"/>
    <w:rsid w:val="0052057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9">
    <w:name w:val="Tabel - Gitter9"/>
    <w:basedOn w:val="Tabel-Normal"/>
    <w:next w:val="Tabel-Gitter"/>
    <w:uiPriority w:val="39"/>
    <w:rsid w:val="00EC0B21"/>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0">
    <w:name w:val="Tabel - Gitter10"/>
    <w:basedOn w:val="Tabel-Normal"/>
    <w:next w:val="Tabel-Gitter"/>
    <w:uiPriority w:val="39"/>
    <w:rsid w:val="00EC0B21"/>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next w:val="Tabel-Gitter"/>
    <w:uiPriority w:val="39"/>
    <w:rsid w:val="00EC0B21"/>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2">
    <w:name w:val="Tabel - Gitter12"/>
    <w:basedOn w:val="Tabel-Normal"/>
    <w:next w:val="Tabel-Gitter"/>
    <w:uiPriority w:val="39"/>
    <w:rsid w:val="00F426AE"/>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3">
    <w:name w:val="Tabel - Gitter13"/>
    <w:basedOn w:val="Tabel-Normal"/>
    <w:next w:val="Tabel-Gitter"/>
    <w:uiPriority w:val="39"/>
    <w:rsid w:val="00F426AE"/>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4">
    <w:name w:val="Tabel - Gitter14"/>
    <w:basedOn w:val="Tabel-Normal"/>
    <w:next w:val="Tabel-Gitter"/>
    <w:uiPriority w:val="39"/>
    <w:rsid w:val="00070297"/>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5">
    <w:name w:val="Tabel - Gitter15"/>
    <w:basedOn w:val="Tabel-Normal"/>
    <w:next w:val="Tabel-Gitter"/>
    <w:uiPriority w:val="39"/>
    <w:rsid w:val="006F59AB"/>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7794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27794B"/>
    <w:pPr>
      <w:widowControl w:val="0"/>
      <w:autoSpaceDE w:val="0"/>
      <w:autoSpaceDN w:val="0"/>
    </w:pPr>
    <w:rPr>
      <w:rFonts w:ascii="Calibri" w:eastAsia="Calibri" w:hAnsi="Calibri" w:cs="Calibri"/>
      <w:sz w:val="21"/>
      <w:szCs w:val="21"/>
      <w:lang w:eastAsia="en-US"/>
    </w:rPr>
  </w:style>
  <w:style w:type="character" w:customStyle="1" w:styleId="BrdtekstTegn">
    <w:name w:val="Brødtekst Tegn"/>
    <w:basedOn w:val="Standardskrifttypeiafsnit"/>
    <w:link w:val="Brdtekst"/>
    <w:uiPriority w:val="1"/>
    <w:rsid w:val="0027794B"/>
    <w:rPr>
      <w:rFonts w:ascii="Calibri" w:eastAsia="Calibri" w:hAnsi="Calibri" w:cs="Calibri"/>
      <w:sz w:val="21"/>
      <w:szCs w:val="21"/>
    </w:rPr>
  </w:style>
  <w:style w:type="paragraph" w:customStyle="1" w:styleId="TableParagraph">
    <w:name w:val="Table Paragraph"/>
    <w:basedOn w:val="Normal"/>
    <w:uiPriority w:val="1"/>
    <w:qFormat/>
    <w:rsid w:val="0027794B"/>
    <w:pPr>
      <w:widowControl w:val="0"/>
      <w:autoSpaceDE w:val="0"/>
      <w:autoSpaceDN w:val="0"/>
      <w:spacing w:before="4"/>
      <w:ind w:left="170"/>
    </w:pPr>
    <w:rPr>
      <w:rFonts w:ascii="Calibri" w:eastAsia="Calibri" w:hAnsi="Calibri" w:cs="Calibri"/>
      <w:sz w:val="22"/>
      <w:szCs w:val="22"/>
      <w:lang w:eastAsia="en-US"/>
    </w:rPr>
  </w:style>
  <w:style w:type="paragraph" w:styleId="Slutnotetekst">
    <w:name w:val="endnote text"/>
    <w:basedOn w:val="Normal"/>
    <w:link w:val="SlutnotetekstTegn"/>
    <w:uiPriority w:val="99"/>
    <w:semiHidden/>
    <w:unhideWhenUsed/>
    <w:rsid w:val="009148BF"/>
    <w:rPr>
      <w:sz w:val="20"/>
      <w:szCs w:val="20"/>
    </w:rPr>
  </w:style>
  <w:style w:type="character" w:customStyle="1" w:styleId="SlutnotetekstTegn">
    <w:name w:val="Slutnotetekst Tegn"/>
    <w:basedOn w:val="Standardskrifttypeiafsnit"/>
    <w:link w:val="Slutnotetekst"/>
    <w:uiPriority w:val="99"/>
    <w:semiHidden/>
    <w:rsid w:val="009148BF"/>
    <w:rPr>
      <w:rFonts w:ascii="Times New Roman" w:eastAsia="Times New Roman" w:hAnsi="Times New Roman" w:cs="Times New Roman"/>
      <w:sz w:val="20"/>
      <w:szCs w:val="20"/>
      <w:lang w:eastAsia="da-DK"/>
    </w:rPr>
  </w:style>
  <w:style w:type="character" w:styleId="Slutnotehenvisning">
    <w:name w:val="endnote reference"/>
    <w:basedOn w:val="Standardskrifttypeiafsnit"/>
    <w:uiPriority w:val="99"/>
    <w:semiHidden/>
    <w:unhideWhenUsed/>
    <w:rsid w:val="009148BF"/>
    <w:rPr>
      <w:vertAlign w:val="superscript"/>
    </w:rPr>
  </w:style>
  <w:style w:type="paragraph" w:customStyle="1" w:styleId="p1">
    <w:name w:val="p1"/>
    <w:basedOn w:val="Normal"/>
    <w:rsid w:val="00197E45"/>
    <w:rPr>
      <w:color w:val="000000"/>
      <w:sz w:val="18"/>
      <w:szCs w:val="18"/>
    </w:rPr>
  </w:style>
  <w:style w:type="paragraph" w:customStyle="1" w:styleId="ng-scope">
    <w:name w:val="ng-scope"/>
    <w:basedOn w:val="Normal"/>
    <w:rsid w:val="00AE10C0"/>
    <w:pPr>
      <w:spacing w:before="100" w:beforeAutospacing="1" w:after="100" w:afterAutospacing="1"/>
    </w:pPr>
  </w:style>
  <w:style w:type="paragraph" w:styleId="Titel">
    <w:name w:val="Title"/>
    <w:basedOn w:val="Normal"/>
    <w:link w:val="TitelTegn"/>
    <w:uiPriority w:val="10"/>
    <w:qFormat/>
    <w:rsid w:val="00DB652C"/>
    <w:pPr>
      <w:widowControl w:val="0"/>
      <w:autoSpaceDE w:val="0"/>
      <w:autoSpaceDN w:val="0"/>
      <w:spacing w:before="68"/>
      <w:ind w:left="108"/>
    </w:pPr>
    <w:rPr>
      <w:b/>
      <w:bCs/>
      <w:sz w:val="23"/>
      <w:szCs w:val="23"/>
      <w:lang w:eastAsia="en-US"/>
    </w:rPr>
  </w:style>
  <w:style w:type="character" w:customStyle="1" w:styleId="TitelTegn">
    <w:name w:val="Titel Tegn"/>
    <w:basedOn w:val="Standardskrifttypeiafsnit"/>
    <w:link w:val="Titel"/>
    <w:uiPriority w:val="10"/>
    <w:rsid w:val="00DB652C"/>
    <w:rPr>
      <w:rFonts w:ascii="Times New Roman" w:eastAsia="Times New Roman" w:hAnsi="Times New Roman" w:cs="Times New Roman"/>
      <w:b/>
      <w:bCs/>
      <w:sz w:val="23"/>
      <w:szCs w:val="23"/>
    </w:rPr>
  </w:style>
  <w:style w:type="paragraph" w:customStyle="1" w:styleId="font-claude-response-body">
    <w:name w:val="font-claude-response-body"/>
    <w:basedOn w:val="Normal"/>
    <w:rsid w:val="001B40F4"/>
    <w:pPr>
      <w:spacing w:before="100" w:beforeAutospacing="1" w:after="100" w:afterAutospacing="1"/>
    </w:pPr>
  </w:style>
  <w:style w:type="character" w:styleId="Sidetal">
    <w:name w:val="page number"/>
    <w:basedOn w:val="Standardskrifttypeiafsnit"/>
    <w:uiPriority w:val="99"/>
    <w:semiHidden/>
    <w:unhideWhenUsed/>
    <w:rsid w:val="00667CF3"/>
  </w:style>
  <w:style w:type="paragraph" w:customStyle="1" w:styleId="intro">
    <w:name w:val="intro"/>
    <w:basedOn w:val="Normal"/>
    <w:rsid w:val="00573F50"/>
    <w:pPr>
      <w:spacing w:before="100" w:beforeAutospacing="1" w:after="100" w:afterAutospacing="1"/>
    </w:pPr>
  </w:style>
  <w:style w:type="character" w:customStyle="1" w:styleId="ref">
    <w:name w:val="ref"/>
    <w:basedOn w:val="Standardskrifttypeiafsnit"/>
    <w:rsid w:val="0057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973">
      <w:bodyDiv w:val="1"/>
      <w:marLeft w:val="0"/>
      <w:marRight w:val="0"/>
      <w:marTop w:val="0"/>
      <w:marBottom w:val="0"/>
      <w:divBdr>
        <w:top w:val="none" w:sz="0" w:space="0" w:color="auto"/>
        <w:left w:val="none" w:sz="0" w:space="0" w:color="auto"/>
        <w:bottom w:val="none" w:sz="0" w:space="0" w:color="auto"/>
        <w:right w:val="none" w:sz="0" w:space="0" w:color="auto"/>
      </w:divBdr>
    </w:div>
    <w:div w:id="21708974">
      <w:bodyDiv w:val="1"/>
      <w:marLeft w:val="0"/>
      <w:marRight w:val="0"/>
      <w:marTop w:val="0"/>
      <w:marBottom w:val="0"/>
      <w:divBdr>
        <w:top w:val="none" w:sz="0" w:space="0" w:color="auto"/>
        <w:left w:val="none" w:sz="0" w:space="0" w:color="auto"/>
        <w:bottom w:val="none" w:sz="0" w:space="0" w:color="auto"/>
        <w:right w:val="none" w:sz="0" w:space="0" w:color="auto"/>
      </w:divBdr>
    </w:div>
    <w:div w:id="23360736">
      <w:bodyDiv w:val="1"/>
      <w:marLeft w:val="0"/>
      <w:marRight w:val="0"/>
      <w:marTop w:val="0"/>
      <w:marBottom w:val="0"/>
      <w:divBdr>
        <w:top w:val="none" w:sz="0" w:space="0" w:color="auto"/>
        <w:left w:val="none" w:sz="0" w:space="0" w:color="auto"/>
        <w:bottom w:val="none" w:sz="0" w:space="0" w:color="auto"/>
        <w:right w:val="none" w:sz="0" w:space="0" w:color="auto"/>
      </w:divBdr>
    </w:div>
    <w:div w:id="24793004">
      <w:bodyDiv w:val="1"/>
      <w:marLeft w:val="0"/>
      <w:marRight w:val="0"/>
      <w:marTop w:val="0"/>
      <w:marBottom w:val="0"/>
      <w:divBdr>
        <w:top w:val="none" w:sz="0" w:space="0" w:color="auto"/>
        <w:left w:val="none" w:sz="0" w:space="0" w:color="auto"/>
        <w:bottom w:val="none" w:sz="0" w:space="0" w:color="auto"/>
        <w:right w:val="none" w:sz="0" w:space="0" w:color="auto"/>
      </w:divBdr>
    </w:div>
    <w:div w:id="34433104">
      <w:bodyDiv w:val="1"/>
      <w:marLeft w:val="0"/>
      <w:marRight w:val="0"/>
      <w:marTop w:val="0"/>
      <w:marBottom w:val="0"/>
      <w:divBdr>
        <w:top w:val="none" w:sz="0" w:space="0" w:color="auto"/>
        <w:left w:val="none" w:sz="0" w:space="0" w:color="auto"/>
        <w:bottom w:val="none" w:sz="0" w:space="0" w:color="auto"/>
        <w:right w:val="none" w:sz="0" w:space="0" w:color="auto"/>
      </w:divBdr>
    </w:div>
    <w:div w:id="37751908">
      <w:bodyDiv w:val="1"/>
      <w:marLeft w:val="0"/>
      <w:marRight w:val="0"/>
      <w:marTop w:val="0"/>
      <w:marBottom w:val="0"/>
      <w:divBdr>
        <w:top w:val="none" w:sz="0" w:space="0" w:color="auto"/>
        <w:left w:val="none" w:sz="0" w:space="0" w:color="auto"/>
        <w:bottom w:val="none" w:sz="0" w:space="0" w:color="auto"/>
        <w:right w:val="none" w:sz="0" w:space="0" w:color="auto"/>
      </w:divBdr>
    </w:div>
    <w:div w:id="38408550">
      <w:bodyDiv w:val="1"/>
      <w:marLeft w:val="0"/>
      <w:marRight w:val="0"/>
      <w:marTop w:val="0"/>
      <w:marBottom w:val="0"/>
      <w:divBdr>
        <w:top w:val="none" w:sz="0" w:space="0" w:color="auto"/>
        <w:left w:val="none" w:sz="0" w:space="0" w:color="auto"/>
        <w:bottom w:val="none" w:sz="0" w:space="0" w:color="auto"/>
        <w:right w:val="none" w:sz="0" w:space="0" w:color="auto"/>
      </w:divBdr>
    </w:div>
    <w:div w:id="41251723">
      <w:bodyDiv w:val="1"/>
      <w:marLeft w:val="0"/>
      <w:marRight w:val="0"/>
      <w:marTop w:val="0"/>
      <w:marBottom w:val="0"/>
      <w:divBdr>
        <w:top w:val="none" w:sz="0" w:space="0" w:color="auto"/>
        <w:left w:val="none" w:sz="0" w:space="0" w:color="auto"/>
        <w:bottom w:val="none" w:sz="0" w:space="0" w:color="auto"/>
        <w:right w:val="none" w:sz="0" w:space="0" w:color="auto"/>
      </w:divBdr>
    </w:div>
    <w:div w:id="46417611">
      <w:bodyDiv w:val="1"/>
      <w:marLeft w:val="0"/>
      <w:marRight w:val="0"/>
      <w:marTop w:val="0"/>
      <w:marBottom w:val="0"/>
      <w:divBdr>
        <w:top w:val="none" w:sz="0" w:space="0" w:color="auto"/>
        <w:left w:val="none" w:sz="0" w:space="0" w:color="auto"/>
        <w:bottom w:val="none" w:sz="0" w:space="0" w:color="auto"/>
        <w:right w:val="none" w:sz="0" w:space="0" w:color="auto"/>
      </w:divBdr>
      <w:divsChild>
        <w:div w:id="1183397251">
          <w:marLeft w:val="0"/>
          <w:marRight w:val="0"/>
          <w:marTop w:val="0"/>
          <w:marBottom w:val="0"/>
          <w:divBdr>
            <w:top w:val="none" w:sz="0" w:space="0" w:color="auto"/>
            <w:left w:val="none" w:sz="0" w:space="0" w:color="auto"/>
            <w:bottom w:val="none" w:sz="0" w:space="0" w:color="auto"/>
            <w:right w:val="none" w:sz="0" w:space="0" w:color="auto"/>
          </w:divBdr>
          <w:divsChild>
            <w:div w:id="2145275554">
              <w:marLeft w:val="0"/>
              <w:marRight w:val="0"/>
              <w:marTop w:val="0"/>
              <w:marBottom w:val="0"/>
              <w:divBdr>
                <w:top w:val="none" w:sz="0" w:space="0" w:color="auto"/>
                <w:left w:val="none" w:sz="0" w:space="0" w:color="auto"/>
                <w:bottom w:val="none" w:sz="0" w:space="0" w:color="auto"/>
                <w:right w:val="none" w:sz="0" w:space="0" w:color="auto"/>
              </w:divBdr>
              <w:divsChild>
                <w:div w:id="9811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4598">
      <w:bodyDiv w:val="1"/>
      <w:marLeft w:val="0"/>
      <w:marRight w:val="0"/>
      <w:marTop w:val="0"/>
      <w:marBottom w:val="0"/>
      <w:divBdr>
        <w:top w:val="none" w:sz="0" w:space="0" w:color="auto"/>
        <w:left w:val="none" w:sz="0" w:space="0" w:color="auto"/>
        <w:bottom w:val="none" w:sz="0" w:space="0" w:color="auto"/>
        <w:right w:val="none" w:sz="0" w:space="0" w:color="auto"/>
      </w:divBdr>
    </w:div>
    <w:div w:id="57946846">
      <w:bodyDiv w:val="1"/>
      <w:marLeft w:val="0"/>
      <w:marRight w:val="0"/>
      <w:marTop w:val="0"/>
      <w:marBottom w:val="0"/>
      <w:divBdr>
        <w:top w:val="none" w:sz="0" w:space="0" w:color="auto"/>
        <w:left w:val="none" w:sz="0" w:space="0" w:color="auto"/>
        <w:bottom w:val="none" w:sz="0" w:space="0" w:color="auto"/>
        <w:right w:val="none" w:sz="0" w:space="0" w:color="auto"/>
      </w:divBdr>
      <w:divsChild>
        <w:div w:id="1675958734">
          <w:marLeft w:val="0"/>
          <w:marRight w:val="0"/>
          <w:marTop w:val="0"/>
          <w:marBottom w:val="0"/>
          <w:divBdr>
            <w:top w:val="none" w:sz="0" w:space="0" w:color="auto"/>
            <w:left w:val="none" w:sz="0" w:space="0" w:color="auto"/>
            <w:bottom w:val="none" w:sz="0" w:space="0" w:color="auto"/>
            <w:right w:val="none" w:sz="0" w:space="0" w:color="auto"/>
          </w:divBdr>
          <w:divsChild>
            <w:div w:id="721755334">
              <w:marLeft w:val="0"/>
              <w:marRight w:val="0"/>
              <w:marTop w:val="0"/>
              <w:marBottom w:val="0"/>
              <w:divBdr>
                <w:top w:val="none" w:sz="0" w:space="0" w:color="auto"/>
                <w:left w:val="none" w:sz="0" w:space="0" w:color="auto"/>
                <w:bottom w:val="none" w:sz="0" w:space="0" w:color="auto"/>
                <w:right w:val="none" w:sz="0" w:space="0" w:color="auto"/>
              </w:divBdr>
              <w:divsChild>
                <w:div w:id="250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7476">
      <w:bodyDiv w:val="1"/>
      <w:marLeft w:val="0"/>
      <w:marRight w:val="0"/>
      <w:marTop w:val="0"/>
      <w:marBottom w:val="0"/>
      <w:divBdr>
        <w:top w:val="none" w:sz="0" w:space="0" w:color="auto"/>
        <w:left w:val="none" w:sz="0" w:space="0" w:color="auto"/>
        <w:bottom w:val="none" w:sz="0" w:space="0" w:color="auto"/>
        <w:right w:val="none" w:sz="0" w:space="0" w:color="auto"/>
      </w:divBdr>
      <w:divsChild>
        <w:div w:id="687289161">
          <w:marLeft w:val="0"/>
          <w:marRight w:val="0"/>
          <w:marTop w:val="0"/>
          <w:marBottom w:val="0"/>
          <w:divBdr>
            <w:top w:val="none" w:sz="0" w:space="0" w:color="auto"/>
            <w:left w:val="none" w:sz="0" w:space="0" w:color="auto"/>
            <w:bottom w:val="none" w:sz="0" w:space="0" w:color="auto"/>
            <w:right w:val="none" w:sz="0" w:space="0" w:color="auto"/>
          </w:divBdr>
          <w:divsChild>
            <w:div w:id="2134783474">
              <w:marLeft w:val="0"/>
              <w:marRight w:val="0"/>
              <w:marTop w:val="0"/>
              <w:marBottom w:val="0"/>
              <w:divBdr>
                <w:top w:val="none" w:sz="0" w:space="0" w:color="auto"/>
                <w:left w:val="none" w:sz="0" w:space="0" w:color="auto"/>
                <w:bottom w:val="none" w:sz="0" w:space="0" w:color="auto"/>
                <w:right w:val="none" w:sz="0" w:space="0" w:color="auto"/>
              </w:divBdr>
              <w:divsChild>
                <w:div w:id="11045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334">
      <w:bodyDiv w:val="1"/>
      <w:marLeft w:val="0"/>
      <w:marRight w:val="0"/>
      <w:marTop w:val="0"/>
      <w:marBottom w:val="0"/>
      <w:divBdr>
        <w:top w:val="none" w:sz="0" w:space="0" w:color="auto"/>
        <w:left w:val="none" w:sz="0" w:space="0" w:color="auto"/>
        <w:bottom w:val="none" w:sz="0" w:space="0" w:color="auto"/>
        <w:right w:val="none" w:sz="0" w:space="0" w:color="auto"/>
      </w:divBdr>
    </w:div>
    <w:div w:id="74086093">
      <w:bodyDiv w:val="1"/>
      <w:marLeft w:val="0"/>
      <w:marRight w:val="0"/>
      <w:marTop w:val="0"/>
      <w:marBottom w:val="0"/>
      <w:divBdr>
        <w:top w:val="none" w:sz="0" w:space="0" w:color="auto"/>
        <w:left w:val="none" w:sz="0" w:space="0" w:color="auto"/>
        <w:bottom w:val="none" w:sz="0" w:space="0" w:color="auto"/>
        <w:right w:val="none" w:sz="0" w:space="0" w:color="auto"/>
      </w:divBdr>
      <w:divsChild>
        <w:div w:id="1227376225">
          <w:marLeft w:val="0"/>
          <w:marRight w:val="0"/>
          <w:marTop w:val="0"/>
          <w:marBottom w:val="0"/>
          <w:divBdr>
            <w:top w:val="none" w:sz="0" w:space="0" w:color="auto"/>
            <w:left w:val="none" w:sz="0" w:space="0" w:color="auto"/>
            <w:bottom w:val="none" w:sz="0" w:space="0" w:color="auto"/>
            <w:right w:val="none" w:sz="0" w:space="0" w:color="auto"/>
          </w:divBdr>
          <w:divsChild>
            <w:div w:id="576521018">
              <w:marLeft w:val="0"/>
              <w:marRight w:val="0"/>
              <w:marTop w:val="0"/>
              <w:marBottom w:val="0"/>
              <w:divBdr>
                <w:top w:val="none" w:sz="0" w:space="0" w:color="auto"/>
                <w:left w:val="none" w:sz="0" w:space="0" w:color="auto"/>
                <w:bottom w:val="none" w:sz="0" w:space="0" w:color="auto"/>
                <w:right w:val="none" w:sz="0" w:space="0" w:color="auto"/>
              </w:divBdr>
              <w:divsChild>
                <w:div w:id="1679456255">
                  <w:marLeft w:val="0"/>
                  <w:marRight w:val="0"/>
                  <w:marTop w:val="0"/>
                  <w:marBottom w:val="0"/>
                  <w:divBdr>
                    <w:top w:val="none" w:sz="0" w:space="0" w:color="auto"/>
                    <w:left w:val="none" w:sz="0" w:space="0" w:color="auto"/>
                    <w:bottom w:val="none" w:sz="0" w:space="0" w:color="auto"/>
                    <w:right w:val="none" w:sz="0" w:space="0" w:color="auto"/>
                  </w:divBdr>
                  <w:divsChild>
                    <w:div w:id="9392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1868">
      <w:bodyDiv w:val="1"/>
      <w:marLeft w:val="0"/>
      <w:marRight w:val="0"/>
      <w:marTop w:val="0"/>
      <w:marBottom w:val="0"/>
      <w:divBdr>
        <w:top w:val="none" w:sz="0" w:space="0" w:color="auto"/>
        <w:left w:val="none" w:sz="0" w:space="0" w:color="auto"/>
        <w:bottom w:val="none" w:sz="0" w:space="0" w:color="auto"/>
        <w:right w:val="none" w:sz="0" w:space="0" w:color="auto"/>
      </w:divBdr>
    </w:div>
    <w:div w:id="82343356">
      <w:bodyDiv w:val="1"/>
      <w:marLeft w:val="0"/>
      <w:marRight w:val="0"/>
      <w:marTop w:val="0"/>
      <w:marBottom w:val="0"/>
      <w:divBdr>
        <w:top w:val="none" w:sz="0" w:space="0" w:color="auto"/>
        <w:left w:val="none" w:sz="0" w:space="0" w:color="auto"/>
        <w:bottom w:val="none" w:sz="0" w:space="0" w:color="auto"/>
        <w:right w:val="none" w:sz="0" w:space="0" w:color="auto"/>
      </w:divBdr>
    </w:div>
    <w:div w:id="86199630">
      <w:bodyDiv w:val="1"/>
      <w:marLeft w:val="0"/>
      <w:marRight w:val="0"/>
      <w:marTop w:val="0"/>
      <w:marBottom w:val="0"/>
      <w:divBdr>
        <w:top w:val="none" w:sz="0" w:space="0" w:color="auto"/>
        <w:left w:val="none" w:sz="0" w:space="0" w:color="auto"/>
        <w:bottom w:val="none" w:sz="0" w:space="0" w:color="auto"/>
        <w:right w:val="none" w:sz="0" w:space="0" w:color="auto"/>
      </w:divBdr>
    </w:div>
    <w:div w:id="91902727">
      <w:bodyDiv w:val="1"/>
      <w:marLeft w:val="0"/>
      <w:marRight w:val="0"/>
      <w:marTop w:val="0"/>
      <w:marBottom w:val="0"/>
      <w:divBdr>
        <w:top w:val="none" w:sz="0" w:space="0" w:color="auto"/>
        <w:left w:val="none" w:sz="0" w:space="0" w:color="auto"/>
        <w:bottom w:val="none" w:sz="0" w:space="0" w:color="auto"/>
        <w:right w:val="none" w:sz="0" w:space="0" w:color="auto"/>
      </w:divBdr>
    </w:div>
    <w:div w:id="93476714">
      <w:bodyDiv w:val="1"/>
      <w:marLeft w:val="0"/>
      <w:marRight w:val="0"/>
      <w:marTop w:val="0"/>
      <w:marBottom w:val="0"/>
      <w:divBdr>
        <w:top w:val="none" w:sz="0" w:space="0" w:color="auto"/>
        <w:left w:val="none" w:sz="0" w:space="0" w:color="auto"/>
        <w:bottom w:val="none" w:sz="0" w:space="0" w:color="auto"/>
        <w:right w:val="none" w:sz="0" w:space="0" w:color="auto"/>
      </w:divBdr>
      <w:divsChild>
        <w:div w:id="590700718">
          <w:marLeft w:val="0"/>
          <w:marRight w:val="0"/>
          <w:marTop w:val="0"/>
          <w:marBottom w:val="0"/>
          <w:divBdr>
            <w:top w:val="none" w:sz="0" w:space="0" w:color="auto"/>
            <w:left w:val="none" w:sz="0" w:space="0" w:color="auto"/>
            <w:bottom w:val="none" w:sz="0" w:space="0" w:color="auto"/>
            <w:right w:val="none" w:sz="0" w:space="0" w:color="auto"/>
          </w:divBdr>
          <w:divsChild>
            <w:div w:id="455562213">
              <w:marLeft w:val="0"/>
              <w:marRight w:val="0"/>
              <w:marTop w:val="0"/>
              <w:marBottom w:val="0"/>
              <w:divBdr>
                <w:top w:val="none" w:sz="0" w:space="0" w:color="auto"/>
                <w:left w:val="none" w:sz="0" w:space="0" w:color="auto"/>
                <w:bottom w:val="none" w:sz="0" w:space="0" w:color="auto"/>
                <w:right w:val="none" w:sz="0" w:space="0" w:color="auto"/>
              </w:divBdr>
              <w:divsChild>
                <w:div w:id="1122311537">
                  <w:marLeft w:val="0"/>
                  <w:marRight w:val="0"/>
                  <w:marTop w:val="0"/>
                  <w:marBottom w:val="0"/>
                  <w:divBdr>
                    <w:top w:val="none" w:sz="0" w:space="0" w:color="auto"/>
                    <w:left w:val="none" w:sz="0" w:space="0" w:color="auto"/>
                    <w:bottom w:val="none" w:sz="0" w:space="0" w:color="auto"/>
                    <w:right w:val="none" w:sz="0" w:space="0" w:color="auto"/>
                  </w:divBdr>
                  <w:divsChild>
                    <w:div w:id="91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5235">
      <w:bodyDiv w:val="1"/>
      <w:marLeft w:val="0"/>
      <w:marRight w:val="0"/>
      <w:marTop w:val="0"/>
      <w:marBottom w:val="0"/>
      <w:divBdr>
        <w:top w:val="none" w:sz="0" w:space="0" w:color="auto"/>
        <w:left w:val="none" w:sz="0" w:space="0" w:color="auto"/>
        <w:bottom w:val="none" w:sz="0" w:space="0" w:color="auto"/>
        <w:right w:val="none" w:sz="0" w:space="0" w:color="auto"/>
      </w:divBdr>
    </w:div>
    <w:div w:id="97795997">
      <w:bodyDiv w:val="1"/>
      <w:marLeft w:val="0"/>
      <w:marRight w:val="0"/>
      <w:marTop w:val="0"/>
      <w:marBottom w:val="0"/>
      <w:divBdr>
        <w:top w:val="none" w:sz="0" w:space="0" w:color="auto"/>
        <w:left w:val="none" w:sz="0" w:space="0" w:color="auto"/>
        <w:bottom w:val="none" w:sz="0" w:space="0" w:color="auto"/>
        <w:right w:val="none" w:sz="0" w:space="0" w:color="auto"/>
      </w:divBdr>
    </w:div>
    <w:div w:id="99885205">
      <w:bodyDiv w:val="1"/>
      <w:marLeft w:val="0"/>
      <w:marRight w:val="0"/>
      <w:marTop w:val="0"/>
      <w:marBottom w:val="0"/>
      <w:divBdr>
        <w:top w:val="none" w:sz="0" w:space="0" w:color="auto"/>
        <w:left w:val="none" w:sz="0" w:space="0" w:color="auto"/>
        <w:bottom w:val="none" w:sz="0" w:space="0" w:color="auto"/>
        <w:right w:val="none" w:sz="0" w:space="0" w:color="auto"/>
      </w:divBdr>
    </w:div>
    <w:div w:id="101271857">
      <w:bodyDiv w:val="1"/>
      <w:marLeft w:val="0"/>
      <w:marRight w:val="0"/>
      <w:marTop w:val="0"/>
      <w:marBottom w:val="0"/>
      <w:divBdr>
        <w:top w:val="none" w:sz="0" w:space="0" w:color="auto"/>
        <w:left w:val="none" w:sz="0" w:space="0" w:color="auto"/>
        <w:bottom w:val="none" w:sz="0" w:space="0" w:color="auto"/>
        <w:right w:val="none" w:sz="0" w:space="0" w:color="auto"/>
      </w:divBdr>
    </w:div>
    <w:div w:id="113253146">
      <w:bodyDiv w:val="1"/>
      <w:marLeft w:val="0"/>
      <w:marRight w:val="0"/>
      <w:marTop w:val="0"/>
      <w:marBottom w:val="0"/>
      <w:divBdr>
        <w:top w:val="none" w:sz="0" w:space="0" w:color="auto"/>
        <w:left w:val="none" w:sz="0" w:space="0" w:color="auto"/>
        <w:bottom w:val="none" w:sz="0" w:space="0" w:color="auto"/>
        <w:right w:val="none" w:sz="0" w:space="0" w:color="auto"/>
      </w:divBdr>
    </w:div>
    <w:div w:id="114711962">
      <w:bodyDiv w:val="1"/>
      <w:marLeft w:val="0"/>
      <w:marRight w:val="0"/>
      <w:marTop w:val="0"/>
      <w:marBottom w:val="0"/>
      <w:divBdr>
        <w:top w:val="none" w:sz="0" w:space="0" w:color="auto"/>
        <w:left w:val="none" w:sz="0" w:space="0" w:color="auto"/>
        <w:bottom w:val="none" w:sz="0" w:space="0" w:color="auto"/>
        <w:right w:val="none" w:sz="0" w:space="0" w:color="auto"/>
      </w:divBdr>
    </w:div>
    <w:div w:id="116602991">
      <w:bodyDiv w:val="1"/>
      <w:marLeft w:val="0"/>
      <w:marRight w:val="0"/>
      <w:marTop w:val="0"/>
      <w:marBottom w:val="0"/>
      <w:divBdr>
        <w:top w:val="none" w:sz="0" w:space="0" w:color="auto"/>
        <w:left w:val="none" w:sz="0" w:space="0" w:color="auto"/>
        <w:bottom w:val="none" w:sz="0" w:space="0" w:color="auto"/>
        <w:right w:val="none" w:sz="0" w:space="0" w:color="auto"/>
      </w:divBdr>
    </w:div>
    <w:div w:id="122430950">
      <w:bodyDiv w:val="1"/>
      <w:marLeft w:val="0"/>
      <w:marRight w:val="0"/>
      <w:marTop w:val="0"/>
      <w:marBottom w:val="0"/>
      <w:divBdr>
        <w:top w:val="none" w:sz="0" w:space="0" w:color="auto"/>
        <w:left w:val="none" w:sz="0" w:space="0" w:color="auto"/>
        <w:bottom w:val="none" w:sz="0" w:space="0" w:color="auto"/>
        <w:right w:val="none" w:sz="0" w:space="0" w:color="auto"/>
      </w:divBdr>
    </w:div>
    <w:div w:id="123819630">
      <w:bodyDiv w:val="1"/>
      <w:marLeft w:val="0"/>
      <w:marRight w:val="0"/>
      <w:marTop w:val="0"/>
      <w:marBottom w:val="0"/>
      <w:divBdr>
        <w:top w:val="none" w:sz="0" w:space="0" w:color="auto"/>
        <w:left w:val="none" w:sz="0" w:space="0" w:color="auto"/>
        <w:bottom w:val="none" w:sz="0" w:space="0" w:color="auto"/>
        <w:right w:val="none" w:sz="0" w:space="0" w:color="auto"/>
      </w:divBdr>
    </w:div>
    <w:div w:id="128477777">
      <w:bodyDiv w:val="1"/>
      <w:marLeft w:val="0"/>
      <w:marRight w:val="0"/>
      <w:marTop w:val="0"/>
      <w:marBottom w:val="0"/>
      <w:divBdr>
        <w:top w:val="none" w:sz="0" w:space="0" w:color="auto"/>
        <w:left w:val="none" w:sz="0" w:space="0" w:color="auto"/>
        <w:bottom w:val="none" w:sz="0" w:space="0" w:color="auto"/>
        <w:right w:val="none" w:sz="0" w:space="0" w:color="auto"/>
      </w:divBdr>
    </w:div>
    <w:div w:id="130293854">
      <w:bodyDiv w:val="1"/>
      <w:marLeft w:val="0"/>
      <w:marRight w:val="0"/>
      <w:marTop w:val="0"/>
      <w:marBottom w:val="0"/>
      <w:divBdr>
        <w:top w:val="none" w:sz="0" w:space="0" w:color="auto"/>
        <w:left w:val="none" w:sz="0" w:space="0" w:color="auto"/>
        <w:bottom w:val="none" w:sz="0" w:space="0" w:color="auto"/>
        <w:right w:val="none" w:sz="0" w:space="0" w:color="auto"/>
      </w:divBdr>
    </w:div>
    <w:div w:id="132329435">
      <w:bodyDiv w:val="1"/>
      <w:marLeft w:val="0"/>
      <w:marRight w:val="0"/>
      <w:marTop w:val="0"/>
      <w:marBottom w:val="0"/>
      <w:divBdr>
        <w:top w:val="none" w:sz="0" w:space="0" w:color="auto"/>
        <w:left w:val="none" w:sz="0" w:space="0" w:color="auto"/>
        <w:bottom w:val="none" w:sz="0" w:space="0" w:color="auto"/>
        <w:right w:val="none" w:sz="0" w:space="0" w:color="auto"/>
      </w:divBdr>
    </w:div>
    <w:div w:id="143856270">
      <w:bodyDiv w:val="1"/>
      <w:marLeft w:val="0"/>
      <w:marRight w:val="0"/>
      <w:marTop w:val="0"/>
      <w:marBottom w:val="0"/>
      <w:divBdr>
        <w:top w:val="none" w:sz="0" w:space="0" w:color="auto"/>
        <w:left w:val="none" w:sz="0" w:space="0" w:color="auto"/>
        <w:bottom w:val="none" w:sz="0" w:space="0" w:color="auto"/>
        <w:right w:val="none" w:sz="0" w:space="0" w:color="auto"/>
      </w:divBdr>
    </w:div>
    <w:div w:id="144667789">
      <w:bodyDiv w:val="1"/>
      <w:marLeft w:val="0"/>
      <w:marRight w:val="0"/>
      <w:marTop w:val="0"/>
      <w:marBottom w:val="0"/>
      <w:divBdr>
        <w:top w:val="none" w:sz="0" w:space="0" w:color="auto"/>
        <w:left w:val="none" w:sz="0" w:space="0" w:color="auto"/>
        <w:bottom w:val="none" w:sz="0" w:space="0" w:color="auto"/>
        <w:right w:val="none" w:sz="0" w:space="0" w:color="auto"/>
      </w:divBdr>
    </w:div>
    <w:div w:id="149832269">
      <w:bodyDiv w:val="1"/>
      <w:marLeft w:val="0"/>
      <w:marRight w:val="0"/>
      <w:marTop w:val="0"/>
      <w:marBottom w:val="0"/>
      <w:divBdr>
        <w:top w:val="none" w:sz="0" w:space="0" w:color="auto"/>
        <w:left w:val="none" w:sz="0" w:space="0" w:color="auto"/>
        <w:bottom w:val="none" w:sz="0" w:space="0" w:color="auto"/>
        <w:right w:val="none" w:sz="0" w:space="0" w:color="auto"/>
      </w:divBdr>
    </w:div>
    <w:div w:id="154034529">
      <w:bodyDiv w:val="1"/>
      <w:marLeft w:val="0"/>
      <w:marRight w:val="0"/>
      <w:marTop w:val="0"/>
      <w:marBottom w:val="0"/>
      <w:divBdr>
        <w:top w:val="none" w:sz="0" w:space="0" w:color="auto"/>
        <w:left w:val="none" w:sz="0" w:space="0" w:color="auto"/>
        <w:bottom w:val="none" w:sz="0" w:space="0" w:color="auto"/>
        <w:right w:val="none" w:sz="0" w:space="0" w:color="auto"/>
      </w:divBdr>
    </w:div>
    <w:div w:id="159077865">
      <w:bodyDiv w:val="1"/>
      <w:marLeft w:val="0"/>
      <w:marRight w:val="0"/>
      <w:marTop w:val="0"/>
      <w:marBottom w:val="0"/>
      <w:divBdr>
        <w:top w:val="none" w:sz="0" w:space="0" w:color="auto"/>
        <w:left w:val="none" w:sz="0" w:space="0" w:color="auto"/>
        <w:bottom w:val="none" w:sz="0" w:space="0" w:color="auto"/>
        <w:right w:val="none" w:sz="0" w:space="0" w:color="auto"/>
      </w:divBdr>
    </w:div>
    <w:div w:id="160704559">
      <w:bodyDiv w:val="1"/>
      <w:marLeft w:val="0"/>
      <w:marRight w:val="0"/>
      <w:marTop w:val="0"/>
      <w:marBottom w:val="0"/>
      <w:divBdr>
        <w:top w:val="none" w:sz="0" w:space="0" w:color="auto"/>
        <w:left w:val="none" w:sz="0" w:space="0" w:color="auto"/>
        <w:bottom w:val="none" w:sz="0" w:space="0" w:color="auto"/>
        <w:right w:val="none" w:sz="0" w:space="0" w:color="auto"/>
      </w:divBdr>
    </w:div>
    <w:div w:id="164789530">
      <w:bodyDiv w:val="1"/>
      <w:marLeft w:val="0"/>
      <w:marRight w:val="0"/>
      <w:marTop w:val="0"/>
      <w:marBottom w:val="0"/>
      <w:divBdr>
        <w:top w:val="none" w:sz="0" w:space="0" w:color="auto"/>
        <w:left w:val="none" w:sz="0" w:space="0" w:color="auto"/>
        <w:bottom w:val="none" w:sz="0" w:space="0" w:color="auto"/>
        <w:right w:val="none" w:sz="0" w:space="0" w:color="auto"/>
      </w:divBdr>
      <w:divsChild>
        <w:div w:id="515266656">
          <w:marLeft w:val="0"/>
          <w:marRight w:val="0"/>
          <w:marTop w:val="0"/>
          <w:marBottom w:val="0"/>
          <w:divBdr>
            <w:top w:val="none" w:sz="0" w:space="0" w:color="auto"/>
            <w:left w:val="none" w:sz="0" w:space="0" w:color="auto"/>
            <w:bottom w:val="none" w:sz="0" w:space="0" w:color="auto"/>
            <w:right w:val="none" w:sz="0" w:space="0" w:color="auto"/>
          </w:divBdr>
          <w:divsChild>
            <w:div w:id="285544853">
              <w:marLeft w:val="0"/>
              <w:marRight w:val="0"/>
              <w:marTop w:val="0"/>
              <w:marBottom w:val="0"/>
              <w:divBdr>
                <w:top w:val="none" w:sz="0" w:space="0" w:color="auto"/>
                <w:left w:val="none" w:sz="0" w:space="0" w:color="auto"/>
                <w:bottom w:val="none" w:sz="0" w:space="0" w:color="auto"/>
                <w:right w:val="none" w:sz="0" w:space="0" w:color="auto"/>
              </w:divBdr>
              <w:divsChild>
                <w:div w:id="985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3578">
      <w:bodyDiv w:val="1"/>
      <w:marLeft w:val="0"/>
      <w:marRight w:val="0"/>
      <w:marTop w:val="0"/>
      <w:marBottom w:val="0"/>
      <w:divBdr>
        <w:top w:val="none" w:sz="0" w:space="0" w:color="auto"/>
        <w:left w:val="none" w:sz="0" w:space="0" w:color="auto"/>
        <w:bottom w:val="none" w:sz="0" w:space="0" w:color="auto"/>
        <w:right w:val="none" w:sz="0" w:space="0" w:color="auto"/>
      </w:divBdr>
      <w:divsChild>
        <w:div w:id="891158742">
          <w:marLeft w:val="0"/>
          <w:marRight w:val="0"/>
          <w:marTop w:val="0"/>
          <w:marBottom w:val="0"/>
          <w:divBdr>
            <w:top w:val="none" w:sz="0" w:space="0" w:color="auto"/>
            <w:left w:val="none" w:sz="0" w:space="0" w:color="auto"/>
            <w:bottom w:val="none" w:sz="0" w:space="0" w:color="auto"/>
            <w:right w:val="none" w:sz="0" w:space="0" w:color="auto"/>
          </w:divBdr>
          <w:divsChild>
            <w:div w:id="95175956">
              <w:marLeft w:val="0"/>
              <w:marRight w:val="0"/>
              <w:marTop w:val="0"/>
              <w:marBottom w:val="0"/>
              <w:divBdr>
                <w:top w:val="none" w:sz="0" w:space="0" w:color="auto"/>
                <w:left w:val="none" w:sz="0" w:space="0" w:color="auto"/>
                <w:bottom w:val="none" w:sz="0" w:space="0" w:color="auto"/>
                <w:right w:val="none" w:sz="0" w:space="0" w:color="auto"/>
              </w:divBdr>
              <w:divsChild>
                <w:div w:id="1766532409">
                  <w:marLeft w:val="0"/>
                  <w:marRight w:val="0"/>
                  <w:marTop w:val="0"/>
                  <w:marBottom w:val="0"/>
                  <w:divBdr>
                    <w:top w:val="none" w:sz="0" w:space="0" w:color="auto"/>
                    <w:left w:val="none" w:sz="0" w:space="0" w:color="auto"/>
                    <w:bottom w:val="none" w:sz="0" w:space="0" w:color="auto"/>
                    <w:right w:val="none" w:sz="0" w:space="0" w:color="auto"/>
                  </w:divBdr>
                </w:div>
              </w:divsChild>
            </w:div>
            <w:div w:id="1331712711">
              <w:marLeft w:val="0"/>
              <w:marRight w:val="0"/>
              <w:marTop w:val="0"/>
              <w:marBottom w:val="0"/>
              <w:divBdr>
                <w:top w:val="none" w:sz="0" w:space="0" w:color="auto"/>
                <w:left w:val="none" w:sz="0" w:space="0" w:color="auto"/>
                <w:bottom w:val="none" w:sz="0" w:space="0" w:color="auto"/>
                <w:right w:val="none" w:sz="0" w:space="0" w:color="auto"/>
              </w:divBdr>
              <w:divsChild>
                <w:div w:id="988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9435">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78274720">
      <w:bodyDiv w:val="1"/>
      <w:marLeft w:val="0"/>
      <w:marRight w:val="0"/>
      <w:marTop w:val="0"/>
      <w:marBottom w:val="0"/>
      <w:divBdr>
        <w:top w:val="none" w:sz="0" w:space="0" w:color="auto"/>
        <w:left w:val="none" w:sz="0" w:space="0" w:color="auto"/>
        <w:bottom w:val="none" w:sz="0" w:space="0" w:color="auto"/>
        <w:right w:val="none" w:sz="0" w:space="0" w:color="auto"/>
      </w:divBdr>
    </w:div>
    <w:div w:id="181475395">
      <w:bodyDiv w:val="1"/>
      <w:marLeft w:val="0"/>
      <w:marRight w:val="0"/>
      <w:marTop w:val="0"/>
      <w:marBottom w:val="0"/>
      <w:divBdr>
        <w:top w:val="none" w:sz="0" w:space="0" w:color="auto"/>
        <w:left w:val="none" w:sz="0" w:space="0" w:color="auto"/>
        <w:bottom w:val="none" w:sz="0" w:space="0" w:color="auto"/>
        <w:right w:val="none" w:sz="0" w:space="0" w:color="auto"/>
      </w:divBdr>
    </w:div>
    <w:div w:id="184248762">
      <w:bodyDiv w:val="1"/>
      <w:marLeft w:val="0"/>
      <w:marRight w:val="0"/>
      <w:marTop w:val="0"/>
      <w:marBottom w:val="0"/>
      <w:divBdr>
        <w:top w:val="none" w:sz="0" w:space="0" w:color="auto"/>
        <w:left w:val="none" w:sz="0" w:space="0" w:color="auto"/>
        <w:bottom w:val="none" w:sz="0" w:space="0" w:color="auto"/>
        <w:right w:val="none" w:sz="0" w:space="0" w:color="auto"/>
      </w:divBdr>
    </w:div>
    <w:div w:id="184292845">
      <w:bodyDiv w:val="1"/>
      <w:marLeft w:val="0"/>
      <w:marRight w:val="0"/>
      <w:marTop w:val="0"/>
      <w:marBottom w:val="0"/>
      <w:divBdr>
        <w:top w:val="none" w:sz="0" w:space="0" w:color="auto"/>
        <w:left w:val="none" w:sz="0" w:space="0" w:color="auto"/>
        <w:bottom w:val="none" w:sz="0" w:space="0" w:color="auto"/>
        <w:right w:val="none" w:sz="0" w:space="0" w:color="auto"/>
      </w:divBdr>
    </w:div>
    <w:div w:id="186720118">
      <w:bodyDiv w:val="1"/>
      <w:marLeft w:val="0"/>
      <w:marRight w:val="0"/>
      <w:marTop w:val="0"/>
      <w:marBottom w:val="0"/>
      <w:divBdr>
        <w:top w:val="none" w:sz="0" w:space="0" w:color="auto"/>
        <w:left w:val="none" w:sz="0" w:space="0" w:color="auto"/>
        <w:bottom w:val="none" w:sz="0" w:space="0" w:color="auto"/>
        <w:right w:val="none" w:sz="0" w:space="0" w:color="auto"/>
      </w:divBdr>
    </w:div>
    <w:div w:id="192503157">
      <w:bodyDiv w:val="1"/>
      <w:marLeft w:val="0"/>
      <w:marRight w:val="0"/>
      <w:marTop w:val="0"/>
      <w:marBottom w:val="0"/>
      <w:divBdr>
        <w:top w:val="none" w:sz="0" w:space="0" w:color="auto"/>
        <w:left w:val="none" w:sz="0" w:space="0" w:color="auto"/>
        <w:bottom w:val="none" w:sz="0" w:space="0" w:color="auto"/>
        <w:right w:val="none" w:sz="0" w:space="0" w:color="auto"/>
      </w:divBdr>
    </w:div>
    <w:div w:id="195778036">
      <w:bodyDiv w:val="1"/>
      <w:marLeft w:val="0"/>
      <w:marRight w:val="0"/>
      <w:marTop w:val="0"/>
      <w:marBottom w:val="0"/>
      <w:divBdr>
        <w:top w:val="none" w:sz="0" w:space="0" w:color="auto"/>
        <w:left w:val="none" w:sz="0" w:space="0" w:color="auto"/>
        <w:bottom w:val="none" w:sz="0" w:space="0" w:color="auto"/>
        <w:right w:val="none" w:sz="0" w:space="0" w:color="auto"/>
      </w:divBdr>
    </w:div>
    <w:div w:id="197667573">
      <w:bodyDiv w:val="1"/>
      <w:marLeft w:val="0"/>
      <w:marRight w:val="0"/>
      <w:marTop w:val="0"/>
      <w:marBottom w:val="0"/>
      <w:divBdr>
        <w:top w:val="none" w:sz="0" w:space="0" w:color="auto"/>
        <w:left w:val="none" w:sz="0" w:space="0" w:color="auto"/>
        <w:bottom w:val="none" w:sz="0" w:space="0" w:color="auto"/>
        <w:right w:val="none" w:sz="0" w:space="0" w:color="auto"/>
      </w:divBdr>
    </w:div>
    <w:div w:id="209273100">
      <w:bodyDiv w:val="1"/>
      <w:marLeft w:val="0"/>
      <w:marRight w:val="0"/>
      <w:marTop w:val="0"/>
      <w:marBottom w:val="0"/>
      <w:divBdr>
        <w:top w:val="none" w:sz="0" w:space="0" w:color="auto"/>
        <w:left w:val="none" w:sz="0" w:space="0" w:color="auto"/>
        <w:bottom w:val="none" w:sz="0" w:space="0" w:color="auto"/>
        <w:right w:val="none" w:sz="0" w:space="0" w:color="auto"/>
      </w:divBdr>
    </w:div>
    <w:div w:id="211159764">
      <w:bodyDiv w:val="1"/>
      <w:marLeft w:val="0"/>
      <w:marRight w:val="0"/>
      <w:marTop w:val="0"/>
      <w:marBottom w:val="0"/>
      <w:divBdr>
        <w:top w:val="none" w:sz="0" w:space="0" w:color="auto"/>
        <w:left w:val="none" w:sz="0" w:space="0" w:color="auto"/>
        <w:bottom w:val="none" w:sz="0" w:space="0" w:color="auto"/>
        <w:right w:val="none" w:sz="0" w:space="0" w:color="auto"/>
      </w:divBdr>
    </w:div>
    <w:div w:id="226913529">
      <w:bodyDiv w:val="1"/>
      <w:marLeft w:val="0"/>
      <w:marRight w:val="0"/>
      <w:marTop w:val="0"/>
      <w:marBottom w:val="0"/>
      <w:divBdr>
        <w:top w:val="none" w:sz="0" w:space="0" w:color="auto"/>
        <w:left w:val="none" w:sz="0" w:space="0" w:color="auto"/>
        <w:bottom w:val="none" w:sz="0" w:space="0" w:color="auto"/>
        <w:right w:val="none" w:sz="0" w:space="0" w:color="auto"/>
      </w:divBdr>
    </w:div>
    <w:div w:id="227351499">
      <w:bodyDiv w:val="1"/>
      <w:marLeft w:val="0"/>
      <w:marRight w:val="0"/>
      <w:marTop w:val="0"/>
      <w:marBottom w:val="0"/>
      <w:divBdr>
        <w:top w:val="none" w:sz="0" w:space="0" w:color="auto"/>
        <w:left w:val="none" w:sz="0" w:space="0" w:color="auto"/>
        <w:bottom w:val="none" w:sz="0" w:space="0" w:color="auto"/>
        <w:right w:val="none" w:sz="0" w:space="0" w:color="auto"/>
      </w:divBdr>
    </w:div>
    <w:div w:id="228199340">
      <w:bodyDiv w:val="1"/>
      <w:marLeft w:val="0"/>
      <w:marRight w:val="0"/>
      <w:marTop w:val="0"/>
      <w:marBottom w:val="0"/>
      <w:divBdr>
        <w:top w:val="none" w:sz="0" w:space="0" w:color="auto"/>
        <w:left w:val="none" w:sz="0" w:space="0" w:color="auto"/>
        <w:bottom w:val="none" w:sz="0" w:space="0" w:color="auto"/>
        <w:right w:val="none" w:sz="0" w:space="0" w:color="auto"/>
      </w:divBdr>
    </w:div>
    <w:div w:id="228348559">
      <w:bodyDiv w:val="1"/>
      <w:marLeft w:val="0"/>
      <w:marRight w:val="0"/>
      <w:marTop w:val="0"/>
      <w:marBottom w:val="0"/>
      <w:divBdr>
        <w:top w:val="none" w:sz="0" w:space="0" w:color="auto"/>
        <w:left w:val="none" w:sz="0" w:space="0" w:color="auto"/>
        <w:bottom w:val="none" w:sz="0" w:space="0" w:color="auto"/>
        <w:right w:val="none" w:sz="0" w:space="0" w:color="auto"/>
      </w:divBdr>
    </w:div>
    <w:div w:id="228930270">
      <w:bodyDiv w:val="1"/>
      <w:marLeft w:val="0"/>
      <w:marRight w:val="0"/>
      <w:marTop w:val="0"/>
      <w:marBottom w:val="0"/>
      <w:divBdr>
        <w:top w:val="none" w:sz="0" w:space="0" w:color="auto"/>
        <w:left w:val="none" w:sz="0" w:space="0" w:color="auto"/>
        <w:bottom w:val="none" w:sz="0" w:space="0" w:color="auto"/>
        <w:right w:val="none" w:sz="0" w:space="0" w:color="auto"/>
      </w:divBdr>
      <w:divsChild>
        <w:div w:id="313022941">
          <w:marLeft w:val="300"/>
          <w:marRight w:val="300"/>
          <w:marTop w:val="300"/>
          <w:marBottom w:val="300"/>
          <w:divBdr>
            <w:top w:val="single" w:sz="6" w:space="8" w:color="CCCCCC"/>
            <w:left w:val="single" w:sz="6" w:space="8" w:color="CCCCCC"/>
            <w:bottom w:val="single" w:sz="6" w:space="8" w:color="CCCCCC"/>
            <w:right w:val="single" w:sz="6" w:space="8" w:color="CCCCCC"/>
          </w:divBdr>
        </w:div>
      </w:divsChild>
    </w:div>
    <w:div w:id="231891713">
      <w:bodyDiv w:val="1"/>
      <w:marLeft w:val="0"/>
      <w:marRight w:val="0"/>
      <w:marTop w:val="0"/>
      <w:marBottom w:val="0"/>
      <w:divBdr>
        <w:top w:val="none" w:sz="0" w:space="0" w:color="auto"/>
        <w:left w:val="none" w:sz="0" w:space="0" w:color="auto"/>
        <w:bottom w:val="none" w:sz="0" w:space="0" w:color="auto"/>
        <w:right w:val="none" w:sz="0" w:space="0" w:color="auto"/>
      </w:divBdr>
    </w:div>
    <w:div w:id="232663920">
      <w:bodyDiv w:val="1"/>
      <w:marLeft w:val="0"/>
      <w:marRight w:val="0"/>
      <w:marTop w:val="0"/>
      <w:marBottom w:val="0"/>
      <w:divBdr>
        <w:top w:val="none" w:sz="0" w:space="0" w:color="auto"/>
        <w:left w:val="none" w:sz="0" w:space="0" w:color="auto"/>
        <w:bottom w:val="none" w:sz="0" w:space="0" w:color="auto"/>
        <w:right w:val="none" w:sz="0" w:space="0" w:color="auto"/>
      </w:divBdr>
      <w:divsChild>
        <w:div w:id="112481440">
          <w:marLeft w:val="0"/>
          <w:marRight w:val="0"/>
          <w:marTop w:val="0"/>
          <w:marBottom w:val="0"/>
          <w:divBdr>
            <w:top w:val="none" w:sz="0" w:space="0" w:color="auto"/>
            <w:left w:val="none" w:sz="0" w:space="0" w:color="auto"/>
            <w:bottom w:val="none" w:sz="0" w:space="0" w:color="auto"/>
            <w:right w:val="none" w:sz="0" w:space="0" w:color="auto"/>
          </w:divBdr>
        </w:div>
        <w:div w:id="787159295">
          <w:marLeft w:val="0"/>
          <w:marRight w:val="0"/>
          <w:marTop w:val="0"/>
          <w:marBottom w:val="0"/>
          <w:divBdr>
            <w:top w:val="single" w:sz="2" w:space="0" w:color="E3E3E3"/>
            <w:left w:val="single" w:sz="2" w:space="0" w:color="E3E3E3"/>
            <w:bottom w:val="single" w:sz="2" w:space="0" w:color="E3E3E3"/>
            <w:right w:val="single" w:sz="2" w:space="0" w:color="E3E3E3"/>
          </w:divBdr>
          <w:divsChild>
            <w:div w:id="1796365023">
              <w:marLeft w:val="0"/>
              <w:marRight w:val="0"/>
              <w:marTop w:val="0"/>
              <w:marBottom w:val="0"/>
              <w:divBdr>
                <w:top w:val="single" w:sz="2" w:space="0" w:color="E3E3E3"/>
                <w:left w:val="single" w:sz="2" w:space="0" w:color="E3E3E3"/>
                <w:bottom w:val="single" w:sz="2" w:space="0" w:color="E3E3E3"/>
                <w:right w:val="single" w:sz="2" w:space="0" w:color="E3E3E3"/>
              </w:divBdr>
              <w:divsChild>
                <w:div w:id="1499537176">
                  <w:marLeft w:val="0"/>
                  <w:marRight w:val="0"/>
                  <w:marTop w:val="0"/>
                  <w:marBottom w:val="0"/>
                  <w:divBdr>
                    <w:top w:val="single" w:sz="2" w:space="0" w:color="E3E3E3"/>
                    <w:left w:val="single" w:sz="2" w:space="0" w:color="E3E3E3"/>
                    <w:bottom w:val="single" w:sz="2" w:space="0" w:color="E3E3E3"/>
                    <w:right w:val="single" w:sz="2" w:space="0" w:color="E3E3E3"/>
                  </w:divBdr>
                  <w:divsChild>
                    <w:div w:id="1061977553">
                      <w:marLeft w:val="0"/>
                      <w:marRight w:val="0"/>
                      <w:marTop w:val="0"/>
                      <w:marBottom w:val="0"/>
                      <w:divBdr>
                        <w:top w:val="single" w:sz="2" w:space="0" w:color="E3E3E3"/>
                        <w:left w:val="single" w:sz="2" w:space="0" w:color="E3E3E3"/>
                        <w:bottom w:val="single" w:sz="2" w:space="0" w:color="E3E3E3"/>
                        <w:right w:val="single" w:sz="2" w:space="0" w:color="E3E3E3"/>
                      </w:divBdr>
                      <w:divsChild>
                        <w:div w:id="1641184573">
                          <w:marLeft w:val="0"/>
                          <w:marRight w:val="0"/>
                          <w:marTop w:val="0"/>
                          <w:marBottom w:val="0"/>
                          <w:divBdr>
                            <w:top w:val="single" w:sz="2" w:space="0" w:color="E3E3E3"/>
                            <w:left w:val="single" w:sz="2" w:space="0" w:color="E3E3E3"/>
                            <w:bottom w:val="single" w:sz="2" w:space="0" w:color="E3E3E3"/>
                            <w:right w:val="single" w:sz="2" w:space="0" w:color="E3E3E3"/>
                          </w:divBdr>
                          <w:divsChild>
                            <w:div w:id="1148594545">
                              <w:marLeft w:val="0"/>
                              <w:marRight w:val="0"/>
                              <w:marTop w:val="0"/>
                              <w:marBottom w:val="0"/>
                              <w:divBdr>
                                <w:top w:val="single" w:sz="2" w:space="0" w:color="E3E3E3"/>
                                <w:left w:val="single" w:sz="2" w:space="0" w:color="E3E3E3"/>
                                <w:bottom w:val="single" w:sz="2" w:space="0" w:color="E3E3E3"/>
                                <w:right w:val="single" w:sz="2" w:space="0" w:color="E3E3E3"/>
                              </w:divBdr>
                              <w:divsChild>
                                <w:div w:id="1473985435">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662148">
                                      <w:marLeft w:val="0"/>
                                      <w:marRight w:val="0"/>
                                      <w:marTop w:val="0"/>
                                      <w:marBottom w:val="0"/>
                                      <w:divBdr>
                                        <w:top w:val="single" w:sz="2" w:space="0" w:color="E3E3E3"/>
                                        <w:left w:val="single" w:sz="2" w:space="0" w:color="E3E3E3"/>
                                        <w:bottom w:val="single" w:sz="2" w:space="0" w:color="E3E3E3"/>
                                        <w:right w:val="single" w:sz="2" w:space="0" w:color="E3E3E3"/>
                                      </w:divBdr>
                                      <w:divsChild>
                                        <w:div w:id="269555557">
                                          <w:marLeft w:val="0"/>
                                          <w:marRight w:val="0"/>
                                          <w:marTop w:val="0"/>
                                          <w:marBottom w:val="0"/>
                                          <w:divBdr>
                                            <w:top w:val="single" w:sz="2" w:space="0" w:color="E3E3E3"/>
                                            <w:left w:val="single" w:sz="2" w:space="0" w:color="E3E3E3"/>
                                            <w:bottom w:val="single" w:sz="2" w:space="0" w:color="E3E3E3"/>
                                            <w:right w:val="single" w:sz="2" w:space="0" w:color="E3E3E3"/>
                                          </w:divBdr>
                                          <w:divsChild>
                                            <w:div w:id="1912228666">
                                              <w:marLeft w:val="0"/>
                                              <w:marRight w:val="0"/>
                                              <w:marTop w:val="0"/>
                                              <w:marBottom w:val="0"/>
                                              <w:divBdr>
                                                <w:top w:val="single" w:sz="2" w:space="0" w:color="E3E3E3"/>
                                                <w:left w:val="single" w:sz="2" w:space="0" w:color="E3E3E3"/>
                                                <w:bottom w:val="single" w:sz="2" w:space="0" w:color="E3E3E3"/>
                                                <w:right w:val="single" w:sz="2" w:space="0" w:color="E3E3E3"/>
                                              </w:divBdr>
                                              <w:divsChild>
                                                <w:div w:id="1650790584">
                                                  <w:marLeft w:val="0"/>
                                                  <w:marRight w:val="0"/>
                                                  <w:marTop w:val="0"/>
                                                  <w:marBottom w:val="0"/>
                                                  <w:divBdr>
                                                    <w:top w:val="single" w:sz="2" w:space="0" w:color="E3E3E3"/>
                                                    <w:left w:val="single" w:sz="2" w:space="0" w:color="E3E3E3"/>
                                                    <w:bottom w:val="single" w:sz="2" w:space="0" w:color="E3E3E3"/>
                                                    <w:right w:val="single" w:sz="2" w:space="0" w:color="E3E3E3"/>
                                                  </w:divBdr>
                                                  <w:divsChild>
                                                    <w:div w:id="255792142">
                                                      <w:marLeft w:val="0"/>
                                                      <w:marRight w:val="0"/>
                                                      <w:marTop w:val="0"/>
                                                      <w:marBottom w:val="0"/>
                                                      <w:divBdr>
                                                        <w:top w:val="single" w:sz="2" w:space="0" w:color="E3E3E3"/>
                                                        <w:left w:val="single" w:sz="2" w:space="0" w:color="E3E3E3"/>
                                                        <w:bottom w:val="single" w:sz="2" w:space="0" w:color="E3E3E3"/>
                                                        <w:right w:val="single" w:sz="2" w:space="0" w:color="E3E3E3"/>
                                                      </w:divBdr>
                                                      <w:divsChild>
                                                        <w:div w:id="1871994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36287038">
      <w:bodyDiv w:val="1"/>
      <w:marLeft w:val="0"/>
      <w:marRight w:val="0"/>
      <w:marTop w:val="0"/>
      <w:marBottom w:val="0"/>
      <w:divBdr>
        <w:top w:val="none" w:sz="0" w:space="0" w:color="auto"/>
        <w:left w:val="none" w:sz="0" w:space="0" w:color="auto"/>
        <w:bottom w:val="none" w:sz="0" w:space="0" w:color="auto"/>
        <w:right w:val="none" w:sz="0" w:space="0" w:color="auto"/>
      </w:divBdr>
    </w:div>
    <w:div w:id="240287557">
      <w:bodyDiv w:val="1"/>
      <w:marLeft w:val="0"/>
      <w:marRight w:val="0"/>
      <w:marTop w:val="0"/>
      <w:marBottom w:val="0"/>
      <w:divBdr>
        <w:top w:val="none" w:sz="0" w:space="0" w:color="auto"/>
        <w:left w:val="none" w:sz="0" w:space="0" w:color="auto"/>
        <w:bottom w:val="none" w:sz="0" w:space="0" w:color="auto"/>
        <w:right w:val="none" w:sz="0" w:space="0" w:color="auto"/>
      </w:divBdr>
    </w:div>
    <w:div w:id="243033375">
      <w:bodyDiv w:val="1"/>
      <w:marLeft w:val="0"/>
      <w:marRight w:val="0"/>
      <w:marTop w:val="0"/>
      <w:marBottom w:val="0"/>
      <w:divBdr>
        <w:top w:val="none" w:sz="0" w:space="0" w:color="auto"/>
        <w:left w:val="none" w:sz="0" w:space="0" w:color="auto"/>
        <w:bottom w:val="none" w:sz="0" w:space="0" w:color="auto"/>
        <w:right w:val="none" w:sz="0" w:space="0" w:color="auto"/>
      </w:divBdr>
    </w:div>
    <w:div w:id="247158106">
      <w:bodyDiv w:val="1"/>
      <w:marLeft w:val="0"/>
      <w:marRight w:val="0"/>
      <w:marTop w:val="0"/>
      <w:marBottom w:val="0"/>
      <w:divBdr>
        <w:top w:val="none" w:sz="0" w:space="0" w:color="auto"/>
        <w:left w:val="none" w:sz="0" w:space="0" w:color="auto"/>
        <w:bottom w:val="none" w:sz="0" w:space="0" w:color="auto"/>
        <w:right w:val="none" w:sz="0" w:space="0" w:color="auto"/>
      </w:divBdr>
    </w:div>
    <w:div w:id="250699110">
      <w:bodyDiv w:val="1"/>
      <w:marLeft w:val="0"/>
      <w:marRight w:val="0"/>
      <w:marTop w:val="0"/>
      <w:marBottom w:val="0"/>
      <w:divBdr>
        <w:top w:val="none" w:sz="0" w:space="0" w:color="auto"/>
        <w:left w:val="none" w:sz="0" w:space="0" w:color="auto"/>
        <w:bottom w:val="none" w:sz="0" w:space="0" w:color="auto"/>
        <w:right w:val="none" w:sz="0" w:space="0" w:color="auto"/>
      </w:divBdr>
    </w:div>
    <w:div w:id="250821645">
      <w:bodyDiv w:val="1"/>
      <w:marLeft w:val="0"/>
      <w:marRight w:val="0"/>
      <w:marTop w:val="0"/>
      <w:marBottom w:val="0"/>
      <w:divBdr>
        <w:top w:val="none" w:sz="0" w:space="0" w:color="auto"/>
        <w:left w:val="none" w:sz="0" w:space="0" w:color="auto"/>
        <w:bottom w:val="none" w:sz="0" w:space="0" w:color="auto"/>
        <w:right w:val="none" w:sz="0" w:space="0" w:color="auto"/>
      </w:divBdr>
    </w:div>
    <w:div w:id="252326377">
      <w:bodyDiv w:val="1"/>
      <w:marLeft w:val="0"/>
      <w:marRight w:val="0"/>
      <w:marTop w:val="0"/>
      <w:marBottom w:val="0"/>
      <w:divBdr>
        <w:top w:val="none" w:sz="0" w:space="0" w:color="auto"/>
        <w:left w:val="none" w:sz="0" w:space="0" w:color="auto"/>
        <w:bottom w:val="none" w:sz="0" w:space="0" w:color="auto"/>
        <w:right w:val="none" w:sz="0" w:space="0" w:color="auto"/>
      </w:divBdr>
    </w:div>
    <w:div w:id="260383077">
      <w:bodyDiv w:val="1"/>
      <w:marLeft w:val="0"/>
      <w:marRight w:val="0"/>
      <w:marTop w:val="0"/>
      <w:marBottom w:val="0"/>
      <w:divBdr>
        <w:top w:val="none" w:sz="0" w:space="0" w:color="auto"/>
        <w:left w:val="none" w:sz="0" w:space="0" w:color="auto"/>
        <w:bottom w:val="none" w:sz="0" w:space="0" w:color="auto"/>
        <w:right w:val="none" w:sz="0" w:space="0" w:color="auto"/>
      </w:divBdr>
    </w:div>
    <w:div w:id="260844106">
      <w:bodyDiv w:val="1"/>
      <w:marLeft w:val="0"/>
      <w:marRight w:val="0"/>
      <w:marTop w:val="0"/>
      <w:marBottom w:val="0"/>
      <w:divBdr>
        <w:top w:val="none" w:sz="0" w:space="0" w:color="auto"/>
        <w:left w:val="none" w:sz="0" w:space="0" w:color="auto"/>
        <w:bottom w:val="none" w:sz="0" w:space="0" w:color="auto"/>
        <w:right w:val="none" w:sz="0" w:space="0" w:color="auto"/>
      </w:divBdr>
    </w:div>
    <w:div w:id="261495975">
      <w:bodyDiv w:val="1"/>
      <w:marLeft w:val="0"/>
      <w:marRight w:val="0"/>
      <w:marTop w:val="0"/>
      <w:marBottom w:val="0"/>
      <w:divBdr>
        <w:top w:val="none" w:sz="0" w:space="0" w:color="auto"/>
        <w:left w:val="none" w:sz="0" w:space="0" w:color="auto"/>
        <w:bottom w:val="none" w:sz="0" w:space="0" w:color="auto"/>
        <w:right w:val="none" w:sz="0" w:space="0" w:color="auto"/>
      </w:divBdr>
    </w:div>
    <w:div w:id="264120225">
      <w:bodyDiv w:val="1"/>
      <w:marLeft w:val="0"/>
      <w:marRight w:val="0"/>
      <w:marTop w:val="0"/>
      <w:marBottom w:val="0"/>
      <w:divBdr>
        <w:top w:val="none" w:sz="0" w:space="0" w:color="auto"/>
        <w:left w:val="none" w:sz="0" w:space="0" w:color="auto"/>
        <w:bottom w:val="none" w:sz="0" w:space="0" w:color="auto"/>
        <w:right w:val="none" w:sz="0" w:space="0" w:color="auto"/>
      </w:divBdr>
    </w:div>
    <w:div w:id="265121857">
      <w:bodyDiv w:val="1"/>
      <w:marLeft w:val="0"/>
      <w:marRight w:val="0"/>
      <w:marTop w:val="0"/>
      <w:marBottom w:val="0"/>
      <w:divBdr>
        <w:top w:val="none" w:sz="0" w:space="0" w:color="auto"/>
        <w:left w:val="none" w:sz="0" w:space="0" w:color="auto"/>
        <w:bottom w:val="none" w:sz="0" w:space="0" w:color="auto"/>
        <w:right w:val="none" w:sz="0" w:space="0" w:color="auto"/>
      </w:divBdr>
    </w:div>
    <w:div w:id="269972054">
      <w:bodyDiv w:val="1"/>
      <w:marLeft w:val="0"/>
      <w:marRight w:val="0"/>
      <w:marTop w:val="0"/>
      <w:marBottom w:val="0"/>
      <w:divBdr>
        <w:top w:val="none" w:sz="0" w:space="0" w:color="auto"/>
        <w:left w:val="none" w:sz="0" w:space="0" w:color="auto"/>
        <w:bottom w:val="none" w:sz="0" w:space="0" w:color="auto"/>
        <w:right w:val="none" w:sz="0" w:space="0" w:color="auto"/>
      </w:divBdr>
    </w:div>
    <w:div w:id="270861628">
      <w:bodyDiv w:val="1"/>
      <w:marLeft w:val="0"/>
      <w:marRight w:val="0"/>
      <w:marTop w:val="0"/>
      <w:marBottom w:val="0"/>
      <w:divBdr>
        <w:top w:val="none" w:sz="0" w:space="0" w:color="auto"/>
        <w:left w:val="none" w:sz="0" w:space="0" w:color="auto"/>
        <w:bottom w:val="none" w:sz="0" w:space="0" w:color="auto"/>
        <w:right w:val="none" w:sz="0" w:space="0" w:color="auto"/>
      </w:divBdr>
      <w:divsChild>
        <w:div w:id="1521889584">
          <w:marLeft w:val="0"/>
          <w:marRight w:val="0"/>
          <w:marTop w:val="0"/>
          <w:marBottom w:val="0"/>
          <w:divBdr>
            <w:top w:val="none" w:sz="0" w:space="0" w:color="auto"/>
            <w:left w:val="none" w:sz="0" w:space="0" w:color="auto"/>
            <w:bottom w:val="none" w:sz="0" w:space="0" w:color="auto"/>
            <w:right w:val="none" w:sz="0" w:space="0" w:color="auto"/>
          </w:divBdr>
          <w:divsChild>
            <w:div w:id="2058506158">
              <w:marLeft w:val="0"/>
              <w:marRight w:val="0"/>
              <w:marTop w:val="0"/>
              <w:marBottom w:val="0"/>
              <w:divBdr>
                <w:top w:val="none" w:sz="0" w:space="0" w:color="auto"/>
                <w:left w:val="none" w:sz="0" w:space="0" w:color="auto"/>
                <w:bottom w:val="none" w:sz="0" w:space="0" w:color="auto"/>
                <w:right w:val="none" w:sz="0" w:space="0" w:color="auto"/>
              </w:divBdr>
              <w:divsChild>
                <w:div w:id="10164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34631">
      <w:bodyDiv w:val="1"/>
      <w:marLeft w:val="0"/>
      <w:marRight w:val="0"/>
      <w:marTop w:val="0"/>
      <w:marBottom w:val="0"/>
      <w:divBdr>
        <w:top w:val="none" w:sz="0" w:space="0" w:color="auto"/>
        <w:left w:val="none" w:sz="0" w:space="0" w:color="auto"/>
        <w:bottom w:val="none" w:sz="0" w:space="0" w:color="auto"/>
        <w:right w:val="none" w:sz="0" w:space="0" w:color="auto"/>
      </w:divBdr>
    </w:div>
    <w:div w:id="272976482">
      <w:bodyDiv w:val="1"/>
      <w:marLeft w:val="0"/>
      <w:marRight w:val="0"/>
      <w:marTop w:val="0"/>
      <w:marBottom w:val="0"/>
      <w:divBdr>
        <w:top w:val="none" w:sz="0" w:space="0" w:color="auto"/>
        <w:left w:val="none" w:sz="0" w:space="0" w:color="auto"/>
        <w:bottom w:val="none" w:sz="0" w:space="0" w:color="auto"/>
        <w:right w:val="none" w:sz="0" w:space="0" w:color="auto"/>
      </w:divBdr>
      <w:divsChild>
        <w:div w:id="986714240">
          <w:marLeft w:val="0"/>
          <w:marRight w:val="0"/>
          <w:marTop w:val="0"/>
          <w:marBottom w:val="0"/>
          <w:divBdr>
            <w:top w:val="none" w:sz="0" w:space="0" w:color="auto"/>
            <w:left w:val="none" w:sz="0" w:space="0" w:color="auto"/>
            <w:bottom w:val="none" w:sz="0" w:space="0" w:color="auto"/>
            <w:right w:val="none" w:sz="0" w:space="0" w:color="auto"/>
          </w:divBdr>
          <w:divsChild>
            <w:div w:id="1592663674">
              <w:marLeft w:val="0"/>
              <w:marRight w:val="0"/>
              <w:marTop w:val="0"/>
              <w:marBottom w:val="0"/>
              <w:divBdr>
                <w:top w:val="none" w:sz="0" w:space="0" w:color="auto"/>
                <w:left w:val="none" w:sz="0" w:space="0" w:color="auto"/>
                <w:bottom w:val="none" w:sz="0" w:space="0" w:color="auto"/>
                <w:right w:val="none" w:sz="0" w:space="0" w:color="auto"/>
              </w:divBdr>
              <w:divsChild>
                <w:div w:id="2396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5584">
      <w:bodyDiv w:val="1"/>
      <w:marLeft w:val="0"/>
      <w:marRight w:val="0"/>
      <w:marTop w:val="0"/>
      <w:marBottom w:val="0"/>
      <w:divBdr>
        <w:top w:val="none" w:sz="0" w:space="0" w:color="auto"/>
        <w:left w:val="none" w:sz="0" w:space="0" w:color="auto"/>
        <w:bottom w:val="none" w:sz="0" w:space="0" w:color="auto"/>
        <w:right w:val="none" w:sz="0" w:space="0" w:color="auto"/>
      </w:divBdr>
      <w:divsChild>
        <w:div w:id="89859912">
          <w:marLeft w:val="0"/>
          <w:marRight w:val="0"/>
          <w:marTop w:val="0"/>
          <w:marBottom w:val="0"/>
          <w:divBdr>
            <w:top w:val="single" w:sz="2" w:space="0" w:color="auto"/>
            <w:left w:val="single" w:sz="2" w:space="0" w:color="auto"/>
            <w:bottom w:val="single" w:sz="2" w:space="0" w:color="auto"/>
            <w:right w:val="single" w:sz="2" w:space="0" w:color="auto"/>
          </w:divBdr>
          <w:divsChild>
            <w:div w:id="871070525">
              <w:marLeft w:val="0"/>
              <w:marRight w:val="0"/>
              <w:marTop w:val="0"/>
              <w:marBottom w:val="0"/>
              <w:divBdr>
                <w:top w:val="single" w:sz="2" w:space="0" w:color="auto"/>
                <w:left w:val="single" w:sz="2" w:space="0" w:color="auto"/>
                <w:bottom w:val="single" w:sz="2" w:space="0" w:color="auto"/>
                <w:right w:val="single" w:sz="2" w:space="0" w:color="auto"/>
              </w:divBdr>
              <w:divsChild>
                <w:div w:id="763647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735661">
          <w:marLeft w:val="0"/>
          <w:marRight w:val="0"/>
          <w:marTop w:val="0"/>
          <w:marBottom w:val="0"/>
          <w:divBdr>
            <w:top w:val="single" w:sz="2" w:space="0" w:color="auto"/>
            <w:left w:val="single" w:sz="2" w:space="0" w:color="auto"/>
            <w:bottom w:val="single" w:sz="2" w:space="0" w:color="auto"/>
            <w:right w:val="single" w:sz="2" w:space="0" w:color="auto"/>
          </w:divBdr>
          <w:divsChild>
            <w:div w:id="531504073">
              <w:marLeft w:val="0"/>
              <w:marRight w:val="0"/>
              <w:marTop w:val="0"/>
              <w:marBottom w:val="0"/>
              <w:divBdr>
                <w:top w:val="single" w:sz="2" w:space="0" w:color="auto"/>
                <w:left w:val="single" w:sz="2" w:space="0" w:color="auto"/>
                <w:bottom w:val="single" w:sz="2" w:space="0" w:color="auto"/>
                <w:right w:val="single" w:sz="2" w:space="0" w:color="auto"/>
              </w:divBdr>
              <w:divsChild>
                <w:div w:id="1293026025">
                  <w:marLeft w:val="0"/>
                  <w:marRight w:val="0"/>
                  <w:marTop w:val="0"/>
                  <w:marBottom w:val="0"/>
                  <w:divBdr>
                    <w:top w:val="single" w:sz="2" w:space="0" w:color="auto"/>
                    <w:left w:val="single" w:sz="2" w:space="0" w:color="auto"/>
                    <w:bottom w:val="single" w:sz="2" w:space="0" w:color="auto"/>
                    <w:right w:val="single" w:sz="2" w:space="0" w:color="auto"/>
                  </w:divBdr>
                  <w:divsChild>
                    <w:div w:id="325822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3073730">
      <w:bodyDiv w:val="1"/>
      <w:marLeft w:val="0"/>
      <w:marRight w:val="0"/>
      <w:marTop w:val="0"/>
      <w:marBottom w:val="0"/>
      <w:divBdr>
        <w:top w:val="none" w:sz="0" w:space="0" w:color="auto"/>
        <w:left w:val="none" w:sz="0" w:space="0" w:color="auto"/>
        <w:bottom w:val="none" w:sz="0" w:space="0" w:color="auto"/>
        <w:right w:val="none" w:sz="0" w:space="0" w:color="auto"/>
      </w:divBdr>
    </w:div>
    <w:div w:id="285628717">
      <w:bodyDiv w:val="1"/>
      <w:marLeft w:val="0"/>
      <w:marRight w:val="0"/>
      <w:marTop w:val="0"/>
      <w:marBottom w:val="0"/>
      <w:divBdr>
        <w:top w:val="none" w:sz="0" w:space="0" w:color="auto"/>
        <w:left w:val="none" w:sz="0" w:space="0" w:color="auto"/>
        <w:bottom w:val="none" w:sz="0" w:space="0" w:color="auto"/>
        <w:right w:val="none" w:sz="0" w:space="0" w:color="auto"/>
      </w:divBdr>
    </w:div>
    <w:div w:id="286006325">
      <w:bodyDiv w:val="1"/>
      <w:marLeft w:val="0"/>
      <w:marRight w:val="0"/>
      <w:marTop w:val="0"/>
      <w:marBottom w:val="0"/>
      <w:divBdr>
        <w:top w:val="none" w:sz="0" w:space="0" w:color="auto"/>
        <w:left w:val="none" w:sz="0" w:space="0" w:color="auto"/>
        <w:bottom w:val="none" w:sz="0" w:space="0" w:color="auto"/>
        <w:right w:val="none" w:sz="0" w:space="0" w:color="auto"/>
      </w:divBdr>
    </w:div>
    <w:div w:id="288823387">
      <w:bodyDiv w:val="1"/>
      <w:marLeft w:val="0"/>
      <w:marRight w:val="0"/>
      <w:marTop w:val="0"/>
      <w:marBottom w:val="0"/>
      <w:divBdr>
        <w:top w:val="none" w:sz="0" w:space="0" w:color="auto"/>
        <w:left w:val="none" w:sz="0" w:space="0" w:color="auto"/>
        <w:bottom w:val="none" w:sz="0" w:space="0" w:color="auto"/>
        <w:right w:val="none" w:sz="0" w:space="0" w:color="auto"/>
      </w:divBdr>
    </w:div>
    <w:div w:id="290985294">
      <w:bodyDiv w:val="1"/>
      <w:marLeft w:val="0"/>
      <w:marRight w:val="0"/>
      <w:marTop w:val="0"/>
      <w:marBottom w:val="0"/>
      <w:divBdr>
        <w:top w:val="none" w:sz="0" w:space="0" w:color="auto"/>
        <w:left w:val="none" w:sz="0" w:space="0" w:color="auto"/>
        <w:bottom w:val="none" w:sz="0" w:space="0" w:color="auto"/>
        <w:right w:val="none" w:sz="0" w:space="0" w:color="auto"/>
      </w:divBdr>
    </w:div>
    <w:div w:id="294944269">
      <w:bodyDiv w:val="1"/>
      <w:marLeft w:val="0"/>
      <w:marRight w:val="0"/>
      <w:marTop w:val="0"/>
      <w:marBottom w:val="0"/>
      <w:divBdr>
        <w:top w:val="none" w:sz="0" w:space="0" w:color="auto"/>
        <w:left w:val="none" w:sz="0" w:space="0" w:color="auto"/>
        <w:bottom w:val="none" w:sz="0" w:space="0" w:color="auto"/>
        <w:right w:val="none" w:sz="0" w:space="0" w:color="auto"/>
      </w:divBdr>
    </w:div>
    <w:div w:id="298456907">
      <w:bodyDiv w:val="1"/>
      <w:marLeft w:val="0"/>
      <w:marRight w:val="0"/>
      <w:marTop w:val="0"/>
      <w:marBottom w:val="0"/>
      <w:divBdr>
        <w:top w:val="none" w:sz="0" w:space="0" w:color="auto"/>
        <w:left w:val="none" w:sz="0" w:space="0" w:color="auto"/>
        <w:bottom w:val="none" w:sz="0" w:space="0" w:color="auto"/>
        <w:right w:val="none" w:sz="0" w:space="0" w:color="auto"/>
      </w:divBdr>
    </w:div>
    <w:div w:id="304286433">
      <w:bodyDiv w:val="1"/>
      <w:marLeft w:val="0"/>
      <w:marRight w:val="0"/>
      <w:marTop w:val="0"/>
      <w:marBottom w:val="0"/>
      <w:divBdr>
        <w:top w:val="none" w:sz="0" w:space="0" w:color="auto"/>
        <w:left w:val="none" w:sz="0" w:space="0" w:color="auto"/>
        <w:bottom w:val="none" w:sz="0" w:space="0" w:color="auto"/>
        <w:right w:val="none" w:sz="0" w:space="0" w:color="auto"/>
      </w:divBdr>
      <w:divsChild>
        <w:div w:id="1649048825">
          <w:marLeft w:val="0"/>
          <w:marRight w:val="0"/>
          <w:marTop w:val="0"/>
          <w:marBottom w:val="0"/>
          <w:divBdr>
            <w:top w:val="none" w:sz="0" w:space="0" w:color="auto"/>
            <w:left w:val="none" w:sz="0" w:space="0" w:color="auto"/>
            <w:bottom w:val="none" w:sz="0" w:space="0" w:color="auto"/>
            <w:right w:val="none" w:sz="0" w:space="0" w:color="auto"/>
          </w:divBdr>
          <w:divsChild>
            <w:div w:id="1014917006">
              <w:marLeft w:val="0"/>
              <w:marRight w:val="0"/>
              <w:marTop w:val="0"/>
              <w:marBottom w:val="0"/>
              <w:divBdr>
                <w:top w:val="none" w:sz="0" w:space="0" w:color="auto"/>
                <w:left w:val="none" w:sz="0" w:space="0" w:color="auto"/>
                <w:bottom w:val="none" w:sz="0" w:space="0" w:color="auto"/>
                <w:right w:val="none" w:sz="0" w:space="0" w:color="auto"/>
              </w:divBdr>
              <w:divsChild>
                <w:div w:id="277420903">
                  <w:marLeft w:val="0"/>
                  <w:marRight w:val="0"/>
                  <w:marTop w:val="0"/>
                  <w:marBottom w:val="0"/>
                  <w:divBdr>
                    <w:top w:val="none" w:sz="0" w:space="0" w:color="auto"/>
                    <w:left w:val="none" w:sz="0" w:space="0" w:color="auto"/>
                    <w:bottom w:val="none" w:sz="0" w:space="0" w:color="auto"/>
                    <w:right w:val="none" w:sz="0" w:space="0" w:color="auto"/>
                  </w:divBdr>
                  <w:divsChild>
                    <w:div w:id="14798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3701">
      <w:bodyDiv w:val="1"/>
      <w:marLeft w:val="0"/>
      <w:marRight w:val="0"/>
      <w:marTop w:val="0"/>
      <w:marBottom w:val="0"/>
      <w:divBdr>
        <w:top w:val="none" w:sz="0" w:space="0" w:color="auto"/>
        <w:left w:val="none" w:sz="0" w:space="0" w:color="auto"/>
        <w:bottom w:val="none" w:sz="0" w:space="0" w:color="auto"/>
        <w:right w:val="none" w:sz="0" w:space="0" w:color="auto"/>
      </w:divBdr>
      <w:divsChild>
        <w:div w:id="1147668504">
          <w:marLeft w:val="0"/>
          <w:marRight w:val="0"/>
          <w:marTop w:val="0"/>
          <w:marBottom w:val="0"/>
          <w:divBdr>
            <w:top w:val="single" w:sz="2" w:space="0" w:color="D9D9E3"/>
            <w:left w:val="single" w:sz="2" w:space="0" w:color="D9D9E3"/>
            <w:bottom w:val="single" w:sz="2" w:space="0" w:color="D9D9E3"/>
            <w:right w:val="single" w:sz="2" w:space="0" w:color="D9D9E3"/>
          </w:divBdr>
          <w:divsChild>
            <w:div w:id="572470578">
              <w:marLeft w:val="0"/>
              <w:marRight w:val="0"/>
              <w:marTop w:val="0"/>
              <w:marBottom w:val="0"/>
              <w:divBdr>
                <w:top w:val="single" w:sz="2" w:space="0" w:color="D9D9E3"/>
                <w:left w:val="single" w:sz="2" w:space="0" w:color="D9D9E3"/>
                <w:bottom w:val="single" w:sz="2" w:space="0" w:color="D9D9E3"/>
                <w:right w:val="single" w:sz="2" w:space="0" w:color="D9D9E3"/>
              </w:divBdr>
              <w:divsChild>
                <w:div w:id="1783959207">
                  <w:marLeft w:val="0"/>
                  <w:marRight w:val="0"/>
                  <w:marTop w:val="0"/>
                  <w:marBottom w:val="0"/>
                  <w:divBdr>
                    <w:top w:val="single" w:sz="2" w:space="0" w:color="D9D9E3"/>
                    <w:left w:val="single" w:sz="2" w:space="0" w:color="D9D9E3"/>
                    <w:bottom w:val="single" w:sz="2" w:space="0" w:color="D9D9E3"/>
                    <w:right w:val="single" w:sz="2" w:space="0" w:color="D9D9E3"/>
                  </w:divBdr>
                  <w:divsChild>
                    <w:div w:id="2035114791">
                      <w:marLeft w:val="0"/>
                      <w:marRight w:val="0"/>
                      <w:marTop w:val="0"/>
                      <w:marBottom w:val="0"/>
                      <w:divBdr>
                        <w:top w:val="single" w:sz="2" w:space="0" w:color="D9D9E3"/>
                        <w:left w:val="single" w:sz="2" w:space="0" w:color="D9D9E3"/>
                        <w:bottom w:val="single" w:sz="2" w:space="0" w:color="D9D9E3"/>
                        <w:right w:val="single" w:sz="2" w:space="0" w:color="D9D9E3"/>
                      </w:divBdr>
                      <w:divsChild>
                        <w:div w:id="1927110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6048455">
          <w:marLeft w:val="0"/>
          <w:marRight w:val="0"/>
          <w:marTop w:val="0"/>
          <w:marBottom w:val="0"/>
          <w:divBdr>
            <w:top w:val="single" w:sz="2" w:space="0" w:color="D9D9E3"/>
            <w:left w:val="single" w:sz="2" w:space="0" w:color="D9D9E3"/>
            <w:bottom w:val="single" w:sz="2" w:space="0" w:color="D9D9E3"/>
            <w:right w:val="single" w:sz="2" w:space="0" w:color="D9D9E3"/>
          </w:divBdr>
          <w:divsChild>
            <w:div w:id="1405179029">
              <w:marLeft w:val="0"/>
              <w:marRight w:val="0"/>
              <w:marTop w:val="0"/>
              <w:marBottom w:val="0"/>
              <w:divBdr>
                <w:top w:val="single" w:sz="2" w:space="0" w:color="D9D9E3"/>
                <w:left w:val="single" w:sz="2" w:space="0" w:color="D9D9E3"/>
                <w:bottom w:val="single" w:sz="2" w:space="0" w:color="D9D9E3"/>
                <w:right w:val="single" w:sz="2" w:space="0" w:color="D9D9E3"/>
              </w:divBdr>
              <w:divsChild>
                <w:div w:id="22445564">
                  <w:marLeft w:val="0"/>
                  <w:marRight w:val="0"/>
                  <w:marTop w:val="0"/>
                  <w:marBottom w:val="0"/>
                  <w:divBdr>
                    <w:top w:val="single" w:sz="2" w:space="0" w:color="D9D9E3"/>
                    <w:left w:val="single" w:sz="2" w:space="0" w:color="D9D9E3"/>
                    <w:bottom w:val="single" w:sz="2" w:space="0" w:color="D9D9E3"/>
                    <w:right w:val="single" w:sz="2" w:space="0" w:color="D9D9E3"/>
                  </w:divBdr>
                  <w:divsChild>
                    <w:div w:id="1126854147">
                      <w:marLeft w:val="0"/>
                      <w:marRight w:val="0"/>
                      <w:marTop w:val="0"/>
                      <w:marBottom w:val="0"/>
                      <w:divBdr>
                        <w:top w:val="single" w:sz="2" w:space="0" w:color="D9D9E3"/>
                        <w:left w:val="single" w:sz="2" w:space="0" w:color="D9D9E3"/>
                        <w:bottom w:val="single" w:sz="2" w:space="0" w:color="D9D9E3"/>
                        <w:right w:val="single" w:sz="2" w:space="0" w:color="D9D9E3"/>
                      </w:divBdr>
                      <w:divsChild>
                        <w:div w:id="471212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0331184">
      <w:bodyDiv w:val="1"/>
      <w:marLeft w:val="0"/>
      <w:marRight w:val="0"/>
      <w:marTop w:val="0"/>
      <w:marBottom w:val="0"/>
      <w:divBdr>
        <w:top w:val="none" w:sz="0" w:space="0" w:color="auto"/>
        <w:left w:val="none" w:sz="0" w:space="0" w:color="auto"/>
        <w:bottom w:val="none" w:sz="0" w:space="0" w:color="auto"/>
        <w:right w:val="none" w:sz="0" w:space="0" w:color="auto"/>
      </w:divBdr>
    </w:div>
    <w:div w:id="316416974">
      <w:bodyDiv w:val="1"/>
      <w:marLeft w:val="0"/>
      <w:marRight w:val="0"/>
      <w:marTop w:val="0"/>
      <w:marBottom w:val="0"/>
      <w:divBdr>
        <w:top w:val="none" w:sz="0" w:space="0" w:color="auto"/>
        <w:left w:val="none" w:sz="0" w:space="0" w:color="auto"/>
        <w:bottom w:val="none" w:sz="0" w:space="0" w:color="auto"/>
        <w:right w:val="none" w:sz="0" w:space="0" w:color="auto"/>
      </w:divBdr>
    </w:div>
    <w:div w:id="326521671">
      <w:bodyDiv w:val="1"/>
      <w:marLeft w:val="0"/>
      <w:marRight w:val="0"/>
      <w:marTop w:val="0"/>
      <w:marBottom w:val="0"/>
      <w:divBdr>
        <w:top w:val="none" w:sz="0" w:space="0" w:color="auto"/>
        <w:left w:val="none" w:sz="0" w:space="0" w:color="auto"/>
        <w:bottom w:val="none" w:sz="0" w:space="0" w:color="auto"/>
        <w:right w:val="none" w:sz="0" w:space="0" w:color="auto"/>
      </w:divBdr>
    </w:div>
    <w:div w:id="331183807">
      <w:bodyDiv w:val="1"/>
      <w:marLeft w:val="0"/>
      <w:marRight w:val="0"/>
      <w:marTop w:val="0"/>
      <w:marBottom w:val="0"/>
      <w:divBdr>
        <w:top w:val="none" w:sz="0" w:space="0" w:color="auto"/>
        <w:left w:val="none" w:sz="0" w:space="0" w:color="auto"/>
        <w:bottom w:val="none" w:sz="0" w:space="0" w:color="auto"/>
        <w:right w:val="none" w:sz="0" w:space="0" w:color="auto"/>
      </w:divBdr>
      <w:divsChild>
        <w:div w:id="1511217102">
          <w:marLeft w:val="0"/>
          <w:marRight w:val="0"/>
          <w:marTop w:val="0"/>
          <w:marBottom w:val="0"/>
          <w:divBdr>
            <w:top w:val="none" w:sz="0" w:space="0" w:color="auto"/>
            <w:left w:val="none" w:sz="0" w:space="0" w:color="auto"/>
            <w:bottom w:val="none" w:sz="0" w:space="0" w:color="auto"/>
            <w:right w:val="none" w:sz="0" w:space="0" w:color="auto"/>
          </w:divBdr>
          <w:divsChild>
            <w:div w:id="825827259">
              <w:marLeft w:val="0"/>
              <w:marRight w:val="0"/>
              <w:marTop w:val="0"/>
              <w:marBottom w:val="0"/>
              <w:divBdr>
                <w:top w:val="none" w:sz="0" w:space="0" w:color="auto"/>
                <w:left w:val="none" w:sz="0" w:space="0" w:color="auto"/>
                <w:bottom w:val="none" w:sz="0" w:space="0" w:color="auto"/>
                <w:right w:val="none" w:sz="0" w:space="0" w:color="auto"/>
              </w:divBdr>
              <w:divsChild>
                <w:div w:id="1033381598">
                  <w:marLeft w:val="0"/>
                  <w:marRight w:val="0"/>
                  <w:marTop w:val="0"/>
                  <w:marBottom w:val="0"/>
                  <w:divBdr>
                    <w:top w:val="none" w:sz="0" w:space="0" w:color="auto"/>
                    <w:left w:val="none" w:sz="0" w:space="0" w:color="auto"/>
                    <w:bottom w:val="none" w:sz="0" w:space="0" w:color="auto"/>
                    <w:right w:val="none" w:sz="0" w:space="0" w:color="auto"/>
                  </w:divBdr>
                  <w:divsChild>
                    <w:div w:id="8839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50568">
      <w:bodyDiv w:val="1"/>
      <w:marLeft w:val="0"/>
      <w:marRight w:val="0"/>
      <w:marTop w:val="0"/>
      <w:marBottom w:val="0"/>
      <w:divBdr>
        <w:top w:val="none" w:sz="0" w:space="0" w:color="auto"/>
        <w:left w:val="none" w:sz="0" w:space="0" w:color="auto"/>
        <w:bottom w:val="none" w:sz="0" w:space="0" w:color="auto"/>
        <w:right w:val="none" w:sz="0" w:space="0" w:color="auto"/>
      </w:divBdr>
    </w:div>
    <w:div w:id="341901493">
      <w:bodyDiv w:val="1"/>
      <w:marLeft w:val="0"/>
      <w:marRight w:val="0"/>
      <w:marTop w:val="0"/>
      <w:marBottom w:val="0"/>
      <w:divBdr>
        <w:top w:val="none" w:sz="0" w:space="0" w:color="auto"/>
        <w:left w:val="none" w:sz="0" w:space="0" w:color="auto"/>
        <w:bottom w:val="none" w:sz="0" w:space="0" w:color="auto"/>
        <w:right w:val="none" w:sz="0" w:space="0" w:color="auto"/>
      </w:divBdr>
    </w:div>
    <w:div w:id="347681311">
      <w:bodyDiv w:val="1"/>
      <w:marLeft w:val="0"/>
      <w:marRight w:val="0"/>
      <w:marTop w:val="0"/>
      <w:marBottom w:val="0"/>
      <w:divBdr>
        <w:top w:val="none" w:sz="0" w:space="0" w:color="auto"/>
        <w:left w:val="none" w:sz="0" w:space="0" w:color="auto"/>
        <w:bottom w:val="none" w:sz="0" w:space="0" w:color="auto"/>
        <w:right w:val="none" w:sz="0" w:space="0" w:color="auto"/>
      </w:divBdr>
    </w:div>
    <w:div w:id="349181486">
      <w:bodyDiv w:val="1"/>
      <w:marLeft w:val="0"/>
      <w:marRight w:val="0"/>
      <w:marTop w:val="0"/>
      <w:marBottom w:val="0"/>
      <w:divBdr>
        <w:top w:val="none" w:sz="0" w:space="0" w:color="auto"/>
        <w:left w:val="none" w:sz="0" w:space="0" w:color="auto"/>
        <w:bottom w:val="none" w:sz="0" w:space="0" w:color="auto"/>
        <w:right w:val="none" w:sz="0" w:space="0" w:color="auto"/>
      </w:divBdr>
    </w:div>
    <w:div w:id="349569748">
      <w:bodyDiv w:val="1"/>
      <w:marLeft w:val="0"/>
      <w:marRight w:val="0"/>
      <w:marTop w:val="0"/>
      <w:marBottom w:val="0"/>
      <w:divBdr>
        <w:top w:val="none" w:sz="0" w:space="0" w:color="auto"/>
        <w:left w:val="none" w:sz="0" w:space="0" w:color="auto"/>
        <w:bottom w:val="none" w:sz="0" w:space="0" w:color="auto"/>
        <w:right w:val="none" w:sz="0" w:space="0" w:color="auto"/>
      </w:divBdr>
      <w:divsChild>
        <w:div w:id="473569125">
          <w:marLeft w:val="0"/>
          <w:marRight w:val="0"/>
          <w:marTop w:val="0"/>
          <w:marBottom w:val="0"/>
          <w:divBdr>
            <w:top w:val="none" w:sz="0" w:space="0" w:color="auto"/>
            <w:left w:val="none" w:sz="0" w:space="0" w:color="auto"/>
            <w:bottom w:val="none" w:sz="0" w:space="0" w:color="auto"/>
            <w:right w:val="none" w:sz="0" w:space="0" w:color="auto"/>
          </w:divBdr>
          <w:divsChild>
            <w:div w:id="95516401">
              <w:marLeft w:val="0"/>
              <w:marRight w:val="0"/>
              <w:marTop w:val="0"/>
              <w:marBottom w:val="0"/>
              <w:divBdr>
                <w:top w:val="none" w:sz="0" w:space="0" w:color="auto"/>
                <w:left w:val="none" w:sz="0" w:space="0" w:color="auto"/>
                <w:bottom w:val="none" w:sz="0" w:space="0" w:color="auto"/>
                <w:right w:val="none" w:sz="0" w:space="0" w:color="auto"/>
              </w:divBdr>
              <w:divsChild>
                <w:div w:id="16951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85720">
      <w:bodyDiv w:val="1"/>
      <w:marLeft w:val="0"/>
      <w:marRight w:val="0"/>
      <w:marTop w:val="0"/>
      <w:marBottom w:val="0"/>
      <w:divBdr>
        <w:top w:val="none" w:sz="0" w:space="0" w:color="auto"/>
        <w:left w:val="none" w:sz="0" w:space="0" w:color="auto"/>
        <w:bottom w:val="none" w:sz="0" w:space="0" w:color="auto"/>
        <w:right w:val="none" w:sz="0" w:space="0" w:color="auto"/>
      </w:divBdr>
      <w:divsChild>
        <w:div w:id="221063982">
          <w:marLeft w:val="0"/>
          <w:marRight w:val="0"/>
          <w:marTop w:val="0"/>
          <w:marBottom w:val="0"/>
          <w:divBdr>
            <w:top w:val="none" w:sz="0" w:space="0" w:color="auto"/>
            <w:left w:val="none" w:sz="0" w:space="0" w:color="auto"/>
            <w:bottom w:val="none" w:sz="0" w:space="0" w:color="auto"/>
            <w:right w:val="none" w:sz="0" w:space="0" w:color="auto"/>
          </w:divBdr>
          <w:divsChild>
            <w:div w:id="1246915732">
              <w:marLeft w:val="0"/>
              <w:marRight w:val="0"/>
              <w:marTop w:val="0"/>
              <w:marBottom w:val="0"/>
              <w:divBdr>
                <w:top w:val="none" w:sz="0" w:space="0" w:color="auto"/>
                <w:left w:val="none" w:sz="0" w:space="0" w:color="auto"/>
                <w:bottom w:val="none" w:sz="0" w:space="0" w:color="auto"/>
                <w:right w:val="none" w:sz="0" w:space="0" w:color="auto"/>
              </w:divBdr>
              <w:divsChild>
                <w:div w:id="1505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35482">
      <w:bodyDiv w:val="1"/>
      <w:marLeft w:val="0"/>
      <w:marRight w:val="0"/>
      <w:marTop w:val="0"/>
      <w:marBottom w:val="0"/>
      <w:divBdr>
        <w:top w:val="none" w:sz="0" w:space="0" w:color="auto"/>
        <w:left w:val="none" w:sz="0" w:space="0" w:color="auto"/>
        <w:bottom w:val="none" w:sz="0" w:space="0" w:color="auto"/>
        <w:right w:val="none" w:sz="0" w:space="0" w:color="auto"/>
      </w:divBdr>
    </w:div>
    <w:div w:id="359209949">
      <w:bodyDiv w:val="1"/>
      <w:marLeft w:val="0"/>
      <w:marRight w:val="0"/>
      <w:marTop w:val="0"/>
      <w:marBottom w:val="0"/>
      <w:divBdr>
        <w:top w:val="none" w:sz="0" w:space="0" w:color="auto"/>
        <w:left w:val="none" w:sz="0" w:space="0" w:color="auto"/>
        <w:bottom w:val="none" w:sz="0" w:space="0" w:color="auto"/>
        <w:right w:val="none" w:sz="0" w:space="0" w:color="auto"/>
      </w:divBdr>
    </w:div>
    <w:div w:id="361829965">
      <w:bodyDiv w:val="1"/>
      <w:marLeft w:val="0"/>
      <w:marRight w:val="0"/>
      <w:marTop w:val="0"/>
      <w:marBottom w:val="0"/>
      <w:divBdr>
        <w:top w:val="none" w:sz="0" w:space="0" w:color="auto"/>
        <w:left w:val="none" w:sz="0" w:space="0" w:color="auto"/>
        <w:bottom w:val="none" w:sz="0" w:space="0" w:color="auto"/>
        <w:right w:val="none" w:sz="0" w:space="0" w:color="auto"/>
      </w:divBdr>
    </w:div>
    <w:div w:id="365907458">
      <w:bodyDiv w:val="1"/>
      <w:marLeft w:val="0"/>
      <w:marRight w:val="0"/>
      <w:marTop w:val="0"/>
      <w:marBottom w:val="0"/>
      <w:divBdr>
        <w:top w:val="none" w:sz="0" w:space="0" w:color="auto"/>
        <w:left w:val="none" w:sz="0" w:space="0" w:color="auto"/>
        <w:bottom w:val="none" w:sz="0" w:space="0" w:color="auto"/>
        <w:right w:val="none" w:sz="0" w:space="0" w:color="auto"/>
      </w:divBdr>
      <w:divsChild>
        <w:div w:id="762335648">
          <w:marLeft w:val="0"/>
          <w:marRight w:val="0"/>
          <w:marTop w:val="0"/>
          <w:marBottom w:val="0"/>
          <w:divBdr>
            <w:top w:val="none" w:sz="0" w:space="0" w:color="auto"/>
            <w:left w:val="none" w:sz="0" w:space="0" w:color="auto"/>
            <w:bottom w:val="none" w:sz="0" w:space="0" w:color="auto"/>
            <w:right w:val="none" w:sz="0" w:space="0" w:color="auto"/>
          </w:divBdr>
          <w:divsChild>
            <w:div w:id="1057584828">
              <w:marLeft w:val="0"/>
              <w:marRight w:val="0"/>
              <w:marTop w:val="0"/>
              <w:marBottom w:val="0"/>
              <w:divBdr>
                <w:top w:val="none" w:sz="0" w:space="0" w:color="auto"/>
                <w:left w:val="none" w:sz="0" w:space="0" w:color="auto"/>
                <w:bottom w:val="none" w:sz="0" w:space="0" w:color="auto"/>
                <w:right w:val="none" w:sz="0" w:space="0" w:color="auto"/>
              </w:divBdr>
              <w:divsChild>
                <w:div w:id="6166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642">
      <w:bodyDiv w:val="1"/>
      <w:marLeft w:val="0"/>
      <w:marRight w:val="0"/>
      <w:marTop w:val="0"/>
      <w:marBottom w:val="0"/>
      <w:divBdr>
        <w:top w:val="none" w:sz="0" w:space="0" w:color="auto"/>
        <w:left w:val="none" w:sz="0" w:space="0" w:color="auto"/>
        <w:bottom w:val="none" w:sz="0" w:space="0" w:color="auto"/>
        <w:right w:val="none" w:sz="0" w:space="0" w:color="auto"/>
      </w:divBdr>
    </w:div>
    <w:div w:id="373041854">
      <w:bodyDiv w:val="1"/>
      <w:marLeft w:val="0"/>
      <w:marRight w:val="0"/>
      <w:marTop w:val="0"/>
      <w:marBottom w:val="0"/>
      <w:divBdr>
        <w:top w:val="none" w:sz="0" w:space="0" w:color="auto"/>
        <w:left w:val="none" w:sz="0" w:space="0" w:color="auto"/>
        <w:bottom w:val="none" w:sz="0" w:space="0" w:color="auto"/>
        <w:right w:val="none" w:sz="0" w:space="0" w:color="auto"/>
      </w:divBdr>
      <w:divsChild>
        <w:div w:id="1622808061">
          <w:marLeft w:val="0"/>
          <w:marRight w:val="0"/>
          <w:marTop w:val="0"/>
          <w:marBottom w:val="0"/>
          <w:divBdr>
            <w:top w:val="none" w:sz="0" w:space="0" w:color="auto"/>
            <w:left w:val="none" w:sz="0" w:space="0" w:color="auto"/>
            <w:bottom w:val="none" w:sz="0" w:space="0" w:color="auto"/>
            <w:right w:val="none" w:sz="0" w:space="0" w:color="auto"/>
          </w:divBdr>
          <w:divsChild>
            <w:div w:id="68042782">
              <w:marLeft w:val="0"/>
              <w:marRight w:val="0"/>
              <w:marTop w:val="0"/>
              <w:marBottom w:val="0"/>
              <w:divBdr>
                <w:top w:val="none" w:sz="0" w:space="0" w:color="auto"/>
                <w:left w:val="none" w:sz="0" w:space="0" w:color="auto"/>
                <w:bottom w:val="none" w:sz="0" w:space="0" w:color="auto"/>
                <w:right w:val="none" w:sz="0" w:space="0" w:color="auto"/>
              </w:divBdr>
              <w:divsChild>
                <w:div w:id="8199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90702">
      <w:bodyDiv w:val="1"/>
      <w:marLeft w:val="0"/>
      <w:marRight w:val="0"/>
      <w:marTop w:val="0"/>
      <w:marBottom w:val="0"/>
      <w:divBdr>
        <w:top w:val="none" w:sz="0" w:space="0" w:color="auto"/>
        <w:left w:val="none" w:sz="0" w:space="0" w:color="auto"/>
        <w:bottom w:val="none" w:sz="0" w:space="0" w:color="auto"/>
        <w:right w:val="none" w:sz="0" w:space="0" w:color="auto"/>
      </w:divBdr>
    </w:div>
    <w:div w:id="379137789">
      <w:bodyDiv w:val="1"/>
      <w:marLeft w:val="0"/>
      <w:marRight w:val="0"/>
      <w:marTop w:val="0"/>
      <w:marBottom w:val="0"/>
      <w:divBdr>
        <w:top w:val="none" w:sz="0" w:space="0" w:color="auto"/>
        <w:left w:val="none" w:sz="0" w:space="0" w:color="auto"/>
        <w:bottom w:val="none" w:sz="0" w:space="0" w:color="auto"/>
        <w:right w:val="none" w:sz="0" w:space="0" w:color="auto"/>
      </w:divBdr>
    </w:div>
    <w:div w:id="381056101">
      <w:bodyDiv w:val="1"/>
      <w:marLeft w:val="0"/>
      <w:marRight w:val="0"/>
      <w:marTop w:val="0"/>
      <w:marBottom w:val="0"/>
      <w:divBdr>
        <w:top w:val="none" w:sz="0" w:space="0" w:color="auto"/>
        <w:left w:val="none" w:sz="0" w:space="0" w:color="auto"/>
        <w:bottom w:val="none" w:sz="0" w:space="0" w:color="auto"/>
        <w:right w:val="none" w:sz="0" w:space="0" w:color="auto"/>
      </w:divBdr>
    </w:div>
    <w:div w:id="399062959">
      <w:bodyDiv w:val="1"/>
      <w:marLeft w:val="0"/>
      <w:marRight w:val="0"/>
      <w:marTop w:val="0"/>
      <w:marBottom w:val="0"/>
      <w:divBdr>
        <w:top w:val="none" w:sz="0" w:space="0" w:color="auto"/>
        <w:left w:val="none" w:sz="0" w:space="0" w:color="auto"/>
        <w:bottom w:val="none" w:sz="0" w:space="0" w:color="auto"/>
        <w:right w:val="none" w:sz="0" w:space="0" w:color="auto"/>
      </w:divBdr>
    </w:div>
    <w:div w:id="402873280">
      <w:bodyDiv w:val="1"/>
      <w:marLeft w:val="0"/>
      <w:marRight w:val="0"/>
      <w:marTop w:val="0"/>
      <w:marBottom w:val="0"/>
      <w:divBdr>
        <w:top w:val="none" w:sz="0" w:space="0" w:color="auto"/>
        <w:left w:val="none" w:sz="0" w:space="0" w:color="auto"/>
        <w:bottom w:val="none" w:sz="0" w:space="0" w:color="auto"/>
        <w:right w:val="none" w:sz="0" w:space="0" w:color="auto"/>
      </w:divBdr>
    </w:div>
    <w:div w:id="404182728">
      <w:bodyDiv w:val="1"/>
      <w:marLeft w:val="0"/>
      <w:marRight w:val="0"/>
      <w:marTop w:val="0"/>
      <w:marBottom w:val="0"/>
      <w:divBdr>
        <w:top w:val="none" w:sz="0" w:space="0" w:color="auto"/>
        <w:left w:val="none" w:sz="0" w:space="0" w:color="auto"/>
        <w:bottom w:val="none" w:sz="0" w:space="0" w:color="auto"/>
        <w:right w:val="none" w:sz="0" w:space="0" w:color="auto"/>
      </w:divBdr>
    </w:div>
    <w:div w:id="405997480">
      <w:bodyDiv w:val="1"/>
      <w:marLeft w:val="0"/>
      <w:marRight w:val="0"/>
      <w:marTop w:val="0"/>
      <w:marBottom w:val="0"/>
      <w:divBdr>
        <w:top w:val="none" w:sz="0" w:space="0" w:color="auto"/>
        <w:left w:val="none" w:sz="0" w:space="0" w:color="auto"/>
        <w:bottom w:val="none" w:sz="0" w:space="0" w:color="auto"/>
        <w:right w:val="none" w:sz="0" w:space="0" w:color="auto"/>
      </w:divBdr>
    </w:div>
    <w:div w:id="406540837">
      <w:bodyDiv w:val="1"/>
      <w:marLeft w:val="0"/>
      <w:marRight w:val="0"/>
      <w:marTop w:val="0"/>
      <w:marBottom w:val="0"/>
      <w:divBdr>
        <w:top w:val="none" w:sz="0" w:space="0" w:color="auto"/>
        <w:left w:val="none" w:sz="0" w:space="0" w:color="auto"/>
        <w:bottom w:val="none" w:sz="0" w:space="0" w:color="auto"/>
        <w:right w:val="none" w:sz="0" w:space="0" w:color="auto"/>
      </w:divBdr>
    </w:div>
    <w:div w:id="411005787">
      <w:bodyDiv w:val="1"/>
      <w:marLeft w:val="0"/>
      <w:marRight w:val="0"/>
      <w:marTop w:val="0"/>
      <w:marBottom w:val="0"/>
      <w:divBdr>
        <w:top w:val="none" w:sz="0" w:space="0" w:color="auto"/>
        <w:left w:val="none" w:sz="0" w:space="0" w:color="auto"/>
        <w:bottom w:val="none" w:sz="0" w:space="0" w:color="auto"/>
        <w:right w:val="none" w:sz="0" w:space="0" w:color="auto"/>
      </w:divBdr>
    </w:div>
    <w:div w:id="411707732">
      <w:bodyDiv w:val="1"/>
      <w:marLeft w:val="0"/>
      <w:marRight w:val="0"/>
      <w:marTop w:val="0"/>
      <w:marBottom w:val="0"/>
      <w:divBdr>
        <w:top w:val="none" w:sz="0" w:space="0" w:color="auto"/>
        <w:left w:val="none" w:sz="0" w:space="0" w:color="auto"/>
        <w:bottom w:val="none" w:sz="0" w:space="0" w:color="auto"/>
        <w:right w:val="none" w:sz="0" w:space="0" w:color="auto"/>
      </w:divBdr>
    </w:div>
    <w:div w:id="413866986">
      <w:bodyDiv w:val="1"/>
      <w:marLeft w:val="0"/>
      <w:marRight w:val="0"/>
      <w:marTop w:val="0"/>
      <w:marBottom w:val="0"/>
      <w:divBdr>
        <w:top w:val="none" w:sz="0" w:space="0" w:color="auto"/>
        <w:left w:val="none" w:sz="0" w:space="0" w:color="auto"/>
        <w:bottom w:val="none" w:sz="0" w:space="0" w:color="auto"/>
        <w:right w:val="none" w:sz="0" w:space="0" w:color="auto"/>
      </w:divBdr>
    </w:div>
    <w:div w:id="416557095">
      <w:bodyDiv w:val="1"/>
      <w:marLeft w:val="0"/>
      <w:marRight w:val="0"/>
      <w:marTop w:val="0"/>
      <w:marBottom w:val="0"/>
      <w:divBdr>
        <w:top w:val="none" w:sz="0" w:space="0" w:color="auto"/>
        <w:left w:val="none" w:sz="0" w:space="0" w:color="auto"/>
        <w:bottom w:val="none" w:sz="0" w:space="0" w:color="auto"/>
        <w:right w:val="none" w:sz="0" w:space="0" w:color="auto"/>
      </w:divBdr>
    </w:div>
    <w:div w:id="419109466">
      <w:bodyDiv w:val="1"/>
      <w:marLeft w:val="0"/>
      <w:marRight w:val="0"/>
      <w:marTop w:val="0"/>
      <w:marBottom w:val="0"/>
      <w:divBdr>
        <w:top w:val="none" w:sz="0" w:space="0" w:color="auto"/>
        <w:left w:val="none" w:sz="0" w:space="0" w:color="auto"/>
        <w:bottom w:val="none" w:sz="0" w:space="0" w:color="auto"/>
        <w:right w:val="none" w:sz="0" w:space="0" w:color="auto"/>
      </w:divBdr>
    </w:div>
    <w:div w:id="425662276">
      <w:bodyDiv w:val="1"/>
      <w:marLeft w:val="0"/>
      <w:marRight w:val="0"/>
      <w:marTop w:val="0"/>
      <w:marBottom w:val="0"/>
      <w:divBdr>
        <w:top w:val="none" w:sz="0" w:space="0" w:color="auto"/>
        <w:left w:val="none" w:sz="0" w:space="0" w:color="auto"/>
        <w:bottom w:val="none" w:sz="0" w:space="0" w:color="auto"/>
        <w:right w:val="none" w:sz="0" w:space="0" w:color="auto"/>
      </w:divBdr>
    </w:div>
    <w:div w:id="425998692">
      <w:bodyDiv w:val="1"/>
      <w:marLeft w:val="0"/>
      <w:marRight w:val="0"/>
      <w:marTop w:val="0"/>
      <w:marBottom w:val="0"/>
      <w:divBdr>
        <w:top w:val="none" w:sz="0" w:space="0" w:color="auto"/>
        <w:left w:val="none" w:sz="0" w:space="0" w:color="auto"/>
        <w:bottom w:val="none" w:sz="0" w:space="0" w:color="auto"/>
        <w:right w:val="none" w:sz="0" w:space="0" w:color="auto"/>
      </w:divBdr>
    </w:div>
    <w:div w:id="427819459">
      <w:bodyDiv w:val="1"/>
      <w:marLeft w:val="0"/>
      <w:marRight w:val="0"/>
      <w:marTop w:val="0"/>
      <w:marBottom w:val="0"/>
      <w:divBdr>
        <w:top w:val="none" w:sz="0" w:space="0" w:color="auto"/>
        <w:left w:val="none" w:sz="0" w:space="0" w:color="auto"/>
        <w:bottom w:val="none" w:sz="0" w:space="0" w:color="auto"/>
        <w:right w:val="none" w:sz="0" w:space="0" w:color="auto"/>
      </w:divBdr>
    </w:div>
    <w:div w:id="431627996">
      <w:bodyDiv w:val="1"/>
      <w:marLeft w:val="0"/>
      <w:marRight w:val="0"/>
      <w:marTop w:val="0"/>
      <w:marBottom w:val="0"/>
      <w:divBdr>
        <w:top w:val="none" w:sz="0" w:space="0" w:color="auto"/>
        <w:left w:val="none" w:sz="0" w:space="0" w:color="auto"/>
        <w:bottom w:val="none" w:sz="0" w:space="0" w:color="auto"/>
        <w:right w:val="none" w:sz="0" w:space="0" w:color="auto"/>
      </w:divBdr>
    </w:div>
    <w:div w:id="431895311">
      <w:bodyDiv w:val="1"/>
      <w:marLeft w:val="0"/>
      <w:marRight w:val="0"/>
      <w:marTop w:val="0"/>
      <w:marBottom w:val="0"/>
      <w:divBdr>
        <w:top w:val="none" w:sz="0" w:space="0" w:color="auto"/>
        <w:left w:val="none" w:sz="0" w:space="0" w:color="auto"/>
        <w:bottom w:val="none" w:sz="0" w:space="0" w:color="auto"/>
        <w:right w:val="none" w:sz="0" w:space="0" w:color="auto"/>
      </w:divBdr>
    </w:div>
    <w:div w:id="435297468">
      <w:bodyDiv w:val="1"/>
      <w:marLeft w:val="0"/>
      <w:marRight w:val="0"/>
      <w:marTop w:val="0"/>
      <w:marBottom w:val="0"/>
      <w:divBdr>
        <w:top w:val="none" w:sz="0" w:space="0" w:color="auto"/>
        <w:left w:val="none" w:sz="0" w:space="0" w:color="auto"/>
        <w:bottom w:val="none" w:sz="0" w:space="0" w:color="auto"/>
        <w:right w:val="none" w:sz="0" w:space="0" w:color="auto"/>
      </w:divBdr>
    </w:div>
    <w:div w:id="438451553">
      <w:bodyDiv w:val="1"/>
      <w:marLeft w:val="0"/>
      <w:marRight w:val="0"/>
      <w:marTop w:val="0"/>
      <w:marBottom w:val="0"/>
      <w:divBdr>
        <w:top w:val="none" w:sz="0" w:space="0" w:color="auto"/>
        <w:left w:val="none" w:sz="0" w:space="0" w:color="auto"/>
        <w:bottom w:val="none" w:sz="0" w:space="0" w:color="auto"/>
        <w:right w:val="none" w:sz="0" w:space="0" w:color="auto"/>
      </w:divBdr>
    </w:div>
    <w:div w:id="444661853">
      <w:bodyDiv w:val="1"/>
      <w:marLeft w:val="0"/>
      <w:marRight w:val="0"/>
      <w:marTop w:val="0"/>
      <w:marBottom w:val="0"/>
      <w:divBdr>
        <w:top w:val="none" w:sz="0" w:space="0" w:color="auto"/>
        <w:left w:val="none" w:sz="0" w:space="0" w:color="auto"/>
        <w:bottom w:val="none" w:sz="0" w:space="0" w:color="auto"/>
        <w:right w:val="none" w:sz="0" w:space="0" w:color="auto"/>
      </w:divBdr>
      <w:divsChild>
        <w:div w:id="666440141">
          <w:marLeft w:val="0"/>
          <w:marRight w:val="0"/>
          <w:marTop w:val="0"/>
          <w:marBottom w:val="0"/>
          <w:divBdr>
            <w:top w:val="none" w:sz="0" w:space="0" w:color="auto"/>
            <w:left w:val="none" w:sz="0" w:space="0" w:color="auto"/>
            <w:bottom w:val="none" w:sz="0" w:space="0" w:color="auto"/>
            <w:right w:val="none" w:sz="0" w:space="0" w:color="auto"/>
          </w:divBdr>
          <w:divsChild>
            <w:div w:id="781802013">
              <w:marLeft w:val="0"/>
              <w:marRight w:val="0"/>
              <w:marTop w:val="0"/>
              <w:marBottom w:val="0"/>
              <w:divBdr>
                <w:top w:val="none" w:sz="0" w:space="0" w:color="auto"/>
                <w:left w:val="none" w:sz="0" w:space="0" w:color="auto"/>
                <w:bottom w:val="none" w:sz="0" w:space="0" w:color="auto"/>
                <w:right w:val="none" w:sz="0" w:space="0" w:color="auto"/>
              </w:divBdr>
              <w:divsChild>
                <w:div w:id="3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2348">
          <w:marLeft w:val="0"/>
          <w:marRight w:val="0"/>
          <w:marTop w:val="0"/>
          <w:marBottom w:val="0"/>
          <w:divBdr>
            <w:top w:val="none" w:sz="0" w:space="0" w:color="auto"/>
            <w:left w:val="none" w:sz="0" w:space="0" w:color="auto"/>
            <w:bottom w:val="none" w:sz="0" w:space="0" w:color="auto"/>
            <w:right w:val="none" w:sz="0" w:space="0" w:color="auto"/>
          </w:divBdr>
          <w:divsChild>
            <w:div w:id="1812868934">
              <w:marLeft w:val="0"/>
              <w:marRight w:val="0"/>
              <w:marTop w:val="0"/>
              <w:marBottom w:val="0"/>
              <w:divBdr>
                <w:top w:val="none" w:sz="0" w:space="0" w:color="auto"/>
                <w:left w:val="none" w:sz="0" w:space="0" w:color="auto"/>
                <w:bottom w:val="none" w:sz="0" w:space="0" w:color="auto"/>
                <w:right w:val="none" w:sz="0" w:space="0" w:color="auto"/>
              </w:divBdr>
              <w:divsChild>
                <w:div w:id="18564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56693">
      <w:bodyDiv w:val="1"/>
      <w:marLeft w:val="0"/>
      <w:marRight w:val="0"/>
      <w:marTop w:val="0"/>
      <w:marBottom w:val="0"/>
      <w:divBdr>
        <w:top w:val="none" w:sz="0" w:space="0" w:color="auto"/>
        <w:left w:val="none" w:sz="0" w:space="0" w:color="auto"/>
        <w:bottom w:val="none" w:sz="0" w:space="0" w:color="auto"/>
        <w:right w:val="none" w:sz="0" w:space="0" w:color="auto"/>
      </w:divBdr>
    </w:div>
    <w:div w:id="464350300">
      <w:bodyDiv w:val="1"/>
      <w:marLeft w:val="0"/>
      <w:marRight w:val="0"/>
      <w:marTop w:val="0"/>
      <w:marBottom w:val="0"/>
      <w:divBdr>
        <w:top w:val="none" w:sz="0" w:space="0" w:color="auto"/>
        <w:left w:val="none" w:sz="0" w:space="0" w:color="auto"/>
        <w:bottom w:val="none" w:sz="0" w:space="0" w:color="auto"/>
        <w:right w:val="none" w:sz="0" w:space="0" w:color="auto"/>
      </w:divBdr>
      <w:divsChild>
        <w:div w:id="676465754">
          <w:marLeft w:val="0"/>
          <w:marRight w:val="0"/>
          <w:marTop w:val="0"/>
          <w:marBottom w:val="0"/>
          <w:divBdr>
            <w:top w:val="single" w:sz="2" w:space="0" w:color="D9D9E3"/>
            <w:left w:val="single" w:sz="2" w:space="0" w:color="D9D9E3"/>
            <w:bottom w:val="single" w:sz="2" w:space="0" w:color="D9D9E3"/>
            <w:right w:val="single" w:sz="2" w:space="0" w:color="D9D9E3"/>
          </w:divBdr>
          <w:divsChild>
            <w:div w:id="94255346">
              <w:marLeft w:val="0"/>
              <w:marRight w:val="0"/>
              <w:marTop w:val="0"/>
              <w:marBottom w:val="0"/>
              <w:divBdr>
                <w:top w:val="single" w:sz="2" w:space="0" w:color="D9D9E3"/>
                <w:left w:val="single" w:sz="2" w:space="0" w:color="D9D9E3"/>
                <w:bottom w:val="single" w:sz="2" w:space="0" w:color="D9D9E3"/>
                <w:right w:val="single" w:sz="2" w:space="0" w:color="D9D9E3"/>
              </w:divBdr>
              <w:divsChild>
                <w:div w:id="1732390168">
                  <w:marLeft w:val="0"/>
                  <w:marRight w:val="0"/>
                  <w:marTop w:val="0"/>
                  <w:marBottom w:val="0"/>
                  <w:divBdr>
                    <w:top w:val="single" w:sz="2" w:space="0" w:color="D9D9E3"/>
                    <w:left w:val="single" w:sz="2" w:space="0" w:color="D9D9E3"/>
                    <w:bottom w:val="single" w:sz="2" w:space="0" w:color="D9D9E3"/>
                    <w:right w:val="single" w:sz="2" w:space="0" w:color="D9D9E3"/>
                  </w:divBdr>
                  <w:divsChild>
                    <w:div w:id="1700549297">
                      <w:marLeft w:val="0"/>
                      <w:marRight w:val="0"/>
                      <w:marTop w:val="0"/>
                      <w:marBottom w:val="0"/>
                      <w:divBdr>
                        <w:top w:val="single" w:sz="2" w:space="0" w:color="D9D9E3"/>
                        <w:left w:val="single" w:sz="2" w:space="0" w:color="D9D9E3"/>
                        <w:bottom w:val="single" w:sz="2" w:space="0" w:color="D9D9E3"/>
                        <w:right w:val="single" w:sz="2" w:space="0" w:color="D9D9E3"/>
                      </w:divBdr>
                      <w:divsChild>
                        <w:div w:id="104204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70042093">
          <w:marLeft w:val="0"/>
          <w:marRight w:val="0"/>
          <w:marTop w:val="0"/>
          <w:marBottom w:val="0"/>
          <w:divBdr>
            <w:top w:val="single" w:sz="2" w:space="0" w:color="D9D9E3"/>
            <w:left w:val="single" w:sz="2" w:space="0" w:color="D9D9E3"/>
            <w:bottom w:val="single" w:sz="2" w:space="0" w:color="D9D9E3"/>
            <w:right w:val="single" w:sz="2" w:space="0" w:color="D9D9E3"/>
          </w:divBdr>
          <w:divsChild>
            <w:div w:id="1163356416">
              <w:marLeft w:val="0"/>
              <w:marRight w:val="0"/>
              <w:marTop w:val="0"/>
              <w:marBottom w:val="0"/>
              <w:divBdr>
                <w:top w:val="single" w:sz="2" w:space="0" w:color="D9D9E3"/>
                <w:left w:val="single" w:sz="2" w:space="0" w:color="D9D9E3"/>
                <w:bottom w:val="single" w:sz="2" w:space="0" w:color="D9D9E3"/>
                <w:right w:val="single" w:sz="2" w:space="0" w:color="D9D9E3"/>
              </w:divBdr>
              <w:divsChild>
                <w:div w:id="996151866">
                  <w:marLeft w:val="0"/>
                  <w:marRight w:val="0"/>
                  <w:marTop w:val="0"/>
                  <w:marBottom w:val="0"/>
                  <w:divBdr>
                    <w:top w:val="single" w:sz="2" w:space="0" w:color="D9D9E3"/>
                    <w:left w:val="single" w:sz="2" w:space="0" w:color="D9D9E3"/>
                    <w:bottom w:val="single" w:sz="2" w:space="0" w:color="D9D9E3"/>
                    <w:right w:val="single" w:sz="2" w:space="0" w:color="D9D9E3"/>
                  </w:divBdr>
                  <w:divsChild>
                    <w:div w:id="1780182716">
                      <w:marLeft w:val="0"/>
                      <w:marRight w:val="0"/>
                      <w:marTop w:val="0"/>
                      <w:marBottom w:val="0"/>
                      <w:divBdr>
                        <w:top w:val="single" w:sz="2" w:space="0" w:color="D9D9E3"/>
                        <w:left w:val="single" w:sz="2" w:space="0" w:color="D9D9E3"/>
                        <w:bottom w:val="single" w:sz="2" w:space="0" w:color="D9D9E3"/>
                        <w:right w:val="single" w:sz="2" w:space="0" w:color="D9D9E3"/>
                      </w:divBdr>
                      <w:divsChild>
                        <w:div w:id="1830246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66438783">
      <w:bodyDiv w:val="1"/>
      <w:marLeft w:val="0"/>
      <w:marRight w:val="0"/>
      <w:marTop w:val="0"/>
      <w:marBottom w:val="0"/>
      <w:divBdr>
        <w:top w:val="none" w:sz="0" w:space="0" w:color="auto"/>
        <w:left w:val="none" w:sz="0" w:space="0" w:color="auto"/>
        <w:bottom w:val="none" w:sz="0" w:space="0" w:color="auto"/>
        <w:right w:val="none" w:sz="0" w:space="0" w:color="auto"/>
      </w:divBdr>
    </w:div>
    <w:div w:id="469833145">
      <w:bodyDiv w:val="1"/>
      <w:marLeft w:val="0"/>
      <w:marRight w:val="0"/>
      <w:marTop w:val="0"/>
      <w:marBottom w:val="0"/>
      <w:divBdr>
        <w:top w:val="none" w:sz="0" w:space="0" w:color="auto"/>
        <w:left w:val="none" w:sz="0" w:space="0" w:color="auto"/>
        <w:bottom w:val="none" w:sz="0" w:space="0" w:color="auto"/>
        <w:right w:val="none" w:sz="0" w:space="0" w:color="auto"/>
      </w:divBdr>
    </w:div>
    <w:div w:id="469907930">
      <w:bodyDiv w:val="1"/>
      <w:marLeft w:val="0"/>
      <w:marRight w:val="0"/>
      <w:marTop w:val="0"/>
      <w:marBottom w:val="0"/>
      <w:divBdr>
        <w:top w:val="none" w:sz="0" w:space="0" w:color="auto"/>
        <w:left w:val="none" w:sz="0" w:space="0" w:color="auto"/>
        <w:bottom w:val="none" w:sz="0" w:space="0" w:color="auto"/>
        <w:right w:val="none" w:sz="0" w:space="0" w:color="auto"/>
      </w:divBdr>
    </w:div>
    <w:div w:id="473105763">
      <w:bodyDiv w:val="1"/>
      <w:marLeft w:val="0"/>
      <w:marRight w:val="0"/>
      <w:marTop w:val="0"/>
      <w:marBottom w:val="0"/>
      <w:divBdr>
        <w:top w:val="none" w:sz="0" w:space="0" w:color="auto"/>
        <w:left w:val="none" w:sz="0" w:space="0" w:color="auto"/>
        <w:bottom w:val="none" w:sz="0" w:space="0" w:color="auto"/>
        <w:right w:val="none" w:sz="0" w:space="0" w:color="auto"/>
      </w:divBdr>
      <w:divsChild>
        <w:div w:id="1737391657">
          <w:marLeft w:val="0"/>
          <w:marRight w:val="0"/>
          <w:marTop w:val="0"/>
          <w:marBottom w:val="0"/>
          <w:divBdr>
            <w:top w:val="none" w:sz="0" w:space="0" w:color="auto"/>
            <w:left w:val="none" w:sz="0" w:space="0" w:color="auto"/>
            <w:bottom w:val="none" w:sz="0" w:space="0" w:color="auto"/>
            <w:right w:val="none" w:sz="0" w:space="0" w:color="auto"/>
          </w:divBdr>
          <w:divsChild>
            <w:div w:id="1171261366">
              <w:marLeft w:val="0"/>
              <w:marRight w:val="0"/>
              <w:marTop w:val="0"/>
              <w:marBottom w:val="0"/>
              <w:divBdr>
                <w:top w:val="none" w:sz="0" w:space="0" w:color="auto"/>
                <w:left w:val="none" w:sz="0" w:space="0" w:color="auto"/>
                <w:bottom w:val="none" w:sz="0" w:space="0" w:color="auto"/>
                <w:right w:val="none" w:sz="0" w:space="0" w:color="auto"/>
              </w:divBdr>
              <w:divsChild>
                <w:div w:id="5876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35348">
      <w:bodyDiv w:val="1"/>
      <w:marLeft w:val="0"/>
      <w:marRight w:val="0"/>
      <w:marTop w:val="0"/>
      <w:marBottom w:val="0"/>
      <w:divBdr>
        <w:top w:val="none" w:sz="0" w:space="0" w:color="auto"/>
        <w:left w:val="none" w:sz="0" w:space="0" w:color="auto"/>
        <w:bottom w:val="none" w:sz="0" w:space="0" w:color="auto"/>
        <w:right w:val="none" w:sz="0" w:space="0" w:color="auto"/>
      </w:divBdr>
    </w:div>
    <w:div w:id="476606186">
      <w:bodyDiv w:val="1"/>
      <w:marLeft w:val="0"/>
      <w:marRight w:val="0"/>
      <w:marTop w:val="0"/>
      <w:marBottom w:val="0"/>
      <w:divBdr>
        <w:top w:val="none" w:sz="0" w:space="0" w:color="auto"/>
        <w:left w:val="none" w:sz="0" w:space="0" w:color="auto"/>
        <w:bottom w:val="none" w:sz="0" w:space="0" w:color="auto"/>
        <w:right w:val="none" w:sz="0" w:space="0" w:color="auto"/>
      </w:divBdr>
    </w:div>
    <w:div w:id="482628677">
      <w:bodyDiv w:val="1"/>
      <w:marLeft w:val="0"/>
      <w:marRight w:val="0"/>
      <w:marTop w:val="0"/>
      <w:marBottom w:val="0"/>
      <w:divBdr>
        <w:top w:val="none" w:sz="0" w:space="0" w:color="auto"/>
        <w:left w:val="none" w:sz="0" w:space="0" w:color="auto"/>
        <w:bottom w:val="none" w:sz="0" w:space="0" w:color="auto"/>
        <w:right w:val="none" w:sz="0" w:space="0" w:color="auto"/>
      </w:divBdr>
    </w:div>
    <w:div w:id="488058368">
      <w:bodyDiv w:val="1"/>
      <w:marLeft w:val="0"/>
      <w:marRight w:val="0"/>
      <w:marTop w:val="0"/>
      <w:marBottom w:val="0"/>
      <w:divBdr>
        <w:top w:val="none" w:sz="0" w:space="0" w:color="auto"/>
        <w:left w:val="none" w:sz="0" w:space="0" w:color="auto"/>
        <w:bottom w:val="none" w:sz="0" w:space="0" w:color="auto"/>
        <w:right w:val="none" w:sz="0" w:space="0" w:color="auto"/>
      </w:divBdr>
    </w:div>
    <w:div w:id="491995499">
      <w:bodyDiv w:val="1"/>
      <w:marLeft w:val="0"/>
      <w:marRight w:val="0"/>
      <w:marTop w:val="0"/>
      <w:marBottom w:val="0"/>
      <w:divBdr>
        <w:top w:val="none" w:sz="0" w:space="0" w:color="auto"/>
        <w:left w:val="none" w:sz="0" w:space="0" w:color="auto"/>
        <w:bottom w:val="none" w:sz="0" w:space="0" w:color="auto"/>
        <w:right w:val="none" w:sz="0" w:space="0" w:color="auto"/>
      </w:divBdr>
    </w:div>
    <w:div w:id="497383513">
      <w:bodyDiv w:val="1"/>
      <w:marLeft w:val="0"/>
      <w:marRight w:val="0"/>
      <w:marTop w:val="0"/>
      <w:marBottom w:val="0"/>
      <w:divBdr>
        <w:top w:val="none" w:sz="0" w:space="0" w:color="auto"/>
        <w:left w:val="none" w:sz="0" w:space="0" w:color="auto"/>
        <w:bottom w:val="none" w:sz="0" w:space="0" w:color="auto"/>
        <w:right w:val="none" w:sz="0" w:space="0" w:color="auto"/>
      </w:divBdr>
    </w:div>
    <w:div w:id="497575106">
      <w:bodyDiv w:val="1"/>
      <w:marLeft w:val="0"/>
      <w:marRight w:val="0"/>
      <w:marTop w:val="0"/>
      <w:marBottom w:val="0"/>
      <w:divBdr>
        <w:top w:val="none" w:sz="0" w:space="0" w:color="auto"/>
        <w:left w:val="none" w:sz="0" w:space="0" w:color="auto"/>
        <w:bottom w:val="none" w:sz="0" w:space="0" w:color="auto"/>
        <w:right w:val="none" w:sz="0" w:space="0" w:color="auto"/>
      </w:divBdr>
    </w:div>
    <w:div w:id="500314017">
      <w:bodyDiv w:val="1"/>
      <w:marLeft w:val="0"/>
      <w:marRight w:val="0"/>
      <w:marTop w:val="0"/>
      <w:marBottom w:val="0"/>
      <w:divBdr>
        <w:top w:val="none" w:sz="0" w:space="0" w:color="auto"/>
        <w:left w:val="none" w:sz="0" w:space="0" w:color="auto"/>
        <w:bottom w:val="none" w:sz="0" w:space="0" w:color="auto"/>
        <w:right w:val="none" w:sz="0" w:space="0" w:color="auto"/>
      </w:divBdr>
      <w:divsChild>
        <w:div w:id="303314008">
          <w:marLeft w:val="0"/>
          <w:marRight w:val="0"/>
          <w:marTop w:val="0"/>
          <w:marBottom w:val="0"/>
          <w:divBdr>
            <w:top w:val="none" w:sz="0" w:space="0" w:color="auto"/>
            <w:left w:val="none" w:sz="0" w:space="0" w:color="auto"/>
            <w:bottom w:val="none" w:sz="0" w:space="0" w:color="auto"/>
            <w:right w:val="none" w:sz="0" w:space="0" w:color="auto"/>
          </w:divBdr>
          <w:divsChild>
            <w:div w:id="2143963041">
              <w:marLeft w:val="0"/>
              <w:marRight w:val="0"/>
              <w:marTop w:val="0"/>
              <w:marBottom w:val="0"/>
              <w:divBdr>
                <w:top w:val="none" w:sz="0" w:space="0" w:color="auto"/>
                <w:left w:val="none" w:sz="0" w:space="0" w:color="auto"/>
                <w:bottom w:val="none" w:sz="0" w:space="0" w:color="auto"/>
                <w:right w:val="none" w:sz="0" w:space="0" w:color="auto"/>
              </w:divBdr>
              <w:divsChild>
                <w:div w:id="1566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98620">
          <w:marLeft w:val="0"/>
          <w:marRight w:val="0"/>
          <w:marTop w:val="0"/>
          <w:marBottom w:val="0"/>
          <w:divBdr>
            <w:top w:val="none" w:sz="0" w:space="0" w:color="auto"/>
            <w:left w:val="none" w:sz="0" w:space="0" w:color="auto"/>
            <w:bottom w:val="none" w:sz="0" w:space="0" w:color="auto"/>
            <w:right w:val="none" w:sz="0" w:space="0" w:color="auto"/>
          </w:divBdr>
          <w:divsChild>
            <w:div w:id="1276862025">
              <w:marLeft w:val="0"/>
              <w:marRight w:val="0"/>
              <w:marTop w:val="0"/>
              <w:marBottom w:val="0"/>
              <w:divBdr>
                <w:top w:val="none" w:sz="0" w:space="0" w:color="auto"/>
                <w:left w:val="none" w:sz="0" w:space="0" w:color="auto"/>
                <w:bottom w:val="none" w:sz="0" w:space="0" w:color="auto"/>
                <w:right w:val="none" w:sz="0" w:space="0" w:color="auto"/>
              </w:divBdr>
              <w:divsChild>
                <w:div w:id="290289908">
                  <w:marLeft w:val="0"/>
                  <w:marRight w:val="0"/>
                  <w:marTop w:val="0"/>
                  <w:marBottom w:val="0"/>
                  <w:divBdr>
                    <w:top w:val="none" w:sz="0" w:space="0" w:color="auto"/>
                    <w:left w:val="none" w:sz="0" w:space="0" w:color="auto"/>
                    <w:bottom w:val="none" w:sz="0" w:space="0" w:color="auto"/>
                    <w:right w:val="none" w:sz="0" w:space="0" w:color="auto"/>
                  </w:divBdr>
                </w:div>
                <w:div w:id="13117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1658">
      <w:bodyDiv w:val="1"/>
      <w:marLeft w:val="0"/>
      <w:marRight w:val="0"/>
      <w:marTop w:val="0"/>
      <w:marBottom w:val="0"/>
      <w:divBdr>
        <w:top w:val="none" w:sz="0" w:space="0" w:color="auto"/>
        <w:left w:val="none" w:sz="0" w:space="0" w:color="auto"/>
        <w:bottom w:val="none" w:sz="0" w:space="0" w:color="auto"/>
        <w:right w:val="none" w:sz="0" w:space="0" w:color="auto"/>
      </w:divBdr>
    </w:div>
    <w:div w:id="502015608">
      <w:bodyDiv w:val="1"/>
      <w:marLeft w:val="0"/>
      <w:marRight w:val="0"/>
      <w:marTop w:val="0"/>
      <w:marBottom w:val="0"/>
      <w:divBdr>
        <w:top w:val="none" w:sz="0" w:space="0" w:color="auto"/>
        <w:left w:val="none" w:sz="0" w:space="0" w:color="auto"/>
        <w:bottom w:val="none" w:sz="0" w:space="0" w:color="auto"/>
        <w:right w:val="none" w:sz="0" w:space="0" w:color="auto"/>
      </w:divBdr>
    </w:div>
    <w:div w:id="502430393">
      <w:bodyDiv w:val="1"/>
      <w:marLeft w:val="0"/>
      <w:marRight w:val="0"/>
      <w:marTop w:val="0"/>
      <w:marBottom w:val="0"/>
      <w:divBdr>
        <w:top w:val="none" w:sz="0" w:space="0" w:color="auto"/>
        <w:left w:val="none" w:sz="0" w:space="0" w:color="auto"/>
        <w:bottom w:val="none" w:sz="0" w:space="0" w:color="auto"/>
        <w:right w:val="none" w:sz="0" w:space="0" w:color="auto"/>
      </w:divBdr>
    </w:div>
    <w:div w:id="506479408">
      <w:bodyDiv w:val="1"/>
      <w:marLeft w:val="0"/>
      <w:marRight w:val="0"/>
      <w:marTop w:val="0"/>
      <w:marBottom w:val="0"/>
      <w:divBdr>
        <w:top w:val="none" w:sz="0" w:space="0" w:color="auto"/>
        <w:left w:val="none" w:sz="0" w:space="0" w:color="auto"/>
        <w:bottom w:val="none" w:sz="0" w:space="0" w:color="auto"/>
        <w:right w:val="none" w:sz="0" w:space="0" w:color="auto"/>
      </w:divBdr>
    </w:div>
    <w:div w:id="509489906">
      <w:bodyDiv w:val="1"/>
      <w:marLeft w:val="0"/>
      <w:marRight w:val="0"/>
      <w:marTop w:val="0"/>
      <w:marBottom w:val="0"/>
      <w:divBdr>
        <w:top w:val="none" w:sz="0" w:space="0" w:color="auto"/>
        <w:left w:val="none" w:sz="0" w:space="0" w:color="auto"/>
        <w:bottom w:val="none" w:sz="0" w:space="0" w:color="auto"/>
        <w:right w:val="none" w:sz="0" w:space="0" w:color="auto"/>
      </w:divBdr>
    </w:div>
    <w:div w:id="515458577">
      <w:bodyDiv w:val="1"/>
      <w:marLeft w:val="0"/>
      <w:marRight w:val="0"/>
      <w:marTop w:val="0"/>
      <w:marBottom w:val="0"/>
      <w:divBdr>
        <w:top w:val="none" w:sz="0" w:space="0" w:color="auto"/>
        <w:left w:val="none" w:sz="0" w:space="0" w:color="auto"/>
        <w:bottom w:val="none" w:sz="0" w:space="0" w:color="auto"/>
        <w:right w:val="none" w:sz="0" w:space="0" w:color="auto"/>
      </w:divBdr>
    </w:div>
    <w:div w:id="516700257">
      <w:bodyDiv w:val="1"/>
      <w:marLeft w:val="0"/>
      <w:marRight w:val="0"/>
      <w:marTop w:val="0"/>
      <w:marBottom w:val="0"/>
      <w:divBdr>
        <w:top w:val="none" w:sz="0" w:space="0" w:color="auto"/>
        <w:left w:val="none" w:sz="0" w:space="0" w:color="auto"/>
        <w:bottom w:val="none" w:sz="0" w:space="0" w:color="auto"/>
        <w:right w:val="none" w:sz="0" w:space="0" w:color="auto"/>
      </w:divBdr>
      <w:divsChild>
        <w:div w:id="1752892257">
          <w:marLeft w:val="0"/>
          <w:marRight w:val="0"/>
          <w:marTop w:val="0"/>
          <w:marBottom w:val="0"/>
          <w:divBdr>
            <w:top w:val="none" w:sz="0" w:space="0" w:color="auto"/>
            <w:left w:val="none" w:sz="0" w:space="0" w:color="auto"/>
            <w:bottom w:val="none" w:sz="0" w:space="0" w:color="auto"/>
            <w:right w:val="none" w:sz="0" w:space="0" w:color="auto"/>
          </w:divBdr>
          <w:divsChild>
            <w:div w:id="328289925">
              <w:marLeft w:val="0"/>
              <w:marRight w:val="0"/>
              <w:marTop w:val="0"/>
              <w:marBottom w:val="0"/>
              <w:divBdr>
                <w:top w:val="none" w:sz="0" w:space="0" w:color="auto"/>
                <w:left w:val="none" w:sz="0" w:space="0" w:color="auto"/>
                <w:bottom w:val="none" w:sz="0" w:space="0" w:color="auto"/>
                <w:right w:val="none" w:sz="0" w:space="0" w:color="auto"/>
              </w:divBdr>
              <w:divsChild>
                <w:div w:id="7201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79177">
      <w:bodyDiv w:val="1"/>
      <w:marLeft w:val="0"/>
      <w:marRight w:val="0"/>
      <w:marTop w:val="0"/>
      <w:marBottom w:val="0"/>
      <w:divBdr>
        <w:top w:val="none" w:sz="0" w:space="0" w:color="auto"/>
        <w:left w:val="none" w:sz="0" w:space="0" w:color="auto"/>
        <w:bottom w:val="none" w:sz="0" w:space="0" w:color="auto"/>
        <w:right w:val="none" w:sz="0" w:space="0" w:color="auto"/>
      </w:divBdr>
    </w:div>
    <w:div w:id="539517688">
      <w:bodyDiv w:val="1"/>
      <w:marLeft w:val="0"/>
      <w:marRight w:val="0"/>
      <w:marTop w:val="0"/>
      <w:marBottom w:val="0"/>
      <w:divBdr>
        <w:top w:val="none" w:sz="0" w:space="0" w:color="auto"/>
        <w:left w:val="none" w:sz="0" w:space="0" w:color="auto"/>
        <w:bottom w:val="none" w:sz="0" w:space="0" w:color="auto"/>
        <w:right w:val="none" w:sz="0" w:space="0" w:color="auto"/>
      </w:divBdr>
    </w:div>
    <w:div w:id="539706962">
      <w:bodyDiv w:val="1"/>
      <w:marLeft w:val="0"/>
      <w:marRight w:val="0"/>
      <w:marTop w:val="0"/>
      <w:marBottom w:val="0"/>
      <w:divBdr>
        <w:top w:val="none" w:sz="0" w:space="0" w:color="auto"/>
        <w:left w:val="none" w:sz="0" w:space="0" w:color="auto"/>
        <w:bottom w:val="none" w:sz="0" w:space="0" w:color="auto"/>
        <w:right w:val="none" w:sz="0" w:space="0" w:color="auto"/>
      </w:divBdr>
      <w:divsChild>
        <w:div w:id="1044987255">
          <w:marLeft w:val="0"/>
          <w:marRight w:val="0"/>
          <w:marTop w:val="0"/>
          <w:marBottom w:val="0"/>
          <w:divBdr>
            <w:top w:val="none" w:sz="0" w:space="0" w:color="auto"/>
            <w:left w:val="none" w:sz="0" w:space="0" w:color="auto"/>
            <w:bottom w:val="none" w:sz="0" w:space="0" w:color="auto"/>
            <w:right w:val="none" w:sz="0" w:space="0" w:color="auto"/>
          </w:divBdr>
          <w:divsChild>
            <w:div w:id="799155988">
              <w:marLeft w:val="0"/>
              <w:marRight w:val="0"/>
              <w:marTop w:val="0"/>
              <w:marBottom w:val="0"/>
              <w:divBdr>
                <w:top w:val="none" w:sz="0" w:space="0" w:color="auto"/>
                <w:left w:val="none" w:sz="0" w:space="0" w:color="auto"/>
                <w:bottom w:val="none" w:sz="0" w:space="0" w:color="auto"/>
                <w:right w:val="none" w:sz="0" w:space="0" w:color="auto"/>
              </w:divBdr>
              <w:divsChild>
                <w:div w:id="10584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9993">
      <w:bodyDiv w:val="1"/>
      <w:marLeft w:val="0"/>
      <w:marRight w:val="0"/>
      <w:marTop w:val="0"/>
      <w:marBottom w:val="0"/>
      <w:divBdr>
        <w:top w:val="none" w:sz="0" w:space="0" w:color="auto"/>
        <w:left w:val="none" w:sz="0" w:space="0" w:color="auto"/>
        <w:bottom w:val="none" w:sz="0" w:space="0" w:color="auto"/>
        <w:right w:val="none" w:sz="0" w:space="0" w:color="auto"/>
      </w:divBdr>
    </w:div>
    <w:div w:id="542448680">
      <w:bodyDiv w:val="1"/>
      <w:marLeft w:val="0"/>
      <w:marRight w:val="0"/>
      <w:marTop w:val="0"/>
      <w:marBottom w:val="0"/>
      <w:divBdr>
        <w:top w:val="none" w:sz="0" w:space="0" w:color="auto"/>
        <w:left w:val="none" w:sz="0" w:space="0" w:color="auto"/>
        <w:bottom w:val="none" w:sz="0" w:space="0" w:color="auto"/>
        <w:right w:val="none" w:sz="0" w:space="0" w:color="auto"/>
      </w:divBdr>
    </w:div>
    <w:div w:id="546647265">
      <w:bodyDiv w:val="1"/>
      <w:marLeft w:val="0"/>
      <w:marRight w:val="0"/>
      <w:marTop w:val="0"/>
      <w:marBottom w:val="0"/>
      <w:divBdr>
        <w:top w:val="none" w:sz="0" w:space="0" w:color="auto"/>
        <w:left w:val="none" w:sz="0" w:space="0" w:color="auto"/>
        <w:bottom w:val="none" w:sz="0" w:space="0" w:color="auto"/>
        <w:right w:val="none" w:sz="0" w:space="0" w:color="auto"/>
      </w:divBdr>
      <w:divsChild>
        <w:div w:id="501972021">
          <w:marLeft w:val="0"/>
          <w:marRight w:val="0"/>
          <w:marTop w:val="0"/>
          <w:marBottom w:val="0"/>
          <w:divBdr>
            <w:top w:val="none" w:sz="0" w:space="0" w:color="auto"/>
            <w:left w:val="none" w:sz="0" w:space="0" w:color="auto"/>
            <w:bottom w:val="none" w:sz="0" w:space="0" w:color="auto"/>
            <w:right w:val="none" w:sz="0" w:space="0" w:color="auto"/>
          </w:divBdr>
          <w:divsChild>
            <w:div w:id="7417026">
              <w:marLeft w:val="0"/>
              <w:marRight w:val="0"/>
              <w:marTop w:val="0"/>
              <w:marBottom w:val="0"/>
              <w:divBdr>
                <w:top w:val="none" w:sz="0" w:space="0" w:color="auto"/>
                <w:left w:val="none" w:sz="0" w:space="0" w:color="auto"/>
                <w:bottom w:val="none" w:sz="0" w:space="0" w:color="auto"/>
                <w:right w:val="none" w:sz="0" w:space="0" w:color="auto"/>
              </w:divBdr>
              <w:divsChild>
                <w:div w:id="504787796">
                  <w:marLeft w:val="0"/>
                  <w:marRight w:val="0"/>
                  <w:marTop w:val="0"/>
                  <w:marBottom w:val="0"/>
                  <w:divBdr>
                    <w:top w:val="none" w:sz="0" w:space="0" w:color="auto"/>
                    <w:left w:val="none" w:sz="0" w:space="0" w:color="auto"/>
                    <w:bottom w:val="none" w:sz="0" w:space="0" w:color="auto"/>
                    <w:right w:val="none" w:sz="0" w:space="0" w:color="auto"/>
                  </w:divBdr>
                  <w:divsChild>
                    <w:div w:id="8259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3028">
      <w:bodyDiv w:val="1"/>
      <w:marLeft w:val="0"/>
      <w:marRight w:val="0"/>
      <w:marTop w:val="0"/>
      <w:marBottom w:val="0"/>
      <w:divBdr>
        <w:top w:val="none" w:sz="0" w:space="0" w:color="auto"/>
        <w:left w:val="none" w:sz="0" w:space="0" w:color="auto"/>
        <w:bottom w:val="none" w:sz="0" w:space="0" w:color="auto"/>
        <w:right w:val="none" w:sz="0" w:space="0" w:color="auto"/>
      </w:divBdr>
    </w:div>
    <w:div w:id="551116315">
      <w:bodyDiv w:val="1"/>
      <w:marLeft w:val="0"/>
      <w:marRight w:val="0"/>
      <w:marTop w:val="0"/>
      <w:marBottom w:val="0"/>
      <w:divBdr>
        <w:top w:val="none" w:sz="0" w:space="0" w:color="auto"/>
        <w:left w:val="none" w:sz="0" w:space="0" w:color="auto"/>
        <w:bottom w:val="none" w:sz="0" w:space="0" w:color="auto"/>
        <w:right w:val="none" w:sz="0" w:space="0" w:color="auto"/>
      </w:divBdr>
    </w:div>
    <w:div w:id="552734027">
      <w:bodyDiv w:val="1"/>
      <w:marLeft w:val="0"/>
      <w:marRight w:val="0"/>
      <w:marTop w:val="0"/>
      <w:marBottom w:val="0"/>
      <w:divBdr>
        <w:top w:val="none" w:sz="0" w:space="0" w:color="auto"/>
        <w:left w:val="none" w:sz="0" w:space="0" w:color="auto"/>
        <w:bottom w:val="none" w:sz="0" w:space="0" w:color="auto"/>
        <w:right w:val="none" w:sz="0" w:space="0" w:color="auto"/>
      </w:divBdr>
    </w:div>
    <w:div w:id="553590706">
      <w:bodyDiv w:val="1"/>
      <w:marLeft w:val="0"/>
      <w:marRight w:val="0"/>
      <w:marTop w:val="0"/>
      <w:marBottom w:val="0"/>
      <w:divBdr>
        <w:top w:val="none" w:sz="0" w:space="0" w:color="auto"/>
        <w:left w:val="none" w:sz="0" w:space="0" w:color="auto"/>
        <w:bottom w:val="none" w:sz="0" w:space="0" w:color="auto"/>
        <w:right w:val="none" w:sz="0" w:space="0" w:color="auto"/>
      </w:divBdr>
    </w:div>
    <w:div w:id="563028705">
      <w:bodyDiv w:val="1"/>
      <w:marLeft w:val="0"/>
      <w:marRight w:val="0"/>
      <w:marTop w:val="0"/>
      <w:marBottom w:val="0"/>
      <w:divBdr>
        <w:top w:val="none" w:sz="0" w:space="0" w:color="auto"/>
        <w:left w:val="none" w:sz="0" w:space="0" w:color="auto"/>
        <w:bottom w:val="none" w:sz="0" w:space="0" w:color="auto"/>
        <w:right w:val="none" w:sz="0" w:space="0" w:color="auto"/>
      </w:divBdr>
    </w:div>
    <w:div w:id="563178840">
      <w:bodyDiv w:val="1"/>
      <w:marLeft w:val="0"/>
      <w:marRight w:val="0"/>
      <w:marTop w:val="0"/>
      <w:marBottom w:val="0"/>
      <w:divBdr>
        <w:top w:val="none" w:sz="0" w:space="0" w:color="auto"/>
        <w:left w:val="none" w:sz="0" w:space="0" w:color="auto"/>
        <w:bottom w:val="none" w:sz="0" w:space="0" w:color="auto"/>
        <w:right w:val="none" w:sz="0" w:space="0" w:color="auto"/>
      </w:divBdr>
    </w:div>
    <w:div w:id="563758357">
      <w:bodyDiv w:val="1"/>
      <w:marLeft w:val="0"/>
      <w:marRight w:val="0"/>
      <w:marTop w:val="0"/>
      <w:marBottom w:val="0"/>
      <w:divBdr>
        <w:top w:val="none" w:sz="0" w:space="0" w:color="auto"/>
        <w:left w:val="none" w:sz="0" w:space="0" w:color="auto"/>
        <w:bottom w:val="none" w:sz="0" w:space="0" w:color="auto"/>
        <w:right w:val="none" w:sz="0" w:space="0" w:color="auto"/>
      </w:divBdr>
      <w:divsChild>
        <w:div w:id="681973769">
          <w:marLeft w:val="0"/>
          <w:marRight w:val="0"/>
          <w:marTop w:val="0"/>
          <w:marBottom w:val="0"/>
          <w:divBdr>
            <w:top w:val="single" w:sz="2" w:space="0" w:color="D9D9E3"/>
            <w:left w:val="single" w:sz="2" w:space="0" w:color="D9D9E3"/>
            <w:bottom w:val="single" w:sz="2" w:space="0" w:color="D9D9E3"/>
            <w:right w:val="single" w:sz="2" w:space="0" w:color="D9D9E3"/>
          </w:divBdr>
          <w:divsChild>
            <w:div w:id="2041857744">
              <w:marLeft w:val="0"/>
              <w:marRight w:val="0"/>
              <w:marTop w:val="0"/>
              <w:marBottom w:val="0"/>
              <w:divBdr>
                <w:top w:val="single" w:sz="2" w:space="0" w:color="D9D9E3"/>
                <w:left w:val="single" w:sz="2" w:space="0" w:color="D9D9E3"/>
                <w:bottom w:val="single" w:sz="2" w:space="0" w:color="D9D9E3"/>
                <w:right w:val="single" w:sz="2" w:space="0" w:color="D9D9E3"/>
              </w:divBdr>
              <w:divsChild>
                <w:div w:id="1273975113">
                  <w:marLeft w:val="0"/>
                  <w:marRight w:val="0"/>
                  <w:marTop w:val="0"/>
                  <w:marBottom w:val="0"/>
                  <w:divBdr>
                    <w:top w:val="single" w:sz="2" w:space="0" w:color="D9D9E3"/>
                    <w:left w:val="single" w:sz="2" w:space="0" w:color="D9D9E3"/>
                    <w:bottom w:val="single" w:sz="2" w:space="0" w:color="D9D9E3"/>
                    <w:right w:val="single" w:sz="2" w:space="0" w:color="D9D9E3"/>
                  </w:divBdr>
                  <w:divsChild>
                    <w:div w:id="466628173">
                      <w:marLeft w:val="0"/>
                      <w:marRight w:val="0"/>
                      <w:marTop w:val="0"/>
                      <w:marBottom w:val="0"/>
                      <w:divBdr>
                        <w:top w:val="single" w:sz="2" w:space="0" w:color="D9D9E3"/>
                        <w:left w:val="single" w:sz="2" w:space="0" w:color="D9D9E3"/>
                        <w:bottom w:val="single" w:sz="2" w:space="0" w:color="D9D9E3"/>
                        <w:right w:val="single" w:sz="2" w:space="0" w:color="D9D9E3"/>
                      </w:divBdr>
                      <w:divsChild>
                        <w:div w:id="889028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738954">
          <w:marLeft w:val="0"/>
          <w:marRight w:val="0"/>
          <w:marTop w:val="0"/>
          <w:marBottom w:val="0"/>
          <w:divBdr>
            <w:top w:val="single" w:sz="2" w:space="0" w:color="D9D9E3"/>
            <w:left w:val="single" w:sz="2" w:space="0" w:color="D9D9E3"/>
            <w:bottom w:val="single" w:sz="2" w:space="0" w:color="D9D9E3"/>
            <w:right w:val="single" w:sz="2" w:space="0" w:color="D9D9E3"/>
          </w:divBdr>
          <w:divsChild>
            <w:div w:id="1930654454">
              <w:marLeft w:val="0"/>
              <w:marRight w:val="0"/>
              <w:marTop w:val="0"/>
              <w:marBottom w:val="0"/>
              <w:divBdr>
                <w:top w:val="single" w:sz="2" w:space="0" w:color="D9D9E3"/>
                <w:left w:val="single" w:sz="2" w:space="0" w:color="D9D9E3"/>
                <w:bottom w:val="single" w:sz="2" w:space="0" w:color="D9D9E3"/>
                <w:right w:val="single" w:sz="2" w:space="0" w:color="D9D9E3"/>
              </w:divBdr>
              <w:divsChild>
                <w:div w:id="2107532568">
                  <w:marLeft w:val="0"/>
                  <w:marRight w:val="0"/>
                  <w:marTop w:val="0"/>
                  <w:marBottom w:val="0"/>
                  <w:divBdr>
                    <w:top w:val="single" w:sz="2" w:space="0" w:color="D9D9E3"/>
                    <w:left w:val="single" w:sz="2" w:space="0" w:color="D9D9E3"/>
                    <w:bottom w:val="single" w:sz="2" w:space="0" w:color="D9D9E3"/>
                    <w:right w:val="single" w:sz="2" w:space="0" w:color="D9D9E3"/>
                  </w:divBdr>
                  <w:divsChild>
                    <w:div w:id="237524417">
                      <w:marLeft w:val="0"/>
                      <w:marRight w:val="0"/>
                      <w:marTop w:val="0"/>
                      <w:marBottom w:val="0"/>
                      <w:divBdr>
                        <w:top w:val="single" w:sz="2" w:space="0" w:color="D9D9E3"/>
                        <w:left w:val="single" w:sz="2" w:space="0" w:color="D9D9E3"/>
                        <w:bottom w:val="single" w:sz="2" w:space="0" w:color="D9D9E3"/>
                        <w:right w:val="single" w:sz="2" w:space="0" w:color="D9D9E3"/>
                      </w:divBdr>
                      <w:divsChild>
                        <w:div w:id="361368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9509184">
      <w:bodyDiv w:val="1"/>
      <w:marLeft w:val="0"/>
      <w:marRight w:val="0"/>
      <w:marTop w:val="0"/>
      <w:marBottom w:val="0"/>
      <w:divBdr>
        <w:top w:val="none" w:sz="0" w:space="0" w:color="auto"/>
        <w:left w:val="none" w:sz="0" w:space="0" w:color="auto"/>
        <w:bottom w:val="none" w:sz="0" w:space="0" w:color="auto"/>
        <w:right w:val="none" w:sz="0" w:space="0" w:color="auto"/>
      </w:divBdr>
    </w:div>
    <w:div w:id="570391541">
      <w:bodyDiv w:val="1"/>
      <w:marLeft w:val="0"/>
      <w:marRight w:val="0"/>
      <w:marTop w:val="0"/>
      <w:marBottom w:val="0"/>
      <w:divBdr>
        <w:top w:val="none" w:sz="0" w:space="0" w:color="auto"/>
        <w:left w:val="none" w:sz="0" w:space="0" w:color="auto"/>
        <w:bottom w:val="none" w:sz="0" w:space="0" w:color="auto"/>
        <w:right w:val="none" w:sz="0" w:space="0" w:color="auto"/>
      </w:divBdr>
      <w:divsChild>
        <w:div w:id="328678255">
          <w:marLeft w:val="0"/>
          <w:marRight w:val="0"/>
          <w:marTop w:val="0"/>
          <w:marBottom w:val="0"/>
          <w:divBdr>
            <w:top w:val="none" w:sz="0" w:space="0" w:color="auto"/>
            <w:left w:val="none" w:sz="0" w:space="0" w:color="auto"/>
            <w:bottom w:val="none" w:sz="0" w:space="0" w:color="auto"/>
            <w:right w:val="none" w:sz="0" w:space="0" w:color="auto"/>
          </w:divBdr>
          <w:divsChild>
            <w:div w:id="1728988085">
              <w:marLeft w:val="0"/>
              <w:marRight w:val="0"/>
              <w:marTop w:val="0"/>
              <w:marBottom w:val="0"/>
              <w:divBdr>
                <w:top w:val="none" w:sz="0" w:space="0" w:color="auto"/>
                <w:left w:val="none" w:sz="0" w:space="0" w:color="auto"/>
                <w:bottom w:val="none" w:sz="0" w:space="0" w:color="auto"/>
                <w:right w:val="none" w:sz="0" w:space="0" w:color="auto"/>
              </w:divBdr>
              <w:divsChild>
                <w:div w:id="11291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56794">
      <w:bodyDiv w:val="1"/>
      <w:marLeft w:val="0"/>
      <w:marRight w:val="0"/>
      <w:marTop w:val="0"/>
      <w:marBottom w:val="0"/>
      <w:divBdr>
        <w:top w:val="none" w:sz="0" w:space="0" w:color="auto"/>
        <w:left w:val="none" w:sz="0" w:space="0" w:color="auto"/>
        <w:bottom w:val="none" w:sz="0" w:space="0" w:color="auto"/>
        <w:right w:val="none" w:sz="0" w:space="0" w:color="auto"/>
      </w:divBdr>
    </w:div>
    <w:div w:id="573321143">
      <w:bodyDiv w:val="1"/>
      <w:marLeft w:val="0"/>
      <w:marRight w:val="0"/>
      <w:marTop w:val="0"/>
      <w:marBottom w:val="0"/>
      <w:divBdr>
        <w:top w:val="none" w:sz="0" w:space="0" w:color="auto"/>
        <w:left w:val="none" w:sz="0" w:space="0" w:color="auto"/>
        <w:bottom w:val="none" w:sz="0" w:space="0" w:color="auto"/>
        <w:right w:val="none" w:sz="0" w:space="0" w:color="auto"/>
      </w:divBdr>
    </w:div>
    <w:div w:id="574827630">
      <w:bodyDiv w:val="1"/>
      <w:marLeft w:val="0"/>
      <w:marRight w:val="0"/>
      <w:marTop w:val="0"/>
      <w:marBottom w:val="0"/>
      <w:divBdr>
        <w:top w:val="none" w:sz="0" w:space="0" w:color="auto"/>
        <w:left w:val="none" w:sz="0" w:space="0" w:color="auto"/>
        <w:bottom w:val="none" w:sz="0" w:space="0" w:color="auto"/>
        <w:right w:val="none" w:sz="0" w:space="0" w:color="auto"/>
      </w:divBdr>
    </w:div>
    <w:div w:id="579217560">
      <w:bodyDiv w:val="1"/>
      <w:marLeft w:val="0"/>
      <w:marRight w:val="0"/>
      <w:marTop w:val="0"/>
      <w:marBottom w:val="0"/>
      <w:divBdr>
        <w:top w:val="none" w:sz="0" w:space="0" w:color="auto"/>
        <w:left w:val="none" w:sz="0" w:space="0" w:color="auto"/>
        <w:bottom w:val="none" w:sz="0" w:space="0" w:color="auto"/>
        <w:right w:val="none" w:sz="0" w:space="0" w:color="auto"/>
      </w:divBdr>
    </w:div>
    <w:div w:id="582030358">
      <w:bodyDiv w:val="1"/>
      <w:marLeft w:val="0"/>
      <w:marRight w:val="0"/>
      <w:marTop w:val="0"/>
      <w:marBottom w:val="0"/>
      <w:divBdr>
        <w:top w:val="none" w:sz="0" w:space="0" w:color="auto"/>
        <w:left w:val="none" w:sz="0" w:space="0" w:color="auto"/>
        <w:bottom w:val="none" w:sz="0" w:space="0" w:color="auto"/>
        <w:right w:val="none" w:sz="0" w:space="0" w:color="auto"/>
      </w:divBdr>
      <w:divsChild>
        <w:div w:id="103160324">
          <w:marLeft w:val="0"/>
          <w:marRight w:val="0"/>
          <w:marTop w:val="0"/>
          <w:marBottom w:val="0"/>
          <w:divBdr>
            <w:top w:val="none" w:sz="0" w:space="0" w:color="auto"/>
            <w:left w:val="none" w:sz="0" w:space="0" w:color="auto"/>
            <w:bottom w:val="none" w:sz="0" w:space="0" w:color="auto"/>
            <w:right w:val="none" w:sz="0" w:space="0" w:color="auto"/>
          </w:divBdr>
          <w:divsChild>
            <w:div w:id="1069960638">
              <w:marLeft w:val="0"/>
              <w:marRight w:val="0"/>
              <w:marTop w:val="0"/>
              <w:marBottom w:val="0"/>
              <w:divBdr>
                <w:top w:val="none" w:sz="0" w:space="0" w:color="auto"/>
                <w:left w:val="none" w:sz="0" w:space="0" w:color="auto"/>
                <w:bottom w:val="none" w:sz="0" w:space="0" w:color="auto"/>
                <w:right w:val="none" w:sz="0" w:space="0" w:color="auto"/>
              </w:divBdr>
              <w:divsChild>
                <w:div w:id="8134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34060">
      <w:bodyDiv w:val="1"/>
      <w:marLeft w:val="0"/>
      <w:marRight w:val="0"/>
      <w:marTop w:val="0"/>
      <w:marBottom w:val="0"/>
      <w:divBdr>
        <w:top w:val="none" w:sz="0" w:space="0" w:color="auto"/>
        <w:left w:val="none" w:sz="0" w:space="0" w:color="auto"/>
        <w:bottom w:val="none" w:sz="0" w:space="0" w:color="auto"/>
        <w:right w:val="none" w:sz="0" w:space="0" w:color="auto"/>
      </w:divBdr>
    </w:div>
    <w:div w:id="588925852">
      <w:bodyDiv w:val="1"/>
      <w:marLeft w:val="0"/>
      <w:marRight w:val="0"/>
      <w:marTop w:val="0"/>
      <w:marBottom w:val="0"/>
      <w:divBdr>
        <w:top w:val="none" w:sz="0" w:space="0" w:color="auto"/>
        <w:left w:val="none" w:sz="0" w:space="0" w:color="auto"/>
        <w:bottom w:val="none" w:sz="0" w:space="0" w:color="auto"/>
        <w:right w:val="none" w:sz="0" w:space="0" w:color="auto"/>
      </w:divBdr>
    </w:div>
    <w:div w:id="590359271">
      <w:bodyDiv w:val="1"/>
      <w:marLeft w:val="0"/>
      <w:marRight w:val="0"/>
      <w:marTop w:val="0"/>
      <w:marBottom w:val="0"/>
      <w:divBdr>
        <w:top w:val="none" w:sz="0" w:space="0" w:color="auto"/>
        <w:left w:val="none" w:sz="0" w:space="0" w:color="auto"/>
        <w:bottom w:val="none" w:sz="0" w:space="0" w:color="auto"/>
        <w:right w:val="none" w:sz="0" w:space="0" w:color="auto"/>
      </w:divBdr>
    </w:div>
    <w:div w:id="594827289">
      <w:bodyDiv w:val="1"/>
      <w:marLeft w:val="0"/>
      <w:marRight w:val="0"/>
      <w:marTop w:val="0"/>
      <w:marBottom w:val="0"/>
      <w:divBdr>
        <w:top w:val="none" w:sz="0" w:space="0" w:color="auto"/>
        <w:left w:val="none" w:sz="0" w:space="0" w:color="auto"/>
        <w:bottom w:val="none" w:sz="0" w:space="0" w:color="auto"/>
        <w:right w:val="none" w:sz="0" w:space="0" w:color="auto"/>
      </w:divBdr>
    </w:div>
    <w:div w:id="595553301">
      <w:bodyDiv w:val="1"/>
      <w:marLeft w:val="0"/>
      <w:marRight w:val="0"/>
      <w:marTop w:val="0"/>
      <w:marBottom w:val="0"/>
      <w:divBdr>
        <w:top w:val="none" w:sz="0" w:space="0" w:color="auto"/>
        <w:left w:val="none" w:sz="0" w:space="0" w:color="auto"/>
        <w:bottom w:val="none" w:sz="0" w:space="0" w:color="auto"/>
        <w:right w:val="none" w:sz="0" w:space="0" w:color="auto"/>
      </w:divBdr>
    </w:div>
    <w:div w:id="606694941">
      <w:bodyDiv w:val="1"/>
      <w:marLeft w:val="0"/>
      <w:marRight w:val="0"/>
      <w:marTop w:val="0"/>
      <w:marBottom w:val="0"/>
      <w:divBdr>
        <w:top w:val="none" w:sz="0" w:space="0" w:color="auto"/>
        <w:left w:val="none" w:sz="0" w:space="0" w:color="auto"/>
        <w:bottom w:val="none" w:sz="0" w:space="0" w:color="auto"/>
        <w:right w:val="none" w:sz="0" w:space="0" w:color="auto"/>
      </w:divBdr>
    </w:div>
    <w:div w:id="613634753">
      <w:bodyDiv w:val="1"/>
      <w:marLeft w:val="0"/>
      <w:marRight w:val="0"/>
      <w:marTop w:val="0"/>
      <w:marBottom w:val="0"/>
      <w:divBdr>
        <w:top w:val="none" w:sz="0" w:space="0" w:color="auto"/>
        <w:left w:val="none" w:sz="0" w:space="0" w:color="auto"/>
        <w:bottom w:val="none" w:sz="0" w:space="0" w:color="auto"/>
        <w:right w:val="none" w:sz="0" w:space="0" w:color="auto"/>
      </w:divBdr>
      <w:divsChild>
        <w:div w:id="251862009">
          <w:marLeft w:val="0"/>
          <w:marRight w:val="0"/>
          <w:marTop w:val="0"/>
          <w:marBottom w:val="0"/>
          <w:divBdr>
            <w:top w:val="none" w:sz="0" w:space="0" w:color="auto"/>
            <w:left w:val="none" w:sz="0" w:space="0" w:color="auto"/>
            <w:bottom w:val="none" w:sz="0" w:space="0" w:color="auto"/>
            <w:right w:val="none" w:sz="0" w:space="0" w:color="auto"/>
          </w:divBdr>
          <w:divsChild>
            <w:div w:id="225651011">
              <w:marLeft w:val="0"/>
              <w:marRight w:val="0"/>
              <w:marTop w:val="0"/>
              <w:marBottom w:val="0"/>
              <w:divBdr>
                <w:top w:val="none" w:sz="0" w:space="0" w:color="auto"/>
                <w:left w:val="none" w:sz="0" w:space="0" w:color="auto"/>
                <w:bottom w:val="none" w:sz="0" w:space="0" w:color="auto"/>
                <w:right w:val="none" w:sz="0" w:space="0" w:color="auto"/>
              </w:divBdr>
              <w:divsChild>
                <w:div w:id="8649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2865">
      <w:bodyDiv w:val="1"/>
      <w:marLeft w:val="0"/>
      <w:marRight w:val="0"/>
      <w:marTop w:val="0"/>
      <w:marBottom w:val="0"/>
      <w:divBdr>
        <w:top w:val="none" w:sz="0" w:space="0" w:color="auto"/>
        <w:left w:val="none" w:sz="0" w:space="0" w:color="auto"/>
        <w:bottom w:val="none" w:sz="0" w:space="0" w:color="auto"/>
        <w:right w:val="none" w:sz="0" w:space="0" w:color="auto"/>
      </w:divBdr>
    </w:div>
    <w:div w:id="623081768">
      <w:bodyDiv w:val="1"/>
      <w:marLeft w:val="0"/>
      <w:marRight w:val="0"/>
      <w:marTop w:val="0"/>
      <w:marBottom w:val="0"/>
      <w:divBdr>
        <w:top w:val="none" w:sz="0" w:space="0" w:color="auto"/>
        <w:left w:val="none" w:sz="0" w:space="0" w:color="auto"/>
        <w:bottom w:val="none" w:sz="0" w:space="0" w:color="auto"/>
        <w:right w:val="none" w:sz="0" w:space="0" w:color="auto"/>
      </w:divBdr>
    </w:div>
    <w:div w:id="623389892">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23853752">
      <w:bodyDiv w:val="1"/>
      <w:marLeft w:val="0"/>
      <w:marRight w:val="0"/>
      <w:marTop w:val="0"/>
      <w:marBottom w:val="0"/>
      <w:divBdr>
        <w:top w:val="none" w:sz="0" w:space="0" w:color="auto"/>
        <w:left w:val="none" w:sz="0" w:space="0" w:color="auto"/>
        <w:bottom w:val="none" w:sz="0" w:space="0" w:color="auto"/>
        <w:right w:val="none" w:sz="0" w:space="0" w:color="auto"/>
      </w:divBdr>
    </w:div>
    <w:div w:id="625816099">
      <w:bodyDiv w:val="1"/>
      <w:marLeft w:val="0"/>
      <w:marRight w:val="0"/>
      <w:marTop w:val="0"/>
      <w:marBottom w:val="0"/>
      <w:divBdr>
        <w:top w:val="none" w:sz="0" w:space="0" w:color="auto"/>
        <w:left w:val="none" w:sz="0" w:space="0" w:color="auto"/>
        <w:bottom w:val="none" w:sz="0" w:space="0" w:color="auto"/>
        <w:right w:val="none" w:sz="0" w:space="0" w:color="auto"/>
      </w:divBdr>
    </w:div>
    <w:div w:id="626207379">
      <w:bodyDiv w:val="1"/>
      <w:marLeft w:val="0"/>
      <w:marRight w:val="0"/>
      <w:marTop w:val="0"/>
      <w:marBottom w:val="0"/>
      <w:divBdr>
        <w:top w:val="none" w:sz="0" w:space="0" w:color="auto"/>
        <w:left w:val="none" w:sz="0" w:space="0" w:color="auto"/>
        <w:bottom w:val="none" w:sz="0" w:space="0" w:color="auto"/>
        <w:right w:val="none" w:sz="0" w:space="0" w:color="auto"/>
      </w:divBdr>
      <w:divsChild>
        <w:div w:id="1822691400">
          <w:marLeft w:val="0"/>
          <w:marRight w:val="0"/>
          <w:marTop w:val="0"/>
          <w:marBottom w:val="0"/>
          <w:divBdr>
            <w:top w:val="none" w:sz="0" w:space="0" w:color="auto"/>
            <w:left w:val="none" w:sz="0" w:space="0" w:color="auto"/>
            <w:bottom w:val="none" w:sz="0" w:space="0" w:color="auto"/>
            <w:right w:val="none" w:sz="0" w:space="0" w:color="auto"/>
          </w:divBdr>
          <w:divsChild>
            <w:div w:id="7097375">
              <w:marLeft w:val="0"/>
              <w:marRight w:val="0"/>
              <w:marTop w:val="0"/>
              <w:marBottom w:val="0"/>
              <w:divBdr>
                <w:top w:val="none" w:sz="0" w:space="0" w:color="auto"/>
                <w:left w:val="none" w:sz="0" w:space="0" w:color="auto"/>
                <w:bottom w:val="none" w:sz="0" w:space="0" w:color="auto"/>
                <w:right w:val="none" w:sz="0" w:space="0" w:color="auto"/>
              </w:divBdr>
              <w:divsChild>
                <w:div w:id="1412973279">
                  <w:marLeft w:val="0"/>
                  <w:marRight w:val="0"/>
                  <w:marTop w:val="0"/>
                  <w:marBottom w:val="0"/>
                  <w:divBdr>
                    <w:top w:val="none" w:sz="0" w:space="0" w:color="auto"/>
                    <w:left w:val="none" w:sz="0" w:space="0" w:color="auto"/>
                    <w:bottom w:val="none" w:sz="0" w:space="0" w:color="auto"/>
                    <w:right w:val="none" w:sz="0" w:space="0" w:color="auto"/>
                  </w:divBdr>
                </w:div>
              </w:divsChild>
            </w:div>
            <w:div w:id="1143891104">
              <w:marLeft w:val="0"/>
              <w:marRight w:val="0"/>
              <w:marTop w:val="0"/>
              <w:marBottom w:val="0"/>
              <w:divBdr>
                <w:top w:val="none" w:sz="0" w:space="0" w:color="auto"/>
                <w:left w:val="none" w:sz="0" w:space="0" w:color="auto"/>
                <w:bottom w:val="none" w:sz="0" w:space="0" w:color="auto"/>
                <w:right w:val="none" w:sz="0" w:space="0" w:color="auto"/>
              </w:divBdr>
              <w:divsChild>
                <w:div w:id="13805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3303">
      <w:bodyDiv w:val="1"/>
      <w:marLeft w:val="0"/>
      <w:marRight w:val="0"/>
      <w:marTop w:val="0"/>
      <w:marBottom w:val="0"/>
      <w:divBdr>
        <w:top w:val="none" w:sz="0" w:space="0" w:color="auto"/>
        <w:left w:val="none" w:sz="0" w:space="0" w:color="auto"/>
        <w:bottom w:val="none" w:sz="0" w:space="0" w:color="auto"/>
        <w:right w:val="none" w:sz="0" w:space="0" w:color="auto"/>
      </w:divBdr>
    </w:div>
    <w:div w:id="635914583">
      <w:bodyDiv w:val="1"/>
      <w:marLeft w:val="0"/>
      <w:marRight w:val="0"/>
      <w:marTop w:val="0"/>
      <w:marBottom w:val="0"/>
      <w:divBdr>
        <w:top w:val="none" w:sz="0" w:space="0" w:color="auto"/>
        <w:left w:val="none" w:sz="0" w:space="0" w:color="auto"/>
        <w:bottom w:val="none" w:sz="0" w:space="0" w:color="auto"/>
        <w:right w:val="none" w:sz="0" w:space="0" w:color="auto"/>
      </w:divBdr>
    </w:div>
    <w:div w:id="636684295">
      <w:bodyDiv w:val="1"/>
      <w:marLeft w:val="0"/>
      <w:marRight w:val="0"/>
      <w:marTop w:val="0"/>
      <w:marBottom w:val="0"/>
      <w:divBdr>
        <w:top w:val="none" w:sz="0" w:space="0" w:color="auto"/>
        <w:left w:val="none" w:sz="0" w:space="0" w:color="auto"/>
        <w:bottom w:val="none" w:sz="0" w:space="0" w:color="auto"/>
        <w:right w:val="none" w:sz="0" w:space="0" w:color="auto"/>
      </w:divBdr>
      <w:divsChild>
        <w:div w:id="471100531">
          <w:marLeft w:val="0"/>
          <w:marRight w:val="0"/>
          <w:marTop w:val="0"/>
          <w:marBottom w:val="0"/>
          <w:divBdr>
            <w:top w:val="none" w:sz="0" w:space="0" w:color="auto"/>
            <w:left w:val="none" w:sz="0" w:space="0" w:color="auto"/>
            <w:bottom w:val="none" w:sz="0" w:space="0" w:color="auto"/>
            <w:right w:val="none" w:sz="0" w:space="0" w:color="auto"/>
          </w:divBdr>
          <w:divsChild>
            <w:div w:id="1926301650">
              <w:marLeft w:val="0"/>
              <w:marRight w:val="0"/>
              <w:marTop w:val="0"/>
              <w:marBottom w:val="0"/>
              <w:divBdr>
                <w:top w:val="none" w:sz="0" w:space="0" w:color="auto"/>
                <w:left w:val="none" w:sz="0" w:space="0" w:color="auto"/>
                <w:bottom w:val="none" w:sz="0" w:space="0" w:color="auto"/>
                <w:right w:val="none" w:sz="0" w:space="0" w:color="auto"/>
              </w:divBdr>
              <w:divsChild>
                <w:div w:id="1822841265">
                  <w:marLeft w:val="0"/>
                  <w:marRight w:val="0"/>
                  <w:marTop w:val="0"/>
                  <w:marBottom w:val="0"/>
                  <w:divBdr>
                    <w:top w:val="none" w:sz="0" w:space="0" w:color="auto"/>
                    <w:left w:val="none" w:sz="0" w:space="0" w:color="auto"/>
                    <w:bottom w:val="none" w:sz="0" w:space="0" w:color="auto"/>
                    <w:right w:val="none" w:sz="0" w:space="0" w:color="auto"/>
                  </w:divBdr>
                  <w:divsChild>
                    <w:div w:id="19208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511686">
      <w:bodyDiv w:val="1"/>
      <w:marLeft w:val="0"/>
      <w:marRight w:val="0"/>
      <w:marTop w:val="0"/>
      <w:marBottom w:val="0"/>
      <w:divBdr>
        <w:top w:val="none" w:sz="0" w:space="0" w:color="auto"/>
        <w:left w:val="none" w:sz="0" w:space="0" w:color="auto"/>
        <w:bottom w:val="none" w:sz="0" w:space="0" w:color="auto"/>
        <w:right w:val="none" w:sz="0" w:space="0" w:color="auto"/>
      </w:divBdr>
    </w:div>
    <w:div w:id="646057876">
      <w:bodyDiv w:val="1"/>
      <w:marLeft w:val="0"/>
      <w:marRight w:val="0"/>
      <w:marTop w:val="0"/>
      <w:marBottom w:val="0"/>
      <w:divBdr>
        <w:top w:val="none" w:sz="0" w:space="0" w:color="auto"/>
        <w:left w:val="none" w:sz="0" w:space="0" w:color="auto"/>
        <w:bottom w:val="none" w:sz="0" w:space="0" w:color="auto"/>
        <w:right w:val="none" w:sz="0" w:space="0" w:color="auto"/>
      </w:divBdr>
    </w:div>
    <w:div w:id="646514337">
      <w:bodyDiv w:val="1"/>
      <w:marLeft w:val="0"/>
      <w:marRight w:val="0"/>
      <w:marTop w:val="0"/>
      <w:marBottom w:val="0"/>
      <w:divBdr>
        <w:top w:val="none" w:sz="0" w:space="0" w:color="auto"/>
        <w:left w:val="none" w:sz="0" w:space="0" w:color="auto"/>
        <w:bottom w:val="none" w:sz="0" w:space="0" w:color="auto"/>
        <w:right w:val="none" w:sz="0" w:space="0" w:color="auto"/>
      </w:divBdr>
      <w:divsChild>
        <w:div w:id="1899903067">
          <w:marLeft w:val="0"/>
          <w:marRight w:val="0"/>
          <w:marTop w:val="0"/>
          <w:marBottom w:val="0"/>
          <w:divBdr>
            <w:top w:val="none" w:sz="0" w:space="0" w:color="auto"/>
            <w:left w:val="none" w:sz="0" w:space="0" w:color="auto"/>
            <w:bottom w:val="none" w:sz="0" w:space="0" w:color="auto"/>
            <w:right w:val="none" w:sz="0" w:space="0" w:color="auto"/>
          </w:divBdr>
          <w:divsChild>
            <w:div w:id="1637760638">
              <w:marLeft w:val="0"/>
              <w:marRight w:val="0"/>
              <w:marTop w:val="0"/>
              <w:marBottom w:val="0"/>
              <w:divBdr>
                <w:top w:val="none" w:sz="0" w:space="0" w:color="auto"/>
                <w:left w:val="none" w:sz="0" w:space="0" w:color="auto"/>
                <w:bottom w:val="none" w:sz="0" w:space="0" w:color="auto"/>
                <w:right w:val="none" w:sz="0" w:space="0" w:color="auto"/>
              </w:divBdr>
              <w:divsChild>
                <w:div w:id="6034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81647">
      <w:bodyDiv w:val="1"/>
      <w:marLeft w:val="0"/>
      <w:marRight w:val="0"/>
      <w:marTop w:val="0"/>
      <w:marBottom w:val="0"/>
      <w:divBdr>
        <w:top w:val="none" w:sz="0" w:space="0" w:color="auto"/>
        <w:left w:val="none" w:sz="0" w:space="0" w:color="auto"/>
        <w:bottom w:val="none" w:sz="0" w:space="0" w:color="auto"/>
        <w:right w:val="none" w:sz="0" w:space="0" w:color="auto"/>
      </w:divBdr>
    </w:div>
    <w:div w:id="649098984">
      <w:bodyDiv w:val="1"/>
      <w:marLeft w:val="0"/>
      <w:marRight w:val="0"/>
      <w:marTop w:val="0"/>
      <w:marBottom w:val="0"/>
      <w:divBdr>
        <w:top w:val="none" w:sz="0" w:space="0" w:color="auto"/>
        <w:left w:val="none" w:sz="0" w:space="0" w:color="auto"/>
        <w:bottom w:val="none" w:sz="0" w:space="0" w:color="auto"/>
        <w:right w:val="none" w:sz="0" w:space="0" w:color="auto"/>
      </w:divBdr>
      <w:divsChild>
        <w:div w:id="96871341">
          <w:marLeft w:val="0"/>
          <w:marRight w:val="0"/>
          <w:marTop w:val="0"/>
          <w:marBottom w:val="0"/>
          <w:divBdr>
            <w:top w:val="none" w:sz="0" w:space="0" w:color="auto"/>
            <w:left w:val="none" w:sz="0" w:space="0" w:color="auto"/>
            <w:bottom w:val="none" w:sz="0" w:space="0" w:color="auto"/>
            <w:right w:val="none" w:sz="0" w:space="0" w:color="auto"/>
          </w:divBdr>
          <w:divsChild>
            <w:div w:id="1884709728">
              <w:marLeft w:val="0"/>
              <w:marRight w:val="0"/>
              <w:marTop w:val="0"/>
              <w:marBottom w:val="0"/>
              <w:divBdr>
                <w:top w:val="none" w:sz="0" w:space="0" w:color="auto"/>
                <w:left w:val="none" w:sz="0" w:space="0" w:color="auto"/>
                <w:bottom w:val="none" w:sz="0" w:space="0" w:color="auto"/>
                <w:right w:val="none" w:sz="0" w:space="0" w:color="auto"/>
              </w:divBdr>
              <w:divsChild>
                <w:div w:id="3007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5705">
      <w:bodyDiv w:val="1"/>
      <w:marLeft w:val="0"/>
      <w:marRight w:val="0"/>
      <w:marTop w:val="0"/>
      <w:marBottom w:val="0"/>
      <w:divBdr>
        <w:top w:val="none" w:sz="0" w:space="0" w:color="auto"/>
        <w:left w:val="none" w:sz="0" w:space="0" w:color="auto"/>
        <w:bottom w:val="none" w:sz="0" w:space="0" w:color="auto"/>
        <w:right w:val="none" w:sz="0" w:space="0" w:color="auto"/>
      </w:divBdr>
      <w:divsChild>
        <w:div w:id="1672831991">
          <w:marLeft w:val="0"/>
          <w:marRight w:val="0"/>
          <w:marTop w:val="0"/>
          <w:marBottom w:val="0"/>
          <w:divBdr>
            <w:top w:val="none" w:sz="0" w:space="0" w:color="auto"/>
            <w:left w:val="none" w:sz="0" w:space="0" w:color="auto"/>
            <w:bottom w:val="none" w:sz="0" w:space="0" w:color="auto"/>
            <w:right w:val="none" w:sz="0" w:space="0" w:color="auto"/>
          </w:divBdr>
          <w:divsChild>
            <w:div w:id="8531006">
              <w:marLeft w:val="0"/>
              <w:marRight w:val="0"/>
              <w:marTop w:val="0"/>
              <w:marBottom w:val="0"/>
              <w:divBdr>
                <w:top w:val="none" w:sz="0" w:space="0" w:color="auto"/>
                <w:left w:val="none" w:sz="0" w:space="0" w:color="auto"/>
                <w:bottom w:val="none" w:sz="0" w:space="0" w:color="auto"/>
                <w:right w:val="none" w:sz="0" w:space="0" w:color="auto"/>
              </w:divBdr>
              <w:divsChild>
                <w:div w:id="17900973">
                  <w:marLeft w:val="0"/>
                  <w:marRight w:val="0"/>
                  <w:marTop w:val="0"/>
                  <w:marBottom w:val="0"/>
                  <w:divBdr>
                    <w:top w:val="none" w:sz="0" w:space="0" w:color="auto"/>
                    <w:left w:val="none" w:sz="0" w:space="0" w:color="auto"/>
                    <w:bottom w:val="none" w:sz="0" w:space="0" w:color="auto"/>
                    <w:right w:val="none" w:sz="0" w:space="0" w:color="auto"/>
                  </w:divBdr>
                  <w:divsChild>
                    <w:div w:id="9133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2233">
      <w:bodyDiv w:val="1"/>
      <w:marLeft w:val="0"/>
      <w:marRight w:val="0"/>
      <w:marTop w:val="0"/>
      <w:marBottom w:val="0"/>
      <w:divBdr>
        <w:top w:val="none" w:sz="0" w:space="0" w:color="auto"/>
        <w:left w:val="none" w:sz="0" w:space="0" w:color="auto"/>
        <w:bottom w:val="none" w:sz="0" w:space="0" w:color="auto"/>
        <w:right w:val="none" w:sz="0" w:space="0" w:color="auto"/>
      </w:divBdr>
      <w:divsChild>
        <w:div w:id="610017609">
          <w:marLeft w:val="0"/>
          <w:marRight w:val="0"/>
          <w:marTop w:val="0"/>
          <w:marBottom w:val="0"/>
          <w:divBdr>
            <w:top w:val="none" w:sz="0" w:space="0" w:color="auto"/>
            <w:left w:val="none" w:sz="0" w:space="0" w:color="auto"/>
            <w:bottom w:val="none" w:sz="0" w:space="0" w:color="auto"/>
            <w:right w:val="none" w:sz="0" w:space="0" w:color="auto"/>
          </w:divBdr>
          <w:divsChild>
            <w:div w:id="867254444">
              <w:marLeft w:val="0"/>
              <w:marRight w:val="0"/>
              <w:marTop w:val="0"/>
              <w:marBottom w:val="0"/>
              <w:divBdr>
                <w:top w:val="none" w:sz="0" w:space="0" w:color="auto"/>
                <w:left w:val="none" w:sz="0" w:space="0" w:color="auto"/>
                <w:bottom w:val="none" w:sz="0" w:space="0" w:color="auto"/>
                <w:right w:val="none" w:sz="0" w:space="0" w:color="auto"/>
              </w:divBdr>
              <w:divsChild>
                <w:div w:id="11201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9280">
          <w:marLeft w:val="0"/>
          <w:marRight w:val="0"/>
          <w:marTop w:val="0"/>
          <w:marBottom w:val="0"/>
          <w:divBdr>
            <w:top w:val="none" w:sz="0" w:space="0" w:color="auto"/>
            <w:left w:val="none" w:sz="0" w:space="0" w:color="auto"/>
            <w:bottom w:val="none" w:sz="0" w:space="0" w:color="auto"/>
            <w:right w:val="none" w:sz="0" w:space="0" w:color="auto"/>
          </w:divBdr>
          <w:divsChild>
            <w:div w:id="11685506">
              <w:marLeft w:val="0"/>
              <w:marRight w:val="0"/>
              <w:marTop w:val="0"/>
              <w:marBottom w:val="0"/>
              <w:divBdr>
                <w:top w:val="none" w:sz="0" w:space="0" w:color="auto"/>
                <w:left w:val="none" w:sz="0" w:space="0" w:color="auto"/>
                <w:bottom w:val="none" w:sz="0" w:space="0" w:color="auto"/>
                <w:right w:val="none" w:sz="0" w:space="0" w:color="auto"/>
              </w:divBdr>
              <w:divsChild>
                <w:div w:id="20544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6029">
      <w:bodyDiv w:val="1"/>
      <w:marLeft w:val="0"/>
      <w:marRight w:val="0"/>
      <w:marTop w:val="0"/>
      <w:marBottom w:val="0"/>
      <w:divBdr>
        <w:top w:val="none" w:sz="0" w:space="0" w:color="auto"/>
        <w:left w:val="none" w:sz="0" w:space="0" w:color="auto"/>
        <w:bottom w:val="none" w:sz="0" w:space="0" w:color="auto"/>
        <w:right w:val="none" w:sz="0" w:space="0" w:color="auto"/>
      </w:divBdr>
    </w:div>
    <w:div w:id="658578657">
      <w:bodyDiv w:val="1"/>
      <w:marLeft w:val="0"/>
      <w:marRight w:val="0"/>
      <w:marTop w:val="0"/>
      <w:marBottom w:val="0"/>
      <w:divBdr>
        <w:top w:val="none" w:sz="0" w:space="0" w:color="auto"/>
        <w:left w:val="none" w:sz="0" w:space="0" w:color="auto"/>
        <w:bottom w:val="none" w:sz="0" w:space="0" w:color="auto"/>
        <w:right w:val="none" w:sz="0" w:space="0" w:color="auto"/>
      </w:divBdr>
      <w:divsChild>
        <w:div w:id="1538590354">
          <w:marLeft w:val="0"/>
          <w:marRight w:val="0"/>
          <w:marTop w:val="0"/>
          <w:marBottom w:val="0"/>
          <w:divBdr>
            <w:top w:val="none" w:sz="0" w:space="0" w:color="auto"/>
            <w:left w:val="none" w:sz="0" w:space="0" w:color="auto"/>
            <w:bottom w:val="none" w:sz="0" w:space="0" w:color="auto"/>
            <w:right w:val="none" w:sz="0" w:space="0" w:color="auto"/>
          </w:divBdr>
          <w:divsChild>
            <w:div w:id="329723166">
              <w:marLeft w:val="0"/>
              <w:marRight w:val="0"/>
              <w:marTop w:val="0"/>
              <w:marBottom w:val="0"/>
              <w:divBdr>
                <w:top w:val="none" w:sz="0" w:space="0" w:color="auto"/>
                <w:left w:val="none" w:sz="0" w:space="0" w:color="auto"/>
                <w:bottom w:val="none" w:sz="0" w:space="0" w:color="auto"/>
                <w:right w:val="none" w:sz="0" w:space="0" w:color="auto"/>
              </w:divBdr>
              <w:divsChild>
                <w:div w:id="6123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15062">
      <w:bodyDiv w:val="1"/>
      <w:marLeft w:val="0"/>
      <w:marRight w:val="0"/>
      <w:marTop w:val="0"/>
      <w:marBottom w:val="0"/>
      <w:divBdr>
        <w:top w:val="none" w:sz="0" w:space="0" w:color="auto"/>
        <w:left w:val="none" w:sz="0" w:space="0" w:color="auto"/>
        <w:bottom w:val="none" w:sz="0" w:space="0" w:color="auto"/>
        <w:right w:val="none" w:sz="0" w:space="0" w:color="auto"/>
      </w:divBdr>
    </w:div>
    <w:div w:id="662122215">
      <w:bodyDiv w:val="1"/>
      <w:marLeft w:val="0"/>
      <w:marRight w:val="0"/>
      <w:marTop w:val="0"/>
      <w:marBottom w:val="0"/>
      <w:divBdr>
        <w:top w:val="none" w:sz="0" w:space="0" w:color="auto"/>
        <w:left w:val="none" w:sz="0" w:space="0" w:color="auto"/>
        <w:bottom w:val="none" w:sz="0" w:space="0" w:color="auto"/>
        <w:right w:val="none" w:sz="0" w:space="0" w:color="auto"/>
      </w:divBdr>
    </w:div>
    <w:div w:id="662782813">
      <w:bodyDiv w:val="1"/>
      <w:marLeft w:val="0"/>
      <w:marRight w:val="0"/>
      <w:marTop w:val="0"/>
      <w:marBottom w:val="0"/>
      <w:divBdr>
        <w:top w:val="none" w:sz="0" w:space="0" w:color="auto"/>
        <w:left w:val="none" w:sz="0" w:space="0" w:color="auto"/>
        <w:bottom w:val="none" w:sz="0" w:space="0" w:color="auto"/>
        <w:right w:val="none" w:sz="0" w:space="0" w:color="auto"/>
      </w:divBdr>
    </w:div>
    <w:div w:id="668409668">
      <w:bodyDiv w:val="1"/>
      <w:marLeft w:val="0"/>
      <w:marRight w:val="0"/>
      <w:marTop w:val="0"/>
      <w:marBottom w:val="0"/>
      <w:divBdr>
        <w:top w:val="none" w:sz="0" w:space="0" w:color="auto"/>
        <w:left w:val="none" w:sz="0" w:space="0" w:color="auto"/>
        <w:bottom w:val="none" w:sz="0" w:space="0" w:color="auto"/>
        <w:right w:val="none" w:sz="0" w:space="0" w:color="auto"/>
      </w:divBdr>
    </w:div>
    <w:div w:id="679359206">
      <w:bodyDiv w:val="1"/>
      <w:marLeft w:val="0"/>
      <w:marRight w:val="0"/>
      <w:marTop w:val="0"/>
      <w:marBottom w:val="0"/>
      <w:divBdr>
        <w:top w:val="none" w:sz="0" w:space="0" w:color="auto"/>
        <w:left w:val="none" w:sz="0" w:space="0" w:color="auto"/>
        <w:bottom w:val="none" w:sz="0" w:space="0" w:color="auto"/>
        <w:right w:val="none" w:sz="0" w:space="0" w:color="auto"/>
      </w:divBdr>
    </w:div>
    <w:div w:id="681972187">
      <w:bodyDiv w:val="1"/>
      <w:marLeft w:val="0"/>
      <w:marRight w:val="0"/>
      <w:marTop w:val="0"/>
      <w:marBottom w:val="0"/>
      <w:divBdr>
        <w:top w:val="none" w:sz="0" w:space="0" w:color="auto"/>
        <w:left w:val="none" w:sz="0" w:space="0" w:color="auto"/>
        <w:bottom w:val="none" w:sz="0" w:space="0" w:color="auto"/>
        <w:right w:val="none" w:sz="0" w:space="0" w:color="auto"/>
      </w:divBdr>
    </w:div>
    <w:div w:id="682903430">
      <w:bodyDiv w:val="1"/>
      <w:marLeft w:val="0"/>
      <w:marRight w:val="0"/>
      <w:marTop w:val="0"/>
      <w:marBottom w:val="0"/>
      <w:divBdr>
        <w:top w:val="none" w:sz="0" w:space="0" w:color="auto"/>
        <w:left w:val="none" w:sz="0" w:space="0" w:color="auto"/>
        <w:bottom w:val="none" w:sz="0" w:space="0" w:color="auto"/>
        <w:right w:val="none" w:sz="0" w:space="0" w:color="auto"/>
      </w:divBdr>
    </w:div>
    <w:div w:id="683366971">
      <w:bodyDiv w:val="1"/>
      <w:marLeft w:val="0"/>
      <w:marRight w:val="0"/>
      <w:marTop w:val="0"/>
      <w:marBottom w:val="0"/>
      <w:divBdr>
        <w:top w:val="none" w:sz="0" w:space="0" w:color="auto"/>
        <w:left w:val="none" w:sz="0" w:space="0" w:color="auto"/>
        <w:bottom w:val="none" w:sz="0" w:space="0" w:color="auto"/>
        <w:right w:val="none" w:sz="0" w:space="0" w:color="auto"/>
      </w:divBdr>
    </w:div>
    <w:div w:id="685594298">
      <w:bodyDiv w:val="1"/>
      <w:marLeft w:val="0"/>
      <w:marRight w:val="0"/>
      <w:marTop w:val="0"/>
      <w:marBottom w:val="0"/>
      <w:divBdr>
        <w:top w:val="none" w:sz="0" w:space="0" w:color="auto"/>
        <w:left w:val="none" w:sz="0" w:space="0" w:color="auto"/>
        <w:bottom w:val="none" w:sz="0" w:space="0" w:color="auto"/>
        <w:right w:val="none" w:sz="0" w:space="0" w:color="auto"/>
      </w:divBdr>
    </w:div>
    <w:div w:id="689140605">
      <w:bodyDiv w:val="1"/>
      <w:marLeft w:val="0"/>
      <w:marRight w:val="0"/>
      <w:marTop w:val="0"/>
      <w:marBottom w:val="0"/>
      <w:divBdr>
        <w:top w:val="none" w:sz="0" w:space="0" w:color="auto"/>
        <w:left w:val="none" w:sz="0" w:space="0" w:color="auto"/>
        <w:bottom w:val="none" w:sz="0" w:space="0" w:color="auto"/>
        <w:right w:val="none" w:sz="0" w:space="0" w:color="auto"/>
      </w:divBdr>
    </w:div>
    <w:div w:id="689644661">
      <w:bodyDiv w:val="1"/>
      <w:marLeft w:val="0"/>
      <w:marRight w:val="0"/>
      <w:marTop w:val="0"/>
      <w:marBottom w:val="0"/>
      <w:divBdr>
        <w:top w:val="none" w:sz="0" w:space="0" w:color="auto"/>
        <w:left w:val="none" w:sz="0" w:space="0" w:color="auto"/>
        <w:bottom w:val="none" w:sz="0" w:space="0" w:color="auto"/>
        <w:right w:val="none" w:sz="0" w:space="0" w:color="auto"/>
      </w:divBdr>
    </w:div>
    <w:div w:id="690643893">
      <w:bodyDiv w:val="1"/>
      <w:marLeft w:val="0"/>
      <w:marRight w:val="0"/>
      <w:marTop w:val="0"/>
      <w:marBottom w:val="0"/>
      <w:divBdr>
        <w:top w:val="none" w:sz="0" w:space="0" w:color="auto"/>
        <w:left w:val="none" w:sz="0" w:space="0" w:color="auto"/>
        <w:bottom w:val="none" w:sz="0" w:space="0" w:color="auto"/>
        <w:right w:val="none" w:sz="0" w:space="0" w:color="auto"/>
      </w:divBdr>
    </w:div>
    <w:div w:id="690880513">
      <w:bodyDiv w:val="1"/>
      <w:marLeft w:val="0"/>
      <w:marRight w:val="0"/>
      <w:marTop w:val="0"/>
      <w:marBottom w:val="0"/>
      <w:divBdr>
        <w:top w:val="none" w:sz="0" w:space="0" w:color="auto"/>
        <w:left w:val="none" w:sz="0" w:space="0" w:color="auto"/>
        <w:bottom w:val="none" w:sz="0" w:space="0" w:color="auto"/>
        <w:right w:val="none" w:sz="0" w:space="0" w:color="auto"/>
      </w:divBdr>
    </w:div>
    <w:div w:id="694967871">
      <w:bodyDiv w:val="1"/>
      <w:marLeft w:val="0"/>
      <w:marRight w:val="0"/>
      <w:marTop w:val="0"/>
      <w:marBottom w:val="0"/>
      <w:divBdr>
        <w:top w:val="none" w:sz="0" w:space="0" w:color="auto"/>
        <w:left w:val="none" w:sz="0" w:space="0" w:color="auto"/>
        <w:bottom w:val="none" w:sz="0" w:space="0" w:color="auto"/>
        <w:right w:val="none" w:sz="0" w:space="0" w:color="auto"/>
      </w:divBdr>
    </w:div>
    <w:div w:id="698312667">
      <w:bodyDiv w:val="1"/>
      <w:marLeft w:val="0"/>
      <w:marRight w:val="0"/>
      <w:marTop w:val="0"/>
      <w:marBottom w:val="0"/>
      <w:divBdr>
        <w:top w:val="none" w:sz="0" w:space="0" w:color="auto"/>
        <w:left w:val="none" w:sz="0" w:space="0" w:color="auto"/>
        <w:bottom w:val="none" w:sz="0" w:space="0" w:color="auto"/>
        <w:right w:val="none" w:sz="0" w:space="0" w:color="auto"/>
      </w:divBdr>
    </w:div>
    <w:div w:id="699162275">
      <w:bodyDiv w:val="1"/>
      <w:marLeft w:val="0"/>
      <w:marRight w:val="0"/>
      <w:marTop w:val="0"/>
      <w:marBottom w:val="0"/>
      <w:divBdr>
        <w:top w:val="none" w:sz="0" w:space="0" w:color="auto"/>
        <w:left w:val="none" w:sz="0" w:space="0" w:color="auto"/>
        <w:bottom w:val="none" w:sz="0" w:space="0" w:color="auto"/>
        <w:right w:val="none" w:sz="0" w:space="0" w:color="auto"/>
      </w:divBdr>
    </w:div>
    <w:div w:id="699479204">
      <w:bodyDiv w:val="1"/>
      <w:marLeft w:val="0"/>
      <w:marRight w:val="0"/>
      <w:marTop w:val="0"/>
      <w:marBottom w:val="0"/>
      <w:divBdr>
        <w:top w:val="none" w:sz="0" w:space="0" w:color="auto"/>
        <w:left w:val="none" w:sz="0" w:space="0" w:color="auto"/>
        <w:bottom w:val="none" w:sz="0" w:space="0" w:color="auto"/>
        <w:right w:val="none" w:sz="0" w:space="0" w:color="auto"/>
      </w:divBdr>
    </w:div>
    <w:div w:id="703674428">
      <w:bodyDiv w:val="1"/>
      <w:marLeft w:val="0"/>
      <w:marRight w:val="0"/>
      <w:marTop w:val="0"/>
      <w:marBottom w:val="0"/>
      <w:divBdr>
        <w:top w:val="none" w:sz="0" w:space="0" w:color="auto"/>
        <w:left w:val="none" w:sz="0" w:space="0" w:color="auto"/>
        <w:bottom w:val="none" w:sz="0" w:space="0" w:color="auto"/>
        <w:right w:val="none" w:sz="0" w:space="0" w:color="auto"/>
      </w:divBdr>
    </w:div>
    <w:div w:id="705446760">
      <w:bodyDiv w:val="1"/>
      <w:marLeft w:val="0"/>
      <w:marRight w:val="0"/>
      <w:marTop w:val="0"/>
      <w:marBottom w:val="0"/>
      <w:divBdr>
        <w:top w:val="none" w:sz="0" w:space="0" w:color="auto"/>
        <w:left w:val="none" w:sz="0" w:space="0" w:color="auto"/>
        <w:bottom w:val="none" w:sz="0" w:space="0" w:color="auto"/>
        <w:right w:val="none" w:sz="0" w:space="0" w:color="auto"/>
      </w:divBdr>
      <w:divsChild>
        <w:div w:id="1726297773">
          <w:marLeft w:val="0"/>
          <w:marRight w:val="0"/>
          <w:marTop w:val="0"/>
          <w:marBottom w:val="0"/>
          <w:divBdr>
            <w:top w:val="none" w:sz="0" w:space="0" w:color="auto"/>
            <w:left w:val="none" w:sz="0" w:space="0" w:color="auto"/>
            <w:bottom w:val="none" w:sz="0" w:space="0" w:color="auto"/>
            <w:right w:val="none" w:sz="0" w:space="0" w:color="auto"/>
          </w:divBdr>
          <w:divsChild>
            <w:div w:id="821773866">
              <w:marLeft w:val="0"/>
              <w:marRight w:val="0"/>
              <w:marTop w:val="0"/>
              <w:marBottom w:val="0"/>
              <w:divBdr>
                <w:top w:val="none" w:sz="0" w:space="0" w:color="auto"/>
                <w:left w:val="none" w:sz="0" w:space="0" w:color="auto"/>
                <w:bottom w:val="none" w:sz="0" w:space="0" w:color="auto"/>
                <w:right w:val="none" w:sz="0" w:space="0" w:color="auto"/>
              </w:divBdr>
              <w:divsChild>
                <w:div w:id="1981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3720">
      <w:bodyDiv w:val="1"/>
      <w:marLeft w:val="0"/>
      <w:marRight w:val="0"/>
      <w:marTop w:val="0"/>
      <w:marBottom w:val="0"/>
      <w:divBdr>
        <w:top w:val="none" w:sz="0" w:space="0" w:color="auto"/>
        <w:left w:val="none" w:sz="0" w:space="0" w:color="auto"/>
        <w:bottom w:val="none" w:sz="0" w:space="0" w:color="auto"/>
        <w:right w:val="none" w:sz="0" w:space="0" w:color="auto"/>
      </w:divBdr>
    </w:div>
    <w:div w:id="709183215">
      <w:bodyDiv w:val="1"/>
      <w:marLeft w:val="0"/>
      <w:marRight w:val="0"/>
      <w:marTop w:val="0"/>
      <w:marBottom w:val="0"/>
      <w:divBdr>
        <w:top w:val="none" w:sz="0" w:space="0" w:color="auto"/>
        <w:left w:val="none" w:sz="0" w:space="0" w:color="auto"/>
        <w:bottom w:val="none" w:sz="0" w:space="0" w:color="auto"/>
        <w:right w:val="none" w:sz="0" w:space="0" w:color="auto"/>
      </w:divBdr>
    </w:div>
    <w:div w:id="715661230">
      <w:bodyDiv w:val="1"/>
      <w:marLeft w:val="0"/>
      <w:marRight w:val="0"/>
      <w:marTop w:val="0"/>
      <w:marBottom w:val="0"/>
      <w:divBdr>
        <w:top w:val="none" w:sz="0" w:space="0" w:color="auto"/>
        <w:left w:val="none" w:sz="0" w:space="0" w:color="auto"/>
        <w:bottom w:val="none" w:sz="0" w:space="0" w:color="auto"/>
        <w:right w:val="none" w:sz="0" w:space="0" w:color="auto"/>
      </w:divBdr>
    </w:div>
    <w:div w:id="724111530">
      <w:bodyDiv w:val="1"/>
      <w:marLeft w:val="0"/>
      <w:marRight w:val="0"/>
      <w:marTop w:val="0"/>
      <w:marBottom w:val="0"/>
      <w:divBdr>
        <w:top w:val="none" w:sz="0" w:space="0" w:color="auto"/>
        <w:left w:val="none" w:sz="0" w:space="0" w:color="auto"/>
        <w:bottom w:val="none" w:sz="0" w:space="0" w:color="auto"/>
        <w:right w:val="none" w:sz="0" w:space="0" w:color="auto"/>
      </w:divBdr>
      <w:divsChild>
        <w:div w:id="1465193471">
          <w:marLeft w:val="0"/>
          <w:marRight w:val="0"/>
          <w:marTop w:val="0"/>
          <w:marBottom w:val="0"/>
          <w:divBdr>
            <w:top w:val="none" w:sz="0" w:space="0" w:color="auto"/>
            <w:left w:val="none" w:sz="0" w:space="0" w:color="auto"/>
            <w:bottom w:val="none" w:sz="0" w:space="0" w:color="auto"/>
            <w:right w:val="none" w:sz="0" w:space="0" w:color="auto"/>
          </w:divBdr>
          <w:divsChild>
            <w:div w:id="1942296390">
              <w:marLeft w:val="0"/>
              <w:marRight w:val="0"/>
              <w:marTop w:val="0"/>
              <w:marBottom w:val="0"/>
              <w:divBdr>
                <w:top w:val="none" w:sz="0" w:space="0" w:color="auto"/>
                <w:left w:val="none" w:sz="0" w:space="0" w:color="auto"/>
                <w:bottom w:val="none" w:sz="0" w:space="0" w:color="auto"/>
                <w:right w:val="none" w:sz="0" w:space="0" w:color="auto"/>
              </w:divBdr>
              <w:divsChild>
                <w:div w:id="1888293205">
                  <w:marLeft w:val="0"/>
                  <w:marRight w:val="0"/>
                  <w:marTop w:val="0"/>
                  <w:marBottom w:val="0"/>
                  <w:divBdr>
                    <w:top w:val="none" w:sz="0" w:space="0" w:color="auto"/>
                    <w:left w:val="none" w:sz="0" w:space="0" w:color="auto"/>
                    <w:bottom w:val="none" w:sz="0" w:space="0" w:color="auto"/>
                    <w:right w:val="none" w:sz="0" w:space="0" w:color="auto"/>
                  </w:divBdr>
                  <w:divsChild>
                    <w:div w:id="6049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66806">
      <w:bodyDiv w:val="1"/>
      <w:marLeft w:val="0"/>
      <w:marRight w:val="0"/>
      <w:marTop w:val="0"/>
      <w:marBottom w:val="0"/>
      <w:divBdr>
        <w:top w:val="none" w:sz="0" w:space="0" w:color="auto"/>
        <w:left w:val="none" w:sz="0" w:space="0" w:color="auto"/>
        <w:bottom w:val="none" w:sz="0" w:space="0" w:color="auto"/>
        <w:right w:val="none" w:sz="0" w:space="0" w:color="auto"/>
      </w:divBdr>
    </w:div>
    <w:div w:id="726537066">
      <w:bodyDiv w:val="1"/>
      <w:marLeft w:val="0"/>
      <w:marRight w:val="0"/>
      <w:marTop w:val="0"/>
      <w:marBottom w:val="0"/>
      <w:divBdr>
        <w:top w:val="none" w:sz="0" w:space="0" w:color="auto"/>
        <w:left w:val="none" w:sz="0" w:space="0" w:color="auto"/>
        <w:bottom w:val="none" w:sz="0" w:space="0" w:color="auto"/>
        <w:right w:val="none" w:sz="0" w:space="0" w:color="auto"/>
      </w:divBdr>
      <w:divsChild>
        <w:div w:id="1871410442">
          <w:marLeft w:val="0"/>
          <w:marRight w:val="0"/>
          <w:marTop w:val="0"/>
          <w:marBottom w:val="0"/>
          <w:divBdr>
            <w:top w:val="none" w:sz="0" w:space="0" w:color="auto"/>
            <w:left w:val="none" w:sz="0" w:space="0" w:color="auto"/>
            <w:bottom w:val="none" w:sz="0" w:space="0" w:color="auto"/>
            <w:right w:val="none" w:sz="0" w:space="0" w:color="auto"/>
          </w:divBdr>
          <w:divsChild>
            <w:div w:id="611129178">
              <w:marLeft w:val="0"/>
              <w:marRight w:val="0"/>
              <w:marTop w:val="0"/>
              <w:marBottom w:val="0"/>
              <w:divBdr>
                <w:top w:val="none" w:sz="0" w:space="0" w:color="auto"/>
                <w:left w:val="none" w:sz="0" w:space="0" w:color="auto"/>
                <w:bottom w:val="none" w:sz="0" w:space="0" w:color="auto"/>
                <w:right w:val="none" w:sz="0" w:space="0" w:color="auto"/>
              </w:divBdr>
              <w:divsChild>
                <w:div w:id="26562333">
                  <w:marLeft w:val="0"/>
                  <w:marRight w:val="0"/>
                  <w:marTop w:val="0"/>
                  <w:marBottom w:val="0"/>
                  <w:divBdr>
                    <w:top w:val="none" w:sz="0" w:space="0" w:color="auto"/>
                    <w:left w:val="none" w:sz="0" w:space="0" w:color="auto"/>
                    <w:bottom w:val="none" w:sz="0" w:space="0" w:color="auto"/>
                    <w:right w:val="none" w:sz="0" w:space="0" w:color="auto"/>
                  </w:divBdr>
                  <w:divsChild>
                    <w:div w:id="14811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79331">
      <w:bodyDiv w:val="1"/>
      <w:marLeft w:val="0"/>
      <w:marRight w:val="0"/>
      <w:marTop w:val="0"/>
      <w:marBottom w:val="0"/>
      <w:divBdr>
        <w:top w:val="none" w:sz="0" w:space="0" w:color="auto"/>
        <w:left w:val="none" w:sz="0" w:space="0" w:color="auto"/>
        <w:bottom w:val="none" w:sz="0" w:space="0" w:color="auto"/>
        <w:right w:val="none" w:sz="0" w:space="0" w:color="auto"/>
      </w:divBdr>
    </w:div>
    <w:div w:id="729422404">
      <w:bodyDiv w:val="1"/>
      <w:marLeft w:val="0"/>
      <w:marRight w:val="0"/>
      <w:marTop w:val="0"/>
      <w:marBottom w:val="0"/>
      <w:divBdr>
        <w:top w:val="none" w:sz="0" w:space="0" w:color="auto"/>
        <w:left w:val="none" w:sz="0" w:space="0" w:color="auto"/>
        <w:bottom w:val="none" w:sz="0" w:space="0" w:color="auto"/>
        <w:right w:val="none" w:sz="0" w:space="0" w:color="auto"/>
      </w:divBdr>
      <w:divsChild>
        <w:div w:id="1101686549">
          <w:marLeft w:val="0"/>
          <w:marRight w:val="0"/>
          <w:marTop w:val="0"/>
          <w:marBottom w:val="0"/>
          <w:divBdr>
            <w:top w:val="none" w:sz="0" w:space="0" w:color="auto"/>
            <w:left w:val="none" w:sz="0" w:space="0" w:color="auto"/>
            <w:bottom w:val="none" w:sz="0" w:space="0" w:color="auto"/>
            <w:right w:val="none" w:sz="0" w:space="0" w:color="auto"/>
          </w:divBdr>
          <w:divsChild>
            <w:div w:id="2017613692">
              <w:marLeft w:val="0"/>
              <w:marRight w:val="0"/>
              <w:marTop w:val="0"/>
              <w:marBottom w:val="0"/>
              <w:divBdr>
                <w:top w:val="none" w:sz="0" w:space="0" w:color="auto"/>
                <w:left w:val="none" w:sz="0" w:space="0" w:color="auto"/>
                <w:bottom w:val="none" w:sz="0" w:space="0" w:color="auto"/>
                <w:right w:val="none" w:sz="0" w:space="0" w:color="auto"/>
              </w:divBdr>
              <w:divsChild>
                <w:div w:id="263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07232">
      <w:bodyDiv w:val="1"/>
      <w:marLeft w:val="0"/>
      <w:marRight w:val="0"/>
      <w:marTop w:val="0"/>
      <w:marBottom w:val="0"/>
      <w:divBdr>
        <w:top w:val="none" w:sz="0" w:space="0" w:color="auto"/>
        <w:left w:val="none" w:sz="0" w:space="0" w:color="auto"/>
        <w:bottom w:val="none" w:sz="0" w:space="0" w:color="auto"/>
        <w:right w:val="none" w:sz="0" w:space="0" w:color="auto"/>
      </w:divBdr>
    </w:div>
    <w:div w:id="737871230">
      <w:bodyDiv w:val="1"/>
      <w:marLeft w:val="0"/>
      <w:marRight w:val="0"/>
      <w:marTop w:val="0"/>
      <w:marBottom w:val="0"/>
      <w:divBdr>
        <w:top w:val="none" w:sz="0" w:space="0" w:color="auto"/>
        <w:left w:val="none" w:sz="0" w:space="0" w:color="auto"/>
        <w:bottom w:val="none" w:sz="0" w:space="0" w:color="auto"/>
        <w:right w:val="none" w:sz="0" w:space="0" w:color="auto"/>
      </w:divBdr>
      <w:divsChild>
        <w:div w:id="535853516">
          <w:marLeft w:val="0"/>
          <w:marRight w:val="0"/>
          <w:marTop w:val="0"/>
          <w:marBottom w:val="0"/>
          <w:divBdr>
            <w:top w:val="none" w:sz="0" w:space="0" w:color="auto"/>
            <w:left w:val="none" w:sz="0" w:space="0" w:color="auto"/>
            <w:bottom w:val="none" w:sz="0" w:space="0" w:color="auto"/>
            <w:right w:val="none" w:sz="0" w:space="0" w:color="auto"/>
          </w:divBdr>
          <w:divsChild>
            <w:div w:id="1815875646">
              <w:marLeft w:val="0"/>
              <w:marRight w:val="0"/>
              <w:marTop w:val="0"/>
              <w:marBottom w:val="0"/>
              <w:divBdr>
                <w:top w:val="none" w:sz="0" w:space="0" w:color="auto"/>
                <w:left w:val="none" w:sz="0" w:space="0" w:color="auto"/>
                <w:bottom w:val="none" w:sz="0" w:space="0" w:color="auto"/>
                <w:right w:val="none" w:sz="0" w:space="0" w:color="auto"/>
              </w:divBdr>
              <w:divsChild>
                <w:div w:id="6097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7101">
      <w:bodyDiv w:val="1"/>
      <w:marLeft w:val="0"/>
      <w:marRight w:val="0"/>
      <w:marTop w:val="0"/>
      <w:marBottom w:val="0"/>
      <w:divBdr>
        <w:top w:val="none" w:sz="0" w:space="0" w:color="auto"/>
        <w:left w:val="none" w:sz="0" w:space="0" w:color="auto"/>
        <w:bottom w:val="none" w:sz="0" w:space="0" w:color="auto"/>
        <w:right w:val="none" w:sz="0" w:space="0" w:color="auto"/>
      </w:divBdr>
    </w:div>
    <w:div w:id="743986594">
      <w:bodyDiv w:val="1"/>
      <w:marLeft w:val="0"/>
      <w:marRight w:val="0"/>
      <w:marTop w:val="0"/>
      <w:marBottom w:val="0"/>
      <w:divBdr>
        <w:top w:val="none" w:sz="0" w:space="0" w:color="auto"/>
        <w:left w:val="none" w:sz="0" w:space="0" w:color="auto"/>
        <w:bottom w:val="none" w:sz="0" w:space="0" w:color="auto"/>
        <w:right w:val="none" w:sz="0" w:space="0" w:color="auto"/>
      </w:divBdr>
    </w:div>
    <w:div w:id="747576481">
      <w:bodyDiv w:val="1"/>
      <w:marLeft w:val="0"/>
      <w:marRight w:val="0"/>
      <w:marTop w:val="0"/>
      <w:marBottom w:val="0"/>
      <w:divBdr>
        <w:top w:val="none" w:sz="0" w:space="0" w:color="auto"/>
        <w:left w:val="none" w:sz="0" w:space="0" w:color="auto"/>
        <w:bottom w:val="none" w:sz="0" w:space="0" w:color="auto"/>
        <w:right w:val="none" w:sz="0" w:space="0" w:color="auto"/>
      </w:divBdr>
    </w:div>
    <w:div w:id="749547247">
      <w:bodyDiv w:val="1"/>
      <w:marLeft w:val="0"/>
      <w:marRight w:val="0"/>
      <w:marTop w:val="0"/>
      <w:marBottom w:val="0"/>
      <w:divBdr>
        <w:top w:val="none" w:sz="0" w:space="0" w:color="auto"/>
        <w:left w:val="none" w:sz="0" w:space="0" w:color="auto"/>
        <w:bottom w:val="none" w:sz="0" w:space="0" w:color="auto"/>
        <w:right w:val="none" w:sz="0" w:space="0" w:color="auto"/>
      </w:divBdr>
    </w:div>
    <w:div w:id="750546434">
      <w:bodyDiv w:val="1"/>
      <w:marLeft w:val="0"/>
      <w:marRight w:val="0"/>
      <w:marTop w:val="0"/>
      <w:marBottom w:val="0"/>
      <w:divBdr>
        <w:top w:val="none" w:sz="0" w:space="0" w:color="auto"/>
        <w:left w:val="none" w:sz="0" w:space="0" w:color="auto"/>
        <w:bottom w:val="none" w:sz="0" w:space="0" w:color="auto"/>
        <w:right w:val="none" w:sz="0" w:space="0" w:color="auto"/>
      </w:divBdr>
    </w:div>
    <w:div w:id="751977017">
      <w:bodyDiv w:val="1"/>
      <w:marLeft w:val="0"/>
      <w:marRight w:val="0"/>
      <w:marTop w:val="0"/>
      <w:marBottom w:val="0"/>
      <w:divBdr>
        <w:top w:val="none" w:sz="0" w:space="0" w:color="auto"/>
        <w:left w:val="none" w:sz="0" w:space="0" w:color="auto"/>
        <w:bottom w:val="none" w:sz="0" w:space="0" w:color="auto"/>
        <w:right w:val="none" w:sz="0" w:space="0" w:color="auto"/>
      </w:divBdr>
      <w:divsChild>
        <w:div w:id="2004427910">
          <w:marLeft w:val="300"/>
          <w:marRight w:val="300"/>
          <w:marTop w:val="300"/>
          <w:marBottom w:val="300"/>
          <w:divBdr>
            <w:top w:val="single" w:sz="6" w:space="8" w:color="CCCCCC"/>
            <w:left w:val="single" w:sz="6" w:space="8" w:color="CCCCCC"/>
            <w:bottom w:val="single" w:sz="6" w:space="8" w:color="CCCCCC"/>
            <w:right w:val="single" w:sz="6" w:space="8" w:color="CCCCCC"/>
          </w:divBdr>
        </w:div>
      </w:divsChild>
    </w:div>
    <w:div w:id="752360590">
      <w:bodyDiv w:val="1"/>
      <w:marLeft w:val="0"/>
      <w:marRight w:val="0"/>
      <w:marTop w:val="0"/>
      <w:marBottom w:val="0"/>
      <w:divBdr>
        <w:top w:val="none" w:sz="0" w:space="0" w:color="auto"/>
        <w:left w:val="none" w:sz="0" w:space="0" w:color="auto"/>
        <w:bottom w:val="none" w:sz="0" w:space="0" w:color="auto"/>
        <w:right w:val="none" w:sz="0" w:space="0" w:color="auto"/>
      </w:divBdr>
    </w:div>
    <w:div w:id="754590983">
      <w:bodyDiv w:val="1"/>
      <w:marLeft w:val="0"/>
      <w:marRight w:val="0"/>
      <w:marTop w:val="0"/>
      <w:marBottom w:val="0"/>
      <w:divBdr>
        <w:top w:val="none" w:sz="0" w:space="0" w:color="auto"/>
        <w:left w:val="none" w:sz="0" w:space="0" w:color="auto"/>
        <w:bottom w:val="none" w:sz="0" w:space="0" w:color="auto"/>
        <w:right w:val="none" w:sz="0" w:space="0" w:color="auto"/>
      </w:divBdr>
    </w:div>
    <w:div w:id="754667275">
      <w:bodyDiv w:val="1"/>
      <w:marLeft w:val="0"/>
      <w:marRight w:val="0"/>
      <w:marTop w:val="0"/>
      <w:marBottom w:val="0"/>
      <w:divBdr>
        <w:top w:val="none" w:sz="0" w:space="0" w:color="auto"/>
        <w:left w:val="none" w:sz="0" w:space="0" w:color="auto"/>
        <w:bottom w:val="none" w:sz="0" w:space="0" w:color="auto"/>
        <w:right w:val="none" w:sz="0" w:space="0" w:color="auto"/>
      </w:divBdr>
      <w:divsChild>
        <w:div w:id="87312567">
          <w:marLeft w:val="0"/>
          <w:marRight w:val="0"/>
          <w:marTop w:val="0"/>
          <w:marBottom w:val="0"/>
          <w:divBdr>
            <w:top w:val="none" w:sz="0" w:space="0" w:color="auto"/>
            <w:left w:val="none" w:sz="0" w:space="0" w:color="auto"/>
            <w:bottom w:val="none" w:sz="0" w:space="0" w:color="auto"/>
            <w:right w:val="none" w:sz="0" w:space="0" w:color="auto"/>
          </w:divBdr>
          <w:divsChild>
            <w:div w:id="767316604">
              <w:marLeft w:val="0"/>
              <w:marRight w:val="0"/>
              <w:marTop w:val="0"/>
              <w:marBottom w:val="0"/>
              <w:divBdr>
                <w:top w:val="none" w:sz="0" w:space="0" w:color="auto"/>
                <w:left w:val="none" w:sz="0" w:space="0" w:color="auto"/>
                <w:bottom w:val="none" w:sz="0" w:space="0" w:color="auto"/>
                <w:right w:val="none" w:sz="0" w:space="0" w:color="auto"/>
              </w:divBdr>
              <w:divsChild>
                <w:div w:id="923294471">
                  <w:marLeft w:val="0"/>
                  <w:marRight w:val="0"/>
                  <w:marTop w:val="0"/>
                  <w:marBottom w:val="0"/>
                  <w:divBdr>
                    <w:top w:val="none" w:sz="0" w:space="0" w:color="auto"/>
                    <w:left w:val="none" w:sz="0" w:space="0" w:color="auto"/>
                    <w:bottom w:val="none" w:sz="0" w:space="0" w:color="auto"/>
                    <w:right w:val="none" w:sz="0" w:space="0" w:color="auto"/>
                  </w:divBdr>
                  <w:divsChild>
                    <w:div w:id="16281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84965">
      <w:bodyDiv w:val="1"/>
      <w:marLeft w:val="0"/>
      <w:marRight w:val="0"/>
      <w:marTop w:val="0"/>
      <w:marBottom w:val="0"/>
      <w:divBdr>
        <w:top w:val="none" w:sz="0" w:space="0" w:color="auto"/>
        <w:left w:val="none" w:sz="0" w:space="0" w:color="auto"/>
        <w:bottom w:val="none" w:sz="0" w:space="0" w:color="auto"/>
        <w:right w:val="none" w:sz="0" w:space="0" w:color="auto"/>
      </w:divBdr>
    </w:div>
    <w:div w:id="757019486">
      <w:bodyDiv w:val="1"/>
      <w:marLeft w:val="0"/>
      <w:marRight w:val="0"/>
      <w:marTop w:val="0"/>
      <w:marBottom w:val="0"/>
      <w:divBdr>
        <w:top w:val="none" w:sz="0" w:space="0" w:color="auto"/>
        <w:left w:val="none" w:sz="0" w:space="0" w:color="auto"/>
        <w:bottom w:val="none" w:sz="0" w:space="0" w:color="auto"/>
        <w:right w:val="none" w:sz="0" w:space="0" w:color="auto"/>
      </w:divBdr>
    </w:div>
    <w:div w:id="760684747">
      <w:bodyDiv w:val="1"/>
      <w:marLeft w:val="0"/>
      <w:marRight w:val="0"/>
      <w:marTop w:val="0"/>
      <w:marBottom w:val="0"/>
      <w:divBdr>
        <w:top w:val="none" w:sz="0" w:space="0" w:color="auto"/>
        <w:left w:val="none" w:sz="0" w:space="0" w:color="auto"/>
        <w:bottom w:val="none" w:sz="0" w:space="0" w:color="auto"/>
        <w:right w:val="none" w:sz="0" w:space="0" w:color="auto"/>
      </w:divBdr>
    </w:div>
    <w:div w:id="765731299">
      <w:bodyDiv w:val="1"/>
      <w:marLeft w:val="0"/>
      <w:marRight w:val="0"/>
      <w:marTop w:val="0"/>
      <w:marBottom w:val="0"/>
      <w:divBdr>
        <w:top w:val="none" w:sz="0" w:space="0" w:color="auto"/>
        <w:left w:val="none" w:sz="0" w:space="0" w:color="auto"/>
        <w:bottom w:val="none" w:sz="0" w:space="0" w:color="auto"/>
        <w:right w:val="none" w:sz="0" w:space="0" w:color="auto"/>
      </w:divBdr>
    </w:div>
    <w:div w:id="767307282">
      <w:bodyDiv w:val="1"/>
      <w:marLeft w:val="0"/>
      <w:marRight w:val="0"/>
      <w:marTop w:val="0"/>
      <w:marBottom w:val="0"/>
      <w:divBdr>
        <w:top w:val="none" w:sz="0" w:space="0" w:color="auto"/>
        <w:left w:val="none" w:sz="0" w:space="0" w:color="auto"/>
        <w:bottom w:val="none" w:sz="0" w:space="0" w:color="auto"/>
        <w:right w:val="none" w:sz="0" w:space="0" w:color="auto"/>
      </w:divBdr>
    </w:div>
    <w:div w:id="769206661">
      <w:bodyDiv w:val="1"/>
      <w:marLeft w:val="0"/>
      <w:marRight w:val="0"/>
      <w:marTop w:val="0"/>
      <w:marBottom w:val="0"/>
      <w:divBdr>
        <w:top w:val="none" w:sz="0" w:space="0" w:color="auto"/>
        <w:left w:val="none" w:sz="0" w:space="0" w:color="auto"/>
        <w:bottom w:val="none" w:sz="0" w:space="0" w:color="auto"/>
        <w:right w:val="none" w:sz="0" w:space="0" w:color="auto"/>
      </w:divBdr>
    </w:div>
    <w:div w:id="784235609">
      <w:bodyDiv w:val="1"/>
      <w:marLeft w:val="0"/>
      <w:marRight w:val="0"/>
      <w:marTop w:val="0"/>
      <w:marBottom w:val="0"/>
      <w:divBdr>
        <w:top w:val="none" w:sz="0" w:space="0" w:color="auto"/>
        <w:left w:val="none" w:sz="0" w:space="0" w:color="auto"/>
        <w:bottom w:val="none" w:sz="0" w:space="0" w:color="auto"/>
        <w:right w:val="none" w:sz="0" w:space="0" w:color="auto"/>
      </w:divBdr>
    </w:div>
    <w:div w:id="791365245">
      <w:bodyDiv w:val="1"/>
      <w:marLeft w:val="0"/>
      <w:marRight w:val="0"/>
      <w:marTop w:val="0"/>
      <w:marBottom w:val="0"/>
      <w:divBdr>
        <w:top w:val="none" w:sz="0" w:space="0" w:color="auto"/>
        <w:left w:val="none" w:sz="0" w:space="0" w:color="auto"/>
        <w:bottom w:val="none" w:sz="0" w:space="0" w:color="auto"/>
        <w:right w:val="none" w:sz="0" w:space="0" w:color="auto"/>
      </w:divBdr>
    </w:div>
    <w:div w:id="791944757">
      <w:bodyDiv w:val="1"/>
      <w:marLeft w:val="0"/>
      <w:marRight w:val="0"/>
      <w:marTop w:val="0"/>
      <w:marBottom w:val="0"/>
      <w:divBdr>
        <w:top w:val="none" w:sz="0" w:space="0" w:color="auto"/>
        <w:left w:val="none" w:sz="0" w:space="0" w:color="auto"/>
        <w:bottom w:val="none" w:sz="0" w:space="0" w:color="auto"/>
        <w:right w:val="none" w:sz="0" w:space="0" w:color="auto"/>
      </w:divBdr>
    </w:div>
    <w:div w:id="793984887">
      <w:bodyDiv w:val="1"/>
      <w:marLeft w:val="0"/>
      <w:marRight w:val="0"/>
      <w:marTop w:val="0"/>
      <w:marBottom w:val="0"/>
      <w:divBdr>
        <w:top w:val="none" w:sz="0" w:space="0" w:color="auto"/>
        <w:left w:val="none" w:sz="0" w:space="0" w:color="auto"/>
        <w:bottom w:val="none" w:sz="0" w:space="0" w:color="auto"/>
        <w:right w:val="none" w:sz="0" w:space="0" w:color="auto"/>
      </w:divBdr>
      <w:divsChild>
        <w:div w:id="83696313">
          <w:marLeft w:val="0"/>
          <w:marRight w:val="0"/>
          <w:marTop w:val="0"/>
          <w:marBottom w:val="0"/>
          <w:divBdr>
            <w:top w:val="none" w:sz="0" w:space="0" w:color="auto"/>
            <w:left w:val="none" w:sz="0" w:space="0" w:color="auto"/>
            <w:bottom w:val="none" w:sz="0" w:space="0" w:color="auto"/>
            <w:right w:val="none" w:sz="0" w:space="0" w:color="auto"/>
          </w:divBdr>
          <w:divsChild>
            <w:div w:id="1923905334">
              <w:marLeft w:val="0"/>
              <w:marRight w:val="0"/>
              <w:marTop w:val="0"/>
              <w:marBottom w:val="0"/>
              <w:divBdr>
                <w:top w:val="none" w:sz="0" w:space="0" w:color="auto"/>
                <w:left w:val="none" w:sz="0" w:space="0" w:color="auto"/>
                <w:bottom w:val="none" w:sz="0" w:space="0" w:color="auto"/>
                <w:right w:val="none" w:sz="0" w:space="0" w:color="auto"/>
              </w:divBdr>
              <w:divsChild>
                <w:div w:id="1541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0777">
      <w:bodyDiv w:val="1"/>
      <w:marLeft w:val="0"/>
      <w:marRight w:val="0"/>
      <w:marTop w:val="0"/>
      <w:marBottom w:val="0"/>
      <w:divBdr>
        <w:top w:val="none" w:sz="0" w:space="0" w:color="auto"/>
        <w:left w:val="none" w:sz="0" w:space="0" w:color="auto"/>
        <w:bottom w:val="none" w:sz="0" w:space="0" w:color="auto"/>
        <w:right w:val="none" w:sz="0" w:space="0" w:color="auto"/>
      </w:divBdr>
    </w:div>
    <w:div w:id="795566806">
      <w:bodyDiv w:val="1"/>
      <w:marLeft w:val="0"/>
      <w:marRight w:val="0"/>
      <w:marTop w:val="0"/>
      <w:marBottom w:val="0"/>
      <w:divBdr>
        <w:top w:val="none" w:sz="0" w:space="0" w:color="auto"/>
        <w:left w:val="none" w:sz="0" w:space="0" w:color="auto"/>
        <w:bottom w:val="none" w:sz="0" w:space="0" w:color="auto"/>
        <w:right w:val="none" w:sz="0" w:space="0" w:color="auto"/>
      </w:divBdr>
    </w:div>
    <w:div w:id="796416443">
      <w:bodyDiv w:val="1"/>
      <w:marLeft w:val="0"/>
      <w:marRight w:val="0"/>
      <w:marTop w:val="0"/>
      <w:marBottom w:val="0"/>
      <w:divBdr>
        <w:top w:val="none" w:sz="0" w:space="0" w:color="auto"/>
        <w:left w:val="none" w:sz="0" w:space="0" w:color="auto"/>
        <w:bottom w:val="none" w:sz="0" w:space="0" w:color="auto"/>
        <w:right w:val="none" w:sz="0" w:space="0" w:color="auto"/>
      </w:divBdr>
    </w:div>
    <w:div w:id="797188749">
      <w:bodyDiv w:val="1"/>
      <w:marLeft w:val="0"/>
      <w:marRight w:val="0"/>
      <w:marTop w:val="0"/>
      <w:marBottom w:val="0"/>
      <w:divBdr>
        <w:top w:val="none" w:sz="0" w:space="0" w:color="auto"/>
        <w:left w:val="none" w:sz="0" w:space="0" w:color="auto"/>
        <w:bottom w:val="none" w:sz="0" w:space="0" w:color="auto"/>
        <w:right w:val="none" w:sz="0" w:space="0" w:color="auto"/>
      </w:divBdr>
    </w:div>
    <w:div w:id="799568214">
      <w:bodyDiv w:val="1"/>
      <w:marLeft w:val="0"/>
      <w:marRight w:val="0"/>
      <w:marTop w:val="0"/>
      <w:marBottom w:val="0"/>
      <w:divBdr>
        <w:top w:val="none" w:sz="0" w:space="0" w:color="auto"/>
        <w:left w:val="none" w:sz="0" w:space="0" w:color="auto"/>
        <w:bottom w:val="none" w:sz="0" w:space="0" w:color="auto"/>
        <w:right w:val="none" w:sz="0" w:space="0" w:color="auto"/>
      </w:divBdr>
    </w:div>
    <w:div w:id="803737039">
      <w:bodyDiv w:val="1"/>
      <w:marLeft w:val="0"/>
      <w:marRight w:val="0"/>
      <w:marTop w:val="0"/>
      <w:marBottom w:val="0"/>
      <w:divBdr>
        <w:top w:val="none" w:sz="0" w:space="0" w:color="auto"/>
        <w:left w:val="none" w:sz="0" w:space="0" w:color="auto"/>
        <w:bottom w:val="none" w:sz="0" w:space="0" w:color="auto"/>
        <w:right w:val="none" w:sz="0" w:space="0" w:color="auto"/>
      </w:divBdr>
    </w:div>
    <w:div w:id="825440396">
      <w:bodyDiv w:val="1"/>
      <w:marLeft w:val="0"/>
      <w:marRight w:val="0"/>
      <w:marTop w:val="0"/>
      <w:marBottom w:val="0"/>
      <w:divBdr>
        <w:top w:val="none" w:sz="0" w:space="0" w:color="auto"/>
        <w:left w:val="none" w:sz="0" w:space="0" w:color="auto"/>
        <w:bottom w:val="none" w:sz="0" w:space="0" w:color="auto"/>
        <w:right w:val="none" w:sz="0" w:space="0" w:color="auto"/>
      </w:divBdr>
    </w:div>
    <w:div w:id="826748968">
      <w:bodyDiv w:val="1"/>
      <w:marLeft w:val="0"/>
      <w:marRight w:val="0"/>
      <w:marTop w:val="0"/>
      <w:marBottom w:val="0"/>
      <w:divBdr>
        <w:top w:val="none" w:sz="0" w:space="0" w:color="auto"/>
        <w:left w:val="none" w:sz="0" w:space="0" w:color="auto"/>
        <w:bottom w:val="none" w:sz="0" w:space="0" w:color="auto"/>
        <w:right w:val="none" w:sz="0" w:space="0" w:color="auto"/>
      </w:divBdr>
    </w:div>
    <w:div w:id="827596658">
      <w:bodyDiv w:val="1"/>
      <w:marLeft w:val="0"/>
      <w:marRight w:val="0"/>
      <w:marTop w:val="0"/>
      <w:marBottom w:val="0"/>
      <w:divBdr>
        <w:top w:val="none" w:sz="0" w:space="0" w:color="auto"/>
        <w:left w:val="none" w:sz="0" w:space="0" w:color="auto"/>
        <w:bottom w:val="none" w:sz="0" w:space="0" w:color="auto"/>
        <w:right w:val="none" w:sz="0" w:space="0" w:color="auto"/>
      </w:divBdr>
      <w:divsChild>
        <w:div w:id="1907303251">
          <w:marLeft w:val="0"/>
          <w:marRight w:val="0"/>
          <w:marTop w:val="0"/>
          <w:marBottom w:val="0"/>
          <w:divBdr>
            <w:top w:val="none" w:sz="0" w:space="0" w:color="auto"/>
            <w:left w:val="none" w:sz="0" w:space="0" w:color="auto"/>
            <w:bottom w:val="none" w:sz="0" w:space="0" w:color="auto"/>
            <w:right w:val="none" w:sz="0" w:space="0" w:color="auto"/>
          </w:divBdr>
          <w:divsChild>
            <w:div w:id="516162423">
              <w:marLeft w:val="0"/>
              <w:marRight w:val="0"/>
              <w:marTop w:val="0"/>
              <w:marBottom w:val="0"/>
              <w:divBdr>
                <w:top w:val="none" w:sz="0" w:space="0" w:color="auto"/>
                <w:left w:val="none" w:sz="0" w:space="0" w:color="auto"/>
                <w:bottom w:val="none" w:sz="0" w:space="0" w:color="auto"/>
                <w:right w:val="none" w:sz="0" w:space="0" w:color="auto"/>
              </w:divBdr>
              <w:divsChild>
                <w:div w:id="13511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8252">
      <w:bodyDiv w:val="1"/>
      <w:marLeft w:val="0"/>
      <w:marRight w:val="0"/>
      <w:marTop w:val="0"/>
      <w:marBottom w:val="0"/>
      <w:divBdr>
        <w:top w:val="none" w:sz="0" w:space="0" w:color="auto"/>
        <w:left w:val="none" w:sz="0" w:space="0" w:color="auto"/>
        <w:bottom w:val="none" w:sz="0" w:space="0" w:color="auto"/>
        <w:right w:val="none" w:sz="0" w:space="0" w:color="auto"/>
      </w:divBdr>
    </w:div>
    <w:div w:id="835875492">
      <w:bodyDiv w:val="1"/>
      <w:marLeft w:val="0"/>
      <w:marRight w:val="0"/>
      <w:marTop w:val="0"/>
      <w:marBottom w:val="0"/>
      <w:divBdr>
        <w:top w:val="none" w:sz="0" w:space="0" w:color="auto"/>
        <w:left w:val="none" w:sz="0" w:space="0" w:color="auto"/>
        <w:bottom w:val="none" w:sz="0" w:space="0" w:color="auto"/>
        <w:right w:val="none" w:sz="0" w:space="0" w:color="auto"/>
      </w:divBdr>
    </w:div>
    <w:div w:id="841894783">
      <w:bodyDiv w:val="1"/>
      <w:marLeft w:val="0"/>
      <w:marRight w:val="0"/>
      <w:marTop w:val="0"/>
      <w:marBottom w:val="0"/>
      <w:divBdr>
        <w:top w:val="none" w:sz="0" w:space="0" w:color="auto"/>
        <w:left w:val="none" w:sz="0" w:space="0" w:color="auto"/>
        <w:bottom w:val="none" w:sz="0" w:space="0" w:color="auto"/>
        <w:right w:val="none" w:sz="0" w:space="0" w:color="auto"/>
      </w:divBdr>
    </w:div>
    <w:div w:id="843546049">
      <w:bodyDiv w:val="1"/>
      <w:marLeft w:val="0"/>
      <w:marRight w:val="0"/>
      <w:marTop w:val="0"/>
      <w:marBottom w:val="0"/>
      <w:divBdr>
        <w:top w:val="none" w:sz="0" w:space="0" w:color="auto"/>
        <w:left w:val="none" w:sz="0" w:space="0" w:color="auto"/>
        <w:bottom w:val="none" w:sz="0" w:space="0" w:color="auto"/>
        <w:right w:val="none" w:sz="0" w:space="0" w:color="auto"/>
      </w:divBdr>
    </w:div>
    <w:div w:id="849491165">
      <w:bodyDiv w:val="1"/>
      <w:marLeft w:val="0"/>
      <w:marRight w:val="0"/>
      <w:marTop w:val="0"/>
      <w:marBottom w:val="0"/>
      <w:divBdr>
        <w:top w:val="none" w:sz="0" w:space="0" w:color="auto"/>
        <w:left w:val="none" w:sz="0" w:space="0" w:color="auto"/>
        <w:bottom w:val="none" w:sz="0" w:space="0" w:color="auto"/>
        <w:right w:val="none" w:sz="0" w:space="0" w:color="auto"/>
      </w:divBdr>
    </w:div>
    <w:div w:id="851457756">
      <w:bodyDiv w:val="1"/>
      <w:marLeft w:val="0"/>
      <w:marRight w:val="0"/>
      <w:marTop w:val="0"/>
      <w:marBottom w:val="0"/>
      <w:divBdr>
        <w:top w:val="none" w:sz="0" w:space="0" w:color="auto"/>
        <w:left w:val="none" w:sz="0" w:space="0" w:color="auto"/>
        <w:bottom w:val="none" w:sz="0" w:space="0" w:color="auto"/>
        <w:right w:val="none" w:sz="0" w:space="0" w:color="auto"/>
      </w:divBdr>
    </w:div>
    <w:div w:id="852502018">
      <w:bodyDiv w:val="1"/>
      <w:marLeft w:val="0"/>
      <w:marRight w:val="0"/>
      <w:marTop w:val="0"/>
      <w:marBottom w:val="0"/>
      <w:divBdr>
        <w:top w:val="none" w:sz="0" w:space="0" w:color="auto"/>
        <w:left w:val="none" w:sz="0" w:space="0" w:color="auto"/>
        <w:bottom w:val="none" w:sz="0" w:space="0" w:color="auto"/>
        <w:right w:val="none" w:sz="0" w:space="0" w:color="auto"/>
      </w:divBdr>
    </w:div>
    <w:div w:id="859314571">
      <w:bodyDiv w:val="1"/>
      <w:marLeft w:val="0"/>
      <w:marRight w:val="0"/>
      <w:marTop w:val="0"/>
      <w:marBottom w:val="0"/>
      <w:divBdr>
        <w:top w:val="none" w:sz="0" w:space="0" w:color="auto"/>
        <w:left w:val="none" w:sz="0" w:space="0" w:color="auto"/>
        <w:bottom w:val="none" w:sz="0" w:space="0" w:color="auto"/>
        <w:right w:val="none" w:sz="0" w:space="0" w:color="auto"/>
      </w:divBdr>
    </w:div>
    <w:div w:id="861019625">
      <w:bodyDiv w:val="1"/>
      <w:marLeft w:val="0"/>
      <w:marRight w:val="0"/>
      <w:marTop w:val="0"/>
      <w:marBottom w:val="0"/>
      <w:divBdr>
        <w:top w:val="none" w:sz="0" w:space="0" w:color="auto"/>
        <w:left w:val="none" w:sz="0" w:space="0" w:color="auto"/>
        <w:bottom w:val="none" w:sz="0" w:space="0" w:color="auto"/>
        <w:right w:val="none" w:sz="0" w:space="0" w:color="auto"/>
      </w:divBdr>
    </w:div>
    <w:div w:id="865101976">
      <w:bodyDiv w:val="1"/>
      <w:marLeft w:val="0"/>
      <w:marRight w:val="0"/>
      <w:marTop w:val="0"/>
      <w:marBottom w:val="0"/>
      <w:divBdr>
        <w:top w:val="none" w:sz="0" w:space="0" w:color="auto"/>
        <w:left w:val="none" w:sz="0" w:space="0" w:color="auto"/>
        <w:bottom w:val="none" w:sz="0" w:space="0" w:color="auto"/>
        <w:right w:val="none" w:sz="0" w:space="0" w:color="auto"/>
      </w:divBdr>
      <w:divsChild>
        <w:div w:id="62414312">
          <w:marLeft w:val="0"/>
          <w:marRight w:val="0"/>
          <w:marTop w:val="0"/>
          <w:marBottom w:val="0"/>
          <w:divBdr>
            <w:top w:val="none" w:sz="0" w:space="0" w:color="auto"/>
            <w:left w:val="none" w:sz="0" w:space="0" w:color="auto"/>
            <w:bottom w:val="none" w:sz="0" w:space="0" w:color="auto"/>
            <w:right w:val="none" w:sz="0" w:space="0" w:color="auto"/>
          </w:divBdr>
          <w:divsChild>
            <w:div w:id="500463231">
              <w:marLeft w:val="0"/>
              <w:marRight w:val="0"/>
              <w:marTop w:val="0"/>
              <w:marBottom w:val="0"/>
              <w:divBdr>
                <w:top w:val="none" w:sz="0" w:space="0" w:color="auto"/>
                <w:left w:val="none" w:sz="0" w:space="0" w:color="auto"/>
                <w:bottom w:val="none" w:sz="0" w:space="0" w:color="auto"/>
                <w:right w:val="none" w:sz="0" w:space="0" w:color="auto"/>
              </w:divBdr>
              <w:divsChild>
                <w:div w:id="18864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2400">
      <w:bodyDiv w:val="1"/>
      <w:marLeft w:val="0"/>
      <w:marRight w:val="0"/>
      <w:marTop w:val="0"/>
      <w:marBottom w:val="0"/>
      <w:divBdr>
        <w:top w:val="none" w:sz="0" w:space="0" w:color="auto"/>
        <w:left w:val="none" w:sz="0" w:space="0" w:color="auto"/>
        <w:bottom w:val="none" w:sz="0" w:space="0" w:color="auto"/>
        <w:right w:val="none" w:sz="0" w:space="0" w:color="auto"/>
      </w:divBdr>
    </w:div>
    <w:div w:id="872884366">
      <w:bodyDiv w:val="1"/>
      <w:marLeft w:val="0"/>
      <w:marRight w:val="0"/>
      <w:marTop w:val="0"/>
      <w:marBottom w:val="0"/>
      <w:divBdr>
        <w:top w:val="none" w:sz="0" w:space="0" w:color="auto"/>
        <w:left w:val="none" w:sz="0" w:space="0" w:color="auto"/>
        <w:bottom w:val="none" w:sz="0" w:space="0" w:color="auto"/>
        <w:right w:val="none" w:sz="0" w:space="0" w:color="auto"/>
      </w:divBdr>
      <w:divsChild>
        <w:div w:id="24912376">
          <w:marLeft w:val="0"/>
          <w:marRight w:val="0"/>
          <w:marTop w:val="0"/>
          <w:marBottom w:val="0"/>
          <w:divBdr>
            <w:top w:val="none" w:sz="0" w:space="0" w:color="auto"/>
            <w:left w:val="none" w:sz="0" w:space="0" w:color="auto"/>
            <w:bottom w:val="none" w:sz="0" w:space="0" w:color="auto"/>
            <w:right w:val="none" w:sz="0" w:space="0" w:color="auto"/>
          </w:divBdr>
          <w:divsChild>
            <w:div w:id="894973645">
              <w:marLeft w:val="0"/>
              <w:marRight w:val="0"/>
              <w:marTop w:val="0"/>
              <w:marBottom w:val="0"/>
              <w:divBdr>
                <w:top w:val="none" w:sz="0" w:space="0" w:color="auto"/>
                <w:left w:val="none" w:sz="0" w:space="0" w:color="auto"/>
                <w:bottom w:val="none" w:sz="0" w:space="0" w:color="auto"/>
                <w:right w:val="none" w:sz="0" w:space="0" w:color="auto"/>
              </w:divBdr>
              <w:divsChild>
                <w:div w:id="1334604482">
                  <w:marLeft w:val="0"/>
                  <w:marRight w:val="0"/>
                  <w:marTop w:val="0"/>
                  <w:marBottom w:val="0"/>
                  <w:divBdr>
                    <w:top w:val="none" w:sz="0" w:space="0" w:color="auto"/>
                    <w:left w:val="none" w:sz="0" w:space="0" w:color="auto"/>
                    <w:bottom w:val="none" w:sz="0" w:space="0" w:color="auto"/>
                    <w:right w:val="none" w:sz="0" w:space="0" w:color="auto"/>
                  </w:divBdr>
                  <w:divsChild>
                    <w:div w:id="449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8495">
      <w:bodyDiv w:val="1"/>
      <w:marLeft w:val="0"/>
      <w:marRight w:val="0"/>
      <w:marTop w:val="0"/>
      <w:marBottom w:val="0"/>
      <w:divBdr>
        <w:top w:val="none" w:sz="0" w:space="0" w:color="auto"/>
        <w:left w:val="none" w:sz="0" w:space="0" w:color="auto"/>
        <w:bottom w:val="none" w:sz="0" w:space="0" w:color="auto"/>
        <w:right w:val="none" w:sz="0" w:space="0" w:color="auto"/>
      </w:divBdr>
    </w:div>
    <w:div w:id="882137992">
      <w:bodyDiv w:val="1"/>
      <w:marLeft w:val="0"/>
      <w:marRight w:val="0"/>
      <w:marTop w:val="0"/>
      <w:marBottom w:val="0"/>
      <w:divBdr>
        <w:top w:val="none" w:sz="0" w:space="0" w:color="auto"/>
        <w:left w:val="none" w:sz="0" w:space="0" w:color="auto"/>
        <w:bottom w:val="none" w:sz="0" w:space="0" w:color="auto"/>
        <w:right w:val="none" w:sz="0" w:space="0" w:color="auto"/>
      </w:divBdr>
    </w:div>
    <w:div w:id="884147700">
      <w:bodyDiv w:val="1"/>
      <w:marLeft w:val="0"/>
      <w:marRight w:val="0"/>
      <w:marTop w:val="0"/>
      <w:marBottom w:val="0"/>
      <w:divBdr>
        <w:top w:val="none" w:sz="0" w:space="0" w:color="auto"/>
        <w:left w:val="none" w:sz="0" w:space="0" w:color="auto"/>
        <w:bottom w:val="none" w:sz="0" w:space="0" w:color="auto"/>
        <w:right w:val="none" w:sz="0" w:space="0" w:color="auto"/>
      </w:divBdr>
    </w:div>
    <w:div w:id="890653479">
      <w:bodyDiv w:val="1"/>
      <w:marLeft w:val="0"/>
      <w:marRight w:val="0"/>
      <w:marTop w:val="0"/>
      <w:marBottom w:val="0"/>
      <w:divBdr>
        <w:top w:val="none" w:sz="0" w:space="0" w:color="auto"/>
        <w:left w:val="none" w:sz="0" w:space="0" w:color="auto"/>
        <w:bottom w:val="none" w:sz="0" w:space="0" w:color="auto"/>
        <w:right w:val="none" w:sz="0" w:space="0" w:color="auto"/>
      </w:divBdr>
    </w:div>
    <w:div w:id="891385238">
      <w:bodyDiv w:val="1"/>
      <w:marLeft w:val="0"/>
      <w:marRight w:val="0"/>
      <w:marTop w:val="0"/>
      <w:marBottom w:val="0"/>
      <w:divBdr>
        <w:top w:val="none" w:sz="0" w:space="0" w:color="auto"/>
        <w:left w:val="none" w:sz="0" w:space="0" w:color="auto"/>
        <w:bottom w:val="none" w:sz="0" w:space="0" w:color="auto"/>
        <w:right w:val="none" w:sz="0" w:space="0" w:color="auto"/>
      </w:divBdr>
    </w:div>
    <w:div w:id="893857155">
      <w:bodyDiv w:val="1"/>
      <w:marLeft w:val="0"/>
      <w:marRight w:val="0"/>
      <w:marTop w:val="0"/>
      <w:marBottom w:val="0"/>
      <w:divBdr>
        <w:top w:val="none" w:sz="0" w:space="0" w:color="auto"/>
        <w:left w:val="none" w:sz="0" w:space="0" w:color="auto"/>
        <w:bottom w:val="none" w:sz="0" w:space="0" w:color="auto"/>
        <w:right w:val="none" w:sz="0" w:space="0" w:color="auto"/>
      </w:divBdr>
    </w:div>
    <w:div w:id="899288061">
      <w:bodyDiv w:val="1"/>
      <w:marLeft w:val="0"/>
      <w:marRight w:val="0"/>
      <w:marTop w:val="0"/>
      <w:marBottom w:val="0"/>
      <w:divBdr>
        <w:top w:val="none" w:sz="0" w:space="0" w:color="auto"/>
        <w:left w:val="none" w:sz="0" w:space="0" w:color="auto"/>
        <w:bottom w:val="none" w:sz="0" w:space="0" w:color="auto"/>
        <w:right w:val="none" w:sz="0" w:space="0" w:color="auto"/>
      </w:divBdr>
      <w:divsChild>
        <w:div w:id="873805539">
          <w:marLeft w:val="0"/>
          <w:marRight w:val="0"/>
          <w:marTop w:val="0"/>
          <w:marBottom w:val="0"/>
          <w:divBdr>
            <w:top w:val="none" w:sz="0" w:space="0" w:color="auto"/>
            <w:left w:val="none" w:sz="0" w:space="0" w:color="auto"/>
            <w:bottom w:val="none" w:sz="0" w:space="0" w:color="auto"/>
            <w:right w:val="none" w:sz="0" w:space="0" w:color="auto"/>
          </w:divBdr>
          <w:divsChild>
            <w:div w:id="1462770144">
              <w:marLeft w:val="0"/>
              <w:marRight w:val="0"/>
              <w:marTop w:val="0"/>
              <w:marBottom w:val="0"/>
              <w:divBdr>
                <w:top w:val="none" w:sz="0" w:space="0" w:color="auto"/>
                <w:left w:val="none" w:sz="0" w:space="0" w:color="auto"/>
                <w:bottom w:val="none" w:sz="0" w:space="0" w:color="auto"/>
                <w:right w:val="none" w:sz="0" w:space="0" w:color="auto"/>
              </w:divBdr>
              <w:divsChild>
                <w:div w:id="130944398">
                  <w:marLeft w:val="0"/>
                  <w:marRight w:val="0"/>
                  <w:marTop w:val="0"/>
                  <w:marBottom w:val="0"/>
                  <w:divBdr>
                    <w:top w:val="none" w:sz="0" w:space="0" w:color="auto"/>
                    <w:left w:val="none" w:sz="0" w:space="0" w:color="auto"/>
                    <w:bottom w:val="none" w:sz="0" w:space="0" w:color="auto"/>
                    <w:right w:val="none" w:sz="0" w:space="0" w:color="auto"/>
                  </w:divBdr>
                  <w:divsChild>
                    <w:div w:id="889418280">
                      <w:marLeft w:val="0"/>
                      <w:marRight w:val="0"/>
                      <w:marTop w:val="0"/>
                      <w:marBottom w:val="0"/>
                      <w:divBdr>
                        <w:top w:val="none" w:sz="0" w:space="0" w:color="auto"/>
                        <w:left w:val="none" w:sz="0" w:space="0" w:color="auto"/>
                        <w:bottom w:val="none" w:sz="0" w:space="0" w:color="auto"/>
                        <w:right w:val="none" w:sz="0" w:space="0" w:color="auto"/>
                      </w:divBdr>
                    </w:div>
                  </w:divsChild>
                </w:div>
                <w:div w:id="284509528">
                  <w:marLeft w:val="0"/>
                  <w:marRight w:val="0"/>
                  <w:marTop w:val="0"/>
                  <w:marBottom w:val="0"/>
                  <w:divBdr>
                    <w:top w:val="none" w:sz="0" w:space="0" w:color="auto"/>
                    <w:left w:val="none" w:sz="0" w:space="0" w:color="auto"/>
                    <w:bottom w:val="none" w:sz="0" w:space="0" w:color="auto"/>
                    <w:right w:val="none" w:sz="0" w:space="0" w:color="auto"/>
                  </w:divBdr>
                  <w:divsChild>
                    <w:div w:id="2078431826">
                      <w:marLeft w:val="0"/>
                      <w:marRight w:val="0"/>
                      <w:marTop w:val="0"/>
                      <w:marBottom w:val="0"/>
                      <w:divBdr>
                        <w:top w:val="none" w:sz="0" w:space="0" w:color="auto"/>
                        <w:left w:val="none" w:sz="0" w:space="0" w:color="auto"/>
                        <w:bottom w:val="none" w:sz="0" w:space="0" w:color="auto"/>
                        <w:right w:val="none" w:sz="0" w:space="0" w:color="auto"/>
                      </w:divBdr>
                    </w:div>
                  </w:divsChild>
                </w:div>
                <w:div w:id="2068065084">
                  <w:marLeft w:val="0"/>
                  <w:marRight w:val="0"/>
                  <w:marTop w:val="0"/>
                  <w:marBottom w:val="0"/>
                  <w:divBdr>
                    <w:top w:val="none" w:sz="0" w:space="0" w:color="auto"/>
                    <w:left w:val="none" w:sz="0" w:space="0" w:color="auto"/>
                    <w:bottom w:val="none" w:sz="0" w:space="0" w:color="auto"/>
                    <w:right w:val="none" w:sz="0" w:space="0" w:color="auto"/>
                  </w:divBdr>
                  <w:divsChild>
                    <w:div w:id="183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78616">
      <w:bodyDiv w:val="1"/>
      <w:marLeft w:val="0"/>
      <w:marRight w:val="0"/>
      <w:marTop w:val="0"/>
      <w:marBottom w:val="0"/>
      <w:divBdr>
        <w:top w:val="none" w:sz="0" w:space="0" w:color="auto"/>
        <w:left w:val="none" w:sz="0" w:space="0" w:color="auto"/>
        <w:bottom w:val="none" w:sz="0" w:space="0" w:color="auto"/>
        <w:right w:val="none" w:sz="0" w:space="0" w:color="auto"/>
      </w:divBdr>
      <w:divsChild>
        <w:div w:id="426652710">
          <w:marLeft w:val="0"/>
          <w:marRight w:val="0"/>
          <w:marTop w:val="0"/>
          <w:marBottom w:val="0"/>
          <w:divBdr>
            <w:top w:val="none" w:sz="0" w:space="0" w:color="auto"/>
            <w:left w:val="none" w:sz="0" w:space="0" w:color="auto"/>
            <w:bottom w:val="none" w:sz="0" w:space="0" w:color="auto"/>
            <w:right w:val="none" w:sz="0" w:space="0" w:color="auto"/>
          </w:divBdr>
          <w:divsChild>
            <w:div w:id="1705517035">
              <w:marLeft w:val="0"/>
              <w:marRight w:val="0"/>
              <w:marTop w:val="0"/>
              <w:marBottom w:val="0"/>
              <w:divBdr>
                <w:top w:val="none" w:sz="0" w:space="0" w:color="auto"/>
                <w:left w:val="none" w:sz="0" w:space="0" w:color="auto"/>
                <w:bottom w:val="none" w:sz="0" w:space="0" w:color="auto"/>
                <w:right w:val="none" w:sz="0" w:space="0" w:color="auto"/>
              </w:divBdr>
              <w:divsChild>
                <w:div w:id="306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8997">
      <w:bodyDiv w:val="1"/>
      <w:marLeft w:val="0"/>
      <w:marRight w:val="0"/>
      <w:marTop w:val="0"/>
      <w:marBottom w:val="0"/>
      <w:divBdr>
        <w:top w:val="none" w:sz="0" w:space="0" w:color="auto"/>
        <w:left w:val="none" w:sz="0" w:space="0" w:color="auto"/>
        <w:bottom w:val="none" w:sz="0" w:space="0" w:color="auto"/>
        <w:right w:val="none" w:sz="0" w:space="0" w:color="auto"/>
      </w:divBdr>
    </w:div>
    <w:div w:id="905720419">
      <w:bodyDiv w:val="1"/>
      <w:marLeft w:val="0"/>
      <w:marRight w:val="0"/>
      <w:marTop w:val="0"/>
      <w:marBottom w:val="0"/>
      <w:divBdr>
        <w:top w:val="none" w:sz="0" w:space="0" w:color="auto"/>
        <w:left w:val="none" w:sz="0" w:space="0" w:color="auto"/>
        <w:bottom w:val="none" w:sz="0" w:space="0" w:color="auto"/>
        <w:right w:val="none" w:sz="0" w:space="0" w:color="auto"/>
      </w:divBdr>
      <w:divsChild>
        <w:div w:id="1927154396">
          <w:marLeft w:val="0"/>
          <w:marRight w:val="0"/>
          <w:marTop w:val="166"/>
          <w:marBottom w:val="166"/>
          <w:divBdr>
            <w:top w:val="none" w:sz="0" w:space="0" w:color="auto"/>
            <w:left w:val="none" w:sz="0" w:space="0" w:color="auto"/>
            <w:bottom w:val="none" w:sz="0" w:space="0" w:color="auto"/>
            <w:right w:val="none" w:sz="0" w:space="0" w:color="auto"/>
          </w:divBdr>
        </w:div>
        <w:div w:id="2138795760">
          <w:marLeft w:val="0"/>
          <w:marRight w:val="0"/>
          <w:marTop w:val="166"/>
          <w:marBottom w:val="166"/>
          <w:divBdr>
            <w:top w:val="none" w:sz="0" w:space="0" w:color="auto"/>
            <w:left w:val="none" w:sz="0" w:space="0" w:color="auto"/>
            <w:bottom w:val="none" w:sz="0" w:space="0" w:color="auto"/>
            <w:right w:val="none" w:sz="0" w:space="0" w:color="auto"/>
          </w:divBdr>
        </w:div>
      </w:divsChild>
    </w:div>
    <w:div w:id="906182256">
      <w:bodyDiv w:val="1"/>
      <w:marLeft w:val="0"/>
      <w:marRight w:val="0"/>
      <w:marTop w:val="0"/>
      <w:marBottom w:val="0"/>
      <w:divBdr>
        <w:top w:val="none" w:sz="0" w:space="0" w:color="auto"/>
        <w:left w:val="none" w:sz="0" w:space="0" w:color="auto"/>
        <w:bottom w:val="none" w:sz="0" w:space="0" w:color="auto"/>
        <w:right w:val="none" w:sz="0" w:space="0" w:color="auto"/>
      </w:divBdr>
    </w:div>
    <w:div w:id="910508209">
      <w:bodyDiv w:val="1"/>
      <w:marLeft w:val="0"/>
      <w:marRight w:val="0"/>
      <w:marTop w:val="0"/>
      <w:marBottom w:val="0"/>
      <w:divBdr>
        <w:top w:val="none" w:sz="0" w:space="0" w:color="auto"/>
        <w:left w:val="none" w:sz="0" w:space="0" w:color="auto"/>
        <w:bottom w:val="none" w:sz="0" w:space="0" w:color="auto"/>
        <w:right w:val="none" w:sz="0" w:space="0" w:color="auto"/>
      </w:divBdr>
    </w:div>
    <w:div w:id="910582111">
      <w:bodyDiv w:val="1"/>
      <w:marLeft w:val="0"/>
      <w:marRight w:val="0"/>
      <w:marTop w:val="0"/>
      <w:marBottom w:val="0"/>
      <w:divBdr>
        <w:top w:val="none" w:sz="0" w:space="0" w:color="auto"/>
        <w:left w:val="none" w:sz="0" w:space="0" w:color="auto"/>
        <w:bottom w:val="none" w:sz="0" w:space="0" w:color="auto"/>
        <w:right w:val="none" w:sz="0" w:space="0" w:color="auto"/>
      </w:divBdr>
    </w:div>
    <w:div w:id="912735677">
      <w:bodyDiv w:val="1"/>
      <w:marLeft w:val="0"/>
      <w:marRight w:val="0"/>
      <w:marTop w:val="0"/>
      <w:marBottom w:val="0"/>
      <w:divBdr>
        <w:top w:val="none" w:sz="0" w:space="0" w:color="auto"/>
        <w:left w:val="none" w:sz="0" w:space="0" w:color="auto"/>
        <w:bottom w:val="none" w:sz="0" w:space="0" w:color="auto"/>
        <w:right w:val="none" w:sz="0" w:space="0" w:color="auto"/>
      </w:divBdr>
    </w:div>
    <w:div w:id="918100103">
      <w:bodyDiv w:val="1"/>
      <w:marLeft w:val="0"/>
      <w:marRight w:val="0"/>
      <w:marTop w:val="0"/>
      <w:marBottom w:val="0"/>
      <w:divBdr>
        <w:top w:val="none" w:sz="0" w:space="0" w:color="auto"/>
        <w:left w:val="none" w:sz="0" w:space="0" w:color="auto"/>
        <w:bottom w:val="none" w:sz="0" w:space="0" w:color="auto"/>
        <w:right w:val="none" w:sz="0" w:space="0" w:color="auto"/>
      </w:divBdr>
    </w:div>
    <w:div w:id="919294829">
      <w:bodyDiv w:val="1"/>
      <w:marLeft w:val="0"/>
      <w:marRight w:val="0"/>
      <w:marTop w:val="0"/>
      <w:marBottom w:val="0"/>
      <w:divBdr>
        <w:top w:val="none" w:sz="0" w:space="0" w:color="auto"/>
        <w:left w:val="none" w:sz="0" w:space="0" w:color="auto"/>
        <w:bottom w:val="none" w:sz="0" w:space="0" w:color="auto"/>
        <w:right w:val="none" w:sz="0" w:space="0" w:color="auto"/>
      </w:divBdr>
    </w:div>
    <w:div w:id="921182242">
      <w:bodyDiv w:val="1"/>
      <w:marLeft w:val="0"/>
      <w:marRight w:val="0"/>
      <w:marTop w:val="0"/>
      <w:marBottom w:val="0"/>
      <w:divBdr>
        <w:top w:val="none" w:sz="0" w:space="0" w:color="auto"/>
        <w:left w:val="none" w:sz="0" w:space="0" w:color="auto"/>
        <w:bottom w:val="none" w:sz="0" w:space="0" w:color="auto"/>
        <w:right w:val="none" w:sz="0" w:space="0" w:color="auto"/>
      </w:divBdr>
    </w:div>
    <w:div w:id="922375877">
      <w:bodyDiv w:val="1"/>
      <w:marLeft w:val="0"/>
      <w:marRight w:val="0"/>
      <w:marTop w:val="0"/>
      <w:marBottom w:val="0"/>
      <w:divBdr>
        <w:top w:val="none" w:sz="0" w:space="0" w:color="auto"/>
        <w:left w:val="none" w:sz="0" w:space="0" w:color="auto"/>
        <w:bottom w:val="none" w:sz="0" w:space="0" w:color="auto"/>
        <w:right w:val="none" w:sz="0" w:space="0" w:color="auto"/>
      </w:divBdr>
    </w:div>
    <w:div w:id="927346811">
      <w:bodyDiv w:val="1"/>
      <w:marLeft w:val="0"/>
      <w:marRight w:val="0"/>
      <w:marTop w:val="0"/>
      <w:marBottom w:val="0"/>
      <w:divBdr>
        <w:top w:val="none" w:sz="0" w:space="0" w:color="auto"/>
        <w:left w:val="none" w:sz="0" w:space="0" w:color="auto"/>
        <w:bottom w:val="none" w:sz="0" w:space="0" w:color="auto"/>
        <w:right w:val="none" w:sz="0" w:space="0" w:color="auto"/>
      </w:divBdr>
    </w:div>
    <w:div w:id="932712169">
      <w:bodyDiv w:val="1"/>
      <w:marLeft w:val="0"/>
      <w:marRight w:val="0"/>
      <w:marTop w:val="0"/>
      <w:marBottom w:val="0"/>
      <w:divBdr>
        <w:top w:val="none" w:sz="0" w:space="0" w:color="auto"/>
        <w:left w:val="none" w:sz="0" w:space="0" w:color="auto"/>
        <w:bottom w:val="none" w:sz="0" w:space="0" w:color="auto"/>
        <w:right w:val="none" w:sz="0" w:space="0" w:color="auto"/>
      </w:divBdr>
    </w:div>
    <w:div w:id="934674540">
      <w:bodyDiv w:val="1"/>
      <w:marLeft w:val="0"/>
      <w:marRight w:val="0"/>
      <w:marTop w:val="0"/>
      <w:marBottom w:val="0"/>
      <w:divBdr>
        <w:top w:val="none" w:sz="0" w:space="0" w:color="auto"/>
        <w:left w:val="none" w:sz="0" w:space="0" w:color="auto"/>
        <w:bottom w:val="none" w:sz="0" w:space="0" w:color="auto"/>
        <w:right w:val="none" w:sz="0" w:space="0" w:color="auto"/>
      </w:divBdr>
    </w:div>
    <w:div w:id="942496093">
      <w:bodyDiv w:val="1"/>
      <w:marLeft w:val="0"/>
      <w:marRight w:val="0"/>
      <w:marTop w:val="0"/>
      <w:marBottom w:val="0"/>
      <w:divBdr>
        <w:top w:val="none" w:sz="0" w:space="0" w:color="auto"/>
        <w:left w:val="none" w:sz="0" w:space="0" w:color="auto"/>
        <w:bottom w:val="none" w:sz="0" w:space="0" w:color="auto"/>
        <w:right w:val="none" w:sz="0" w:space="0" w:color="auto"/>
      </w:divBdr>
    </w:div>
    <w:div w:id="951059479">
      <w:bodyDiv w:val="1"/>
      <w:marLeft w:val="0"/>
      <w:marRight w:val="0"/>
      <w:marTop w:val="0"/>
      <w:marBottom w:val="0"/>
      <w:divBdr>
        <w:top w:val="none" w:sz="0" w:space="0" w:color="auto"/>
        <w:left w:val="none" w:sz="0" w:space="0" w:color="auto"/>
        <w:bottom w:val="none" w:sz="0" w:space="0" w:color="auto"/>
        <w:right w:val="none" w:sz="0" w:space="0" w:color="auto"/>
      </w:divBdr>
    </w:div>
    <w:div w:id="952439690">
      <w:bodyDiv w:val="1"/>
      <w:marLeft w:val="0"/>
      <w:marRight w:val="0"/>
      <w:marTop w:val="0"/>
      <w:marBottom w:val="0"/>
      <w:divBdr>
        <w:top w:val="none" w:sz="0" w:space="0" w:color="auto"/>
        <w:left w:val="none" w:sz="0" w:space="0" w:color="auto"/>
        <w:bottom w:val="none" w:sz="0" w:space="0" w:color="auto"/>
        <w:right w:val="none" w:sz="0" w:space="0" w:color="auto"/>
      </w:divBdr>
    </w:div>
    <w:div w:id="955210343">
      <w:bodyDiv w:val="1"/>
      <w:marLeft w:val="0"/>
      <w:marRight w:val="0"/>
      <w:marTop w:val="0"/>
      <w:marBottom w:val="0"/>
      <w:divBdr>
        <w:top w:val="none" w:sz="0" w:space="0" w:color="auto"/>
        <w:left w:val="none" w:sz="0" w:space="0" w:color="auto"/>
        <w:bottom w:val="none" w:sz="0" w:space="0" w:color="auto"/>
        <w:right w:val="none" w:sz="0" w:space="0" w:color="auto"/>
      </w:divBdr>
    </w:div>
    <w:div w:id="960764706">
      <w:bodyDiv w:val="1"/>
      <w:marLeft w:val="0"/>
      <w:marRight w:val="0"/>
      <w:marTop w:val="0"/>
      <w:marBottom w:val="0"/>
      <w:divBdr>
        <w:top w:val="none" w:sz="0" w:space="0" w:color="auto"/>
        <w:left w:val="none" w:sz="0" w:space="0" w:color="auto"/>
        <w:bottom w:val="none" w:sz="0" w:space="0" w:color="auto"/>
        <w:right w:val="none" w:sz="0" w:space="0" w:color="auto"/>
      </w:divBdr>
    </w:div>
    <w:div w:id="962997929">
      <w:bodyDiv w:val="1"/>
      <w:marLeft w:val="0"/>
      <w:marRight w:val="0"/>
      <w:marTop w:val="0"/>
      <w:marBottom w:val="0"/>
      <w:divBdr>
        <w:top w:val="none" w:sz="0" w:space="0" w:color="auto"/>
        <w:left w:val="none" w:sz="0" w:space="0" w:color="auto"/>
        <w:bottom w:val="none" w:sz="0" w:space="0" w:color="auto"/>
        <w:right w:val="none" w:sz="0" w:space="0" w:color="auto"/>
      </w:divBdr>
      <w:divsChild>
        <w:div w:id="1904293646">
          <w:marLeft w:val="422"/>
          <w:marRight w:val="0"/>
          <w:marTop w:val="0"/>
          <w:marBottom w:val="0"/>
          <w:divBdr>
            <w:top w:val="none" w:sz="0" w:space="0" w:color="auto"/>
            <w:left w:val="none" w:sz="0" w:space="0" w:color="auto"/>
            <w:bottom w:val="none" w:sz="0" w:space="0" w:color="auto"/>
            <w:right w:val="none" w:sz="0" w:space="0" w:color="auto"/>
          </w:divBdr>
          <w:divsChild>
            <w:div w:id="2978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5726">
      <w:bodyDiv w:val="1"/>
      <w:marLeft w:val="0"/>
      <w:marRight w:val="0"/>
      <w:marTop w:val="0"/>
      <w:marBottom w:val="0"/>
      <w:divBdr>
        <w:top w:val="none" w:sz="0" w:space="0" w:color="auto"/>
        <w:left w:val="none" w:sz="0" w:space="0" w:color="auto"/>
        <w:bottom w:val="none" w:sz="0" w:space="0" w:color="auto"/>
        <w:right w:val="none" w:sz="0" w:space="0" w:color="auto"/>
      </w:divBdr>
    </w:div>
    <w:div w:id="977956101">
      <w:bodyDiv w:val="1"/>
      <w:marLeft w:val="0"/>
      <w:marRight w:val="0"/>
      <w:marTop w:val="0"/>
      <w:marBottom w:val="0"/>
      <w:divBdr>
        <w:top w:val="none" w:sz="0" w:space="0" w:color="auto"/>
        <w:left w:val="none" w:sz="0" w:space="0" w:color="auto"/>
        <w:bottom w:val="none" w:sz="0" w:space="0" w:color="auto"/>
        <w:right w:val="none" w:sz="0" w:space="0" w:color="auto"/>
      </w:divBdr>
    </w:div>
    <w:div w:id="978992387">
      <w:bodyDiv w:val="1"/>
      <w:marLeft w:val="0"/>
      <w:marRight w:val="0"/>
      <w:marTop w:val="0"/>
      <w:marBottom w:val="0"/>
      <w:divBdr>
        <w:top w:val="none" w:sz="0" w:space="0" w:color="auto"/>
        <w:left w:val="none" w:sz="0" w:space="0" w:color="auto"/>
        <w:bottom w:val="none" w:sz="0" w:space="0" w:color="auto"/>
        <w:right w:val="none" w:sz="0" w:space="0" w:color="auto"/>
      </w:divBdr>
      <w:divsChild>
        <w:div w:id="1090202959">
          <w:marLeft w:val="0"/>
          <w:marRight w:val="0"/>
          <w:marTop w:val="0"/>
          <w:marBottom w:val="0"/>
          <w:divBdr>
            <w:top w:val="none" w:sz="0" w:space="0" w:color="auto"/>
            <w:left w:val="none" w:sz="0" w:space="0" w:color="auto"/>
            <w:bottom w:val="none" w:sz="0" w:space="0" w:color="auto"/>
            <w:right w:val="none" w:sz="0" w:space="0" w:color="auto"/>
          </w:divBdr>
          <w:divsChild>
            <w:div w:id="993997419">
              <w:marLeft w:val="0"/>
              <w:marRight w:val="0"/>
              <w:marTop w:val="0"/>
              <w:marBottom w:val="0"/>
              <w:divBdr>
                <w:top w:val="none" w:sz="0" w:space="0" w:color="auto"/>
                <w:left w:val="none" w:sz="0" w:space="0" w:color="auto"/>
                <w:bottom w:val="none" w:sz="0" w:space="0" w:color="auto"/>
                <w:right w:val="none" w:sz="0" w:space="0" w:color="auto"/>
              </w:divBdr>
              <w:divsChild>
                <w:div w:id="11813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29946">
      <w:bodyDiv w:val="1"/>
      <w:marLeft w:val="0"/>
      <w:marRight w:val="0"/>
      <w:marTop w:val="0"/>
      <w:marBottom w:val="0"/>
      <w:divBdr>
        <w:top w:val="none" w:sz="0" w:space="0" w:color="auto"/>
        <w:left w:val="none" w:sz="0" w:space="0" w:color="auto"/>
        <w:bottom w:val="none" w:sz="0" w:space="0" w:color="auto"/>
        <w:right w:val="none" w:sz="0" w:space="0" w:color="auto"/>
      </w:divBdr>
    </w:div>
    <w:div w:id="992833888">
      <w:bodyDiv w:val="1"/>
      <w:marLeft w:val="0"/>
      <w:marRight w:val="0"/>
      <w:marTop w:val="0"/>
      <w:marBottom w:val="0"/>
      <w:divBdr>
        <w:top w:val="none" w:sz="0" w:space="0" w:color="auto"/>
        <w:left w:val="none" w:sz="0" w:space="0" w:color="auto"/>
        <w:bottom w:val="none" w:sz="0" w:space="0" w:color="auto"/>
        <w:right w:val="none" w:sz="0" w:space="0" w:color="auto"/>
      </w:divBdr>
    </w:div>
    <w:div w:id="997224844">
      <w:bodyDiv w:val="1"/>
      <w:marLeft w:val="0"/>
      <w:marRight w:val="0"/>
      <w:marTop w:val="0"/>
      <w:marBottom w:val="0"/>
      <w:divBdr>
        <w:top w:val="none" w:sz="0" w:space="0" w:color="auto"/>
        <w:left w:val="none" w:sz="0" w:space="0" w:color="auto"/>
        <w:bottom w:val="none" w:sz="0" w:space="0" w:color="auto"/>
        <w:right w:val="none" w:sz="0" w:space="0" w:color="auto"/>
      </w:divBdr>
    </w:div>
    <w:div w:id="999044354">
      <w:bodyDiv w:val="1"/>
      <w:marLeft w:val="0"/>
      <w:marRight w:val="0"/>
      <w:marTop w:val="0"/>
      <w:marBottom w:val="0"/>
      <w:divBdr>
        <w:top w:val="none" w:sz="0" w:space="0" w:color="auto"/>
        <w:left w:val="none" w:sz="0" w:space="0" w:color="auto"/>
        <w:bottom w:val="none" w:sz="0" w:space="0" w:color="auto"/>
        <w:right w:val="none" w:sz="0" w:space="0" w:color="auto"/>
      </w:divBdr>
      <w:divsChild>
        <w:div w:id="2081554503">
          <w:marLeft w:val="0"/>
          <w:marRight w:val="0"/>
          <w:marTop w:val="0"/>
          <w:marBottom w:val="0"/>
          <w:divBdr>
            <w:top w:val="none" w:sz="0" w:space="0" w:color="auto"/>
            <w:left w:val="none" w:sz="0" w:space="0" w:color="auto"/>
            <w:bottom w:val="none" w:sz="0" w:space="0" w:color="auto"/>
            <w:right w:val="none" w:sz="0" w:space="0" w:color="auto"/>
          </w:divBdr>
          <w:divsChild>
            <w:div w:id="1144392815">
              <w:marLeft w:val="0"/>
              <w:marRight w:val="0"/>
              <w:marTop w:val="0"/>
              <w:marBottom w:val="0"/>
              <w:divBdr>
                <w:top w:val="none" w:sz="0" w:space="0" w:color="auto"/>
                <w:left w:val="none" w:sz="0" w:space="0" w:color="auto"/>
                <w:bottom w:val="none" w:sz="0" w:space="0" w:color="auto"/>
                <w:right w:val="none" w:sz="0" w:space="0" w:color="auto"/>
              </w:divBdr>
              <w:divsChild>
                <w:div w:id="410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8414">
      <w:bodyDiv w:val="1"/>
      <w:marLeft w:val="0"/>
      <w:marRight w:val="0"/>
      <w:marTop w:val="0"/>
      <w:marBottom w:val="0"/>
      <w:divBdr>
        <w:top w:val="none" w:sz="0" w:space="0" w:color="auto"/>
        <w:left w:val="none" w:sz="0" w:space="0" w:color="auto"/>
        <w:bottom w:val="none" w:sz="0" w:space="0" w:color="auto"/>
        <w:right w:val="none" w:sz="0" w:space="0" w:color="auto"/>
      </w:divBdr>
    </w:div>
    <w:div w:id="1004043676">
      <w:bodyDiv w:val="1"/>
      <w:marLeft w:val="0"/>
      <w:marRight w:val="0"/>
      <w:marTop w:val="0"/>
      <w:marBottom w:val="0"/>
      <w:divBdr>
        <w:top w:val="none" w:sz="0" w:space="0" w:color="auto"/>
        <w:left w:val="none" w:sz="0" w:space="0" w:color="auto"/>
        <w:bottom w:val="none" w:sz="0" w:space="0" w:color="auto"/>
        <w:right w:val="none" w:sz="0" w:space="0" w:color="auto"/>
      </w:divBdr>
    </w:div>
    <w:div w:id="1012605031">
      <w:bodyDiv w:val="1"/>
      <w:marLeft w:val="0"/>
      <w:marRight w:val="0"/>
      <w:marTop w:val="0"/>
      <w:marBottom w:val="0"/>
      <w:divBdr>
        <w:top w:val="none" w:sz="0" w:space="0" w:color="auto"/>
        <w:left w:val="none" w:sz="0" w:space="0" w:color="auto"/>
        <w:bottom w:val="none" w:sz="0" w:space="0" w:color="auto"/>
        <w:right w:val="none" w:sz="0" w:space="0" w:color="auto"/>
      </w:divBdr>
    </w:div>
    <w:div w:id="1013336726">
      <w:bodyDiv w:val="1"/>
      <w:marLeft w:val="0"/>
      <w:marRight w:val="0"/>
      <w:marTop w:val="0"/>
      <w:marBottom w:val="0"/>
      <w:divBdr>
        <w:top w:val="none" w:sz="0" w:space="0" w:color="auto"/>
        <w:left w:val="none" w:sz="0" w:space="0" w:color="auto"/>
        <w:bottom w:val="none" w:sz="0" w:space="0" w:color="auto"/>
        <w:right w:val="none" w:sz="0" w:space="0" w:color="auto"/>
      </w:divBdr>
    </w:div>
    <w:div w:id="1013871971">
      <w:bodyDiv w:val="1"/>
      <w:marLeft w:val="0"/>
      <w:marRight w:val="0"/>
      <w:marTop w:val="0"/>
      <w:marBottom w:val="0"/>
      <w:divBdr>
        <w:top w:val="none" w:sz="0" w:space="0" w:color="auto"/>
        <w:left w:val="none" w:sz="0" w:space="0" w:color="auto"/>
        <w:bottom w:val="none" w:sz="0" w:space="0" w:color="auto"/>
        <w:right w:val="none" w:sz="0" w:space="0" w:color="auto"/>
      </w:divBdr>
    </w:div>
    <w:div w:id="1014379899">
      <w:bodyDiv w:val="1"/>
      <w:marLeft w:val="0"/>
      <w:marRight w:val="0"/>
      <w:marTop w:val="0"/>
      <w:marBottom w:val="0"/>
      <w:divBdr>
        <w:top w:val="none" w:sz="0" w:space="0" w:color="auto"/>
        <w:left w:val="none" w:sz="0" w:space="0" w:color="auto"/>
        <w:bottom w:val="none" w:sz="0" w:space="0" w:color="auto"/>
        <w:right w:val="none" w:sz="0" w:space="0" w:color="auto"/>
      </w:divBdr>
    </w:div>
    <w:div w:id="1017393458">
      <w:bodyDiv w:val="1"/>
      <w:marLeft w:val="0"/>
      <w:marRight w:val="0"/>
      <w:marTop w:val="0"/>
      <w:marBottom w:val="0"/>
      <w:divBdr>
        <w:top w:val="none" w:sz="0" w:space="0" w:color="auto"/>
        <w:left w:val="none" w:sz="0" w:space="0" w:color="auto"/>
        <w:bottom w:val="none" w:sz="0" w:space="0" w:color="auto"/>
        <w:right w:val="none" w:sz="0" w:space="0" w:color="auto"/>
      </w:divBdr>
      <w:divsChild>
        <w:div w:id="333264161">
          <w:marLeft w:val="0"/>
          <w:marRight w:val="0"/>
          <w:marTop w:val="0"/>
          <w:marBottom w:val="0"/>
          <w:divBdr>
            <w:top w:val="none" w:sz="0" w:space="0" w:color="auto"/>
            <w:left w:val="none" w:sz="0" w:space="0" w:color="auto"/>
            <w:bottom w:val="none" w:sz="0" w:space="0" w:color="auto"/>
            <w:right w:val="none" w:sz="0" w:space="0" w:color="auto"/>
          </w:divBdr>
          <w:divsChild>
            <w:div w:id="316764105">
              <w:marLeft w:val="0"/>
              <w:marRight w:val="0"/>
              <w:marTop w:val="0"/>
              <w:marBottom w:val="0"/>
              <w:divBdr>
                <w:top w:val="none" w:sz="0" w:space="0" w:color="auto"/>
                <w:left w:val="none" w:sz="0" w:space="0" w:color="auto"/>
                <w:bottom w:val="none" w:sz="0" w:space="0" w:color="auto"/>
                <w:right w:val="none" w:sz="0" w:space="0" w:color="auto"/>
              </w:divBdr>
              <w:divsChild>
                <w:div w:id="1004431434">
                  <w:marLeft w:val="0"/>
                  <w:marRight w:val="0"/>
                  <w:marTop w:val="0"/>
                  <w:marBottom w:val="0"/>
                  <w:divBdr>
                    <w:top w:val="none" w:sz="0" w:space="0" w:color="auto"/>
                    <w:left w:val="none" w:sz="0" w:space="0" w:color="auto"/>
                    <w:bottom w:val="none" w:sz="0" w:space="0" w:color="auto"/>
                    <w:right w:val="none" w:sz="0" w:space="0" w:color="auto"/>
                  </w:divBdr>
                  <w:divsChild>
                    <w:div w:id="293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7168">
      <w:bodyDiv w:val="1"/>
      <w:marLeft w:val="0"/>
      <w:marRight w:val="0"/>
      <w:marTop w:val="0"/>
      <w:marBottom w:val="0"/>
      <w:divBdr>
        <w:top w:val="none" w:sz="0" w:space="0" w:color="auto"/>
        <w:left w:val="none" w:sz="0" w:space="0" w:color="auto"/>
        <w:bottom w:val="none" w:sz="0" w:space="0" w:color="auto"/>
        <w:right w:val="none" w:sz="0" w:space="0" w:color="auto"/>
      </w:divBdr>
    </w:div>
    <w:div w:id="1039554342">
      <w:bodyDiv w:val="1"/>
      <w:marLeft w:val="0"/>
      <w:marRight w:val="0"/>
      <w:marTop w:val="0"/>
      <w:marBottom w:val="0"/>
      <w:divBdr>
        <w:top w:val="none" w:sz="0" w:space="0" w:color="auto"/>
        <w:left w:val="none" w:sz="0" w:space="0" w:color="auto"/>
        <w:bottom w:val="none" w:sz="0" w:space="0" w:color="auto"/>
        <w:right w:val="none" w:sz="0" w:space="0" w:color="auto"/>
      </w:divBdr>
    </w:div>
    <w:div w:id="1040787928">
      <w:bodyDiv w:val="1"/>
      <w:marLeft w:val="0"/>
      <w:marRight w:val="0"/>
      <w:marTop w:val="0"/>
      <w:marBottom w:val="0"/>
      <w:divBdr>
        <w:top w:val="none" w:sz="0" w:space="0" w:color="auto"/>
        <w:left w:val="none" w:sz="0" w:space="0" w:color="auto"/>
        <w:bottom w:val="none" w:sz="0" w:space="0" w:color="auto"/>
        <w:right w:val="none" w:sz="0" w:space="0" w:color="auto"/>
      </w:divBdr>
    </w:div>
    <w:div w:id="1042904963">
      <w:bodyDiv w:val="1"/>
      <w:marLeft w:val="0"/>
      <w:marRight w:val="0"/>
      <w:marTop w:val="0"/>
      <w:marBottom w:val="0"/>
      <w:divBdr>
        <w:top w:val="none" w:sz="0" w:space="0" w:color="auto"/>
        <w:left w:val="none" w:sz="0" w:space="0" w:color="auto"/>
        <w:bottom w:val="none" w:sz="0" w:space="0" w:color="auto"/>
        <w:right w:val="none" w:sz="0" w:space="0" w:color="auto"/>
      </w:divBdr>
    </w:div>
    <w:div w:id="1043402101">
      <w:bodyDiv w:val="1"/>
      <w:marLeft w:val="0"/>
      <w:marRight w:val="0"/>
      <w:marTop w:val="0"/>
      <w:marBottom w:val="0"/>
      <w:divBdr>
        <w:top w:val="none" w:sz="0" w:space="0" w:color="auto"/>
        <w:left w:val="none" w:sz="0" w:space="0" w:color="auto"/>
        <w:bottom w:val="none" w:sz="0" w:space="0" w:color="auto"/>
        <w:right w:val="none" w:sz="0" w:space="0" w:color="auto"/>
      </w:divBdr>
    </w:div>
    <w:div w:id="1045569211">
      <w:bodyDiv w:val="1"/>
      <w:marLeft w:val="0"/>
      <w:marRight w:val="0"/>
      <w:marTop w:val="0"/>
      <w:marBottom w:val="0"/>
      <w:divBdr>
        <w:top w:val="none" w:sz="0" w:space="0" w:color="auto"/>
        <w:left w:val="none" w:sz="0" w:space="0" w:color="auto"/>
        <w:bottom w:val="none" w:sz="0" w:space="0" w:color="auto"/>
        <w:right w:val="none" w:sz="0" w:space="0" w:color="auto"/>
      </w:divBdr>
    </w:div>
    <w:div w:id="1046955608">
      <w:bodyDiv w:val="1"/>
      <w:marLeft w:val="0"/>
      <w:marRight w:val="0"/>
      <w:marTop w:val="0"/>
      <w:marBottom w:val="0"/>
      <w:divBdr>
        <w:top w:val="none" w:sz="0" w:space="0" w:color="auto"/>
        <w:left w:val="none" w:sz="0" w:space="0" w:color="auto"/>
        <w:bottom w:val="none" w:sz="0" w:space="0" w:color="auto"/>
        <w:right w:val="none" w:sz="0" w:space="0" w:color="auto"/>
      </w:divBdr>
      <w:divsChild>
        <w:div w:id="940452768">
          <w:marLeft w:val="300"/>
          <w:marRight w:val="300"/>
          <w:marTop w:val="300"/>
          <w:marBottom w:val="300"/>
          <w:divBdr>
            <w:top w:val="single" w:sz="6" w:space="8" w:color="CCCCCC"/>
            <w:left w:val="single" w:sz="6" w:space="8" w:color="CCCCCC"/>
            <w:bottom w:val="single" w:sz="6" w:space="8" w:color="CCCCCC"/>
            <w:right w:val="single" w:sz="6" w:space="8" w:color="CCCCCC"/>
          </w:divBdr>
        </w:div>
      </w:divsChild>
    </w:div>
    <w:div w:id="1049963782">
      <w:bodyDiv w:val="1"/>
      <w:marLeft w:val="0"/>
      <w:marRight w:val="0"/>
      <w:marTop w:val="0"/>
      <w:marBottom w:val="0"/>
      <w:divBdr>
        <w:top w:val="none" w:sz="0" w:space="0" w:color="auto"/>
        <w:left w:val="none" w:sz="0" w:space="0" w:color="auto"/>
        <w:bottom w:val="none" w:sz="0" w:space="0" w:color="auto"/>
        <w:right w:val="none" w:sz="0" w:space="0" w:color="auto"/>
      </w:divBdr>
    </w:div>
    <w:div w:id="1053623966">
      <w:bodyDiv w:val="1"/>
      <w:marLeft w:val="0"/>
      <w:marRight w:val="0"/>
      <w:marTop w:val="0"/>
      <w:marBottom w:val="0"/>
      <w:divBdr>
        <w:top w:val="none" w:sz="0" w:space="0" w:color="auto"/>
        <w:left w:val="none" w:sz="0" w:space="0" w:color="auto"/>
        <w:bottom w:val="none" w:sz="0" w:space="0" w:color="auto"/>
        <w:right w:val="none" w:sz="0" w:space="0" w:color="auto"/>
      </w:divBdr>
    </w:div>
    <w:div w:id="1059086303">
      <w:bodyDiv w:val="1"/>
      <w:marLeft w:val="0"/>
      <w:marRight w:val="0"/>
      <w:marTop w:val="0"/>
      <w:marBottom w:val="0"/>
      <w:divBdr>
        <w:top w:val="none" w:sz="0" w:space="0" w:color="auto"/>
        <w:left w:val="none" w:sz="0" w:space="0" w:color="auto"/>
        <w:bottom w:val="none" w:sz="0" w:space="0" w:color="auto"/>
        <w:right w:val="none" w:sz="0" w:space="0" w:color="auto"/>
      </w:divBdr>
    </w:div>
    <w:div w:id="1061096594">
      <w:bodyDiv w:val="1"/>
      <w:marLeft w:val="0"/>
      <w:marRight w:val="0"/>
      <w:marTop w:val="0"/>
      <w:marBottom w:val="0"/>
      <w:divBdr>
        <w:top w:val="none" w:sz="0" w:space="0" w:color="auto"/>
        <w:left w:val="none" w:sz="0" w:space="0" w:color="auto"/>
        <w:bottom w:val="none" w:sz="0" w:space="0" w:color="auto"/>
        <w:right w:val="none" w:sz="0" w:space="0" w:color="auto"/>
      </w:divBdr>
      <w:divsChild>
        <w:div w:id="602344767">
          <w:marLeft w:val="0"/>
          <w:marRight w:val="0"/>
          <w:marTop w:val="0"/>
          <w:marBottom w:val="0"/>
          <w:divBdr>
            <w:top w:val="single" w:sz="2" w:space="0" w:color="D9D9E3"/>
            <w:left w:val="single" w:sz="2" w:space="0" w:color="D9D9E3"/>
            <w:bottom w:val="single" w:sz="2" w:space="0" w:color="D9D9E3"/>
            <w:right w:val="single" w:sz="2" w:space="0" w:color="D9D9E3"/>
          </w:divBdr>
          <w:divsChild>
            <w:div w:id="1923443390">
              <w:marLeft w:val="0"/>
              <w:marRight w:val="0"/>
              <w:marTop w:val="0"/>
              <w:marBottom w:val="0"/>
              <w:divBdr>
                <w:top w:val="single" w:sz="2" w:space="0" w:color="D9D9E3"/>
                <w:left w:val="single" w:sz="2" w:space="0" w:color="D9D9E3"/>
                <w:bottom w:val="single" w:sz="2" w:space="0" w:color="D9D9E3"/>
                <w:right w:val="single" w:sz="2" w:space="0" w:color="D9D9E3"/>
              </w:divBdr>
              <w:divsChild>
                <w:div w:id="1206452644">
                  <w:marLeft w:val="0"/>
                  <w:marRight w:val="0"/>
                  <w:marTop w:val="0"/>
                  <w:marBottom w:val="0"/>
                  <w:divBdr>
                    <w:top w:val="single" w:sz="2" w:space="0" w:color="D9D9E3"/>
                    <w:left w:val="single" w:sz="2" w:space="0" w:color="D9D9E3"/>
                    <w:bottom w:val="single" w:sz="2" w:space="0" w:color="D9D9E3"/>
                    <w:right w:val="single" w:sz="2" w:space="0" w:color="D9D9E3"/>
                  </w:divBdr>
                  <w:divsChild>
                    <w:div w:id="97605540">
                      <w:marLeft w:val="0"/>
                      <w:marRight w:val="0"/>
                      <w:marTop w:val="0"/>
                      <w:marBottom w:val="0"/>
                      <w:divBdr>
                        <w:top w:val="single" w:sz="2" w:space="0" w:color="D9D9E3"/>
                        <w:left w:val="single" w:sz="2" w:space="0" w:color="D9D9E3"/>
                        <w:bottom w:val="single" w:sz="2" w:space="0" w:color="D9D9E3"/>
                        <w:right w:val="single" w:sz="2" w:space="0" w:color="D9D9E3"/>
                      </w:divBdr>
                      <w:divsChild>
                        <w:div w:id="46346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5667661">
          <w:marLeft w:val="0"/>
          <w:marRight w:val="0"/>
          <w:marTop w:val="0"/>
          <w:marBottom w:val="0"/>
          <w:divBdr>
            <w:top w:val="single" w:sz="2" w:space="0" w:color="D9D9E3"/>
            <w:left w:val="single" w:sz="2" w:space="0" w:color="D9D9E3"/>
            <w:bottom w:val="single" w:sz="2" w:space="0" w:color="D9D9E3"/>
            <w:right w:val="single" w:sz="2" w:space="0" w:color="D9D9E3"/>
          </w:divBdr>
          <w:divsChild>
            <w:div w:id="1027678565">
              <w:marLeft w:val="0"/>
              <w:marRight w:val="0"/>
              <w:marTop w:val="0"/>
              <w:marBottom w:val="0"/>
              <w:divBdr>
                <w:top w:val="single" w:sz="2" w:space="0" w:color="D9D9E3"/>
                <w:left w:val="single" w:sz="2" w:space="0" w:color="D9D9E3"/>
                <w:bottom w:val="single" w:sz="2" w:space="0" w:color="D9D9E3"/>
                <w:right w:val="single" w:sz="2" w:space="0" w:color="D9D9E3"/>
              </w:divBdr>
              <w:divsChild>
                <w:div w:id="1844011243">
                  <w:marLeft w:val="0"/>
                  <w:marRight w:val="0"/>
                  <w:marTop w:val="0"/>
                  <w:marBottom w:val="0"/>
                  <w:divBdr>
                    <w:top w:val="single" w:sz="2" w:space="0" w:color="D9D9E3"/>
                    <w:left w:val="single" w:sz="2" w:space="0" w:color="D9D9E3"/>
                    <w:bottom w:val="single" w:sz="2" w:space="0" w:color="D9D9E3"/>
                    <w:right w:val="single" w:sz="2" w:space="0" w:color="D9D9E3"/>
                  </w:divBdr>
                  <w:divsChild>
                    <w:div w:id="1256551588">
                      <w:marLeft w:val="0"/>
                      <w:marRight w:val="0"/>
                      <w:marTop w:val="0"/>
                      <w:marBottom w:val="0"/>
                      <w:divBdr>
                        <w:top w:val="single" w:sz="2" w:space="0" w:color="D9D9E3"/>
                        <w:left w:val="single" w:sz="2" w:space="0" w:color="D9D9E3"/>
                        <w:bottom w:val="single" w:sz="2" w:space="0" w:color="D9D9E3"/>
                        <w:right w:val="single" w:sz="2" w:space="0" w:color="D9D9E3"/>
                      </w:divBdr>
                      <w:divsChild>
                        <w:div w:id="117086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6803791">
      <w:bodyDiv w:val="1"/>
      <w:marLeft w:val="0"/>
      <w:marRight w:val="0"/>
      <w:marTop w:val="0"/>
      <w:marBottom w:val="0"/>
      <w:divBdr>
        <w:top w:val="none" w:sz="0" w:space="0" w:color="auto"/>
        <w:left w:val="none" w:sz="0" w:space="0" w:color="auto"/>
        <w:bottom w:val="none" w:sz="0" w:space="0" w:color="auto"/>
        <w:right w:val="none" w:sz="0" w:space="0" w:color="auto"/>
      </w:divBdr>
    </w:div>
    <w:div w:id="1067608126">
      <w:bodyDiv w:val="1"/>
      <w:marLeft w:val="0"/>
      <w:marRight w:val="0"/>
      <w:marTop w:val="0"/>
      <w:marBottom w:val="0"/>
      <w:divBdr>
        <w:top w:val="none" w:sz="0" w:space="0" w:color="auto"/>
        <w:left w:val="none" w:sz="0" w:space="0" w:color="auto"/>
        <w:bottom w:val="none" w:sz="0" w:space="0" w:color="auto"/>
        <w:right w:val="none" w:sz="0" w:space="0" w:color="auto"/>
      </w:divBdr>
    </w:div>
    <w:div w:id="1068574957">
      <w:bodyDiv w:val="1"/>
      <w:marLeft w:val="0"/>
      <w:marRight w:val="0"/>
      <w:marTop w:val="0"/>
      <w:marBottom w:val="0"/>
      <w:divBdr>
        <w:top w:val="none" w:sz="0" w:space="0" w:color="auto"/>
        <w:left w:val="none" w:sz="0" w:space="0" w:color="auto"/>
        <w:bottom w:val="none" w:sz="0" w:space="0" w:color="auto"/>
        <w:right w:val="none" w:sz="0" w:space="0" w:color="auto"/>
      </w:divBdr>
    </w:div>
    <w:div w:id="1070074470">
      <w:bodyDiv w:val="1"/>
      <w:marLeft w:val="0"/>
      <w:marRight w:val="0"/>
      <w:marTop w:val="0"/>
      <w:marBottom w:val="0"/>
      <w:divBdr>
        <w:top w:val="none" w:sz="0" w:space="0" w:color="auto"/>
        <w:left w:val="none" w:sz="0" w:space="0" w:color="auto"/>
        <w:bottom w:val="none" w:sz="0" w:space="0" w:color="auto"/>
        <w:right w:val="none" w:sz="0" w:space="0" w:color="auto"/>
      </w:divBdr>
    </w:div>
    <w:div w:id="1075517516">
      <w:bodyDiv w:val="1"/>
      <w:marLeft w:val="0"/>
      <w:marRight w:val="0"/>
      <w:marTop w:val="0"/>
      <w:marBottom w:val="0"/>
      <w:divBdr>
        <w:top w:val="none" w:sz="0" w:space="0" w:color="auto"/>
        <w:left w:val="none" w:sz="0" w:space="0" w:color="auto"/>
        <w:bottom w:val="none" w:sz="0" w:space="0" w:color="auto"/>
        <w:right w:val="none" w:sz="0" w:space="0" w:color="auto"/>
      </w:divBdr>
    </w:div>
    <w:div w:id="1077021744">
      <w:bodyDiv w:val="1"/>
      <w:marLeft w:val="0"/>
      <w:marRight w:val="0"/>
      <w:marTop w:val="0"/>
      <w:marBottom w:val="0"/>
      <w:divBdr>
        <w:top w:val="none" w:sz="0" w:space="0" w:color="auto"/>
        <w:left w:val="none" w:sz="0" w:space="0" w:color="auto"/>
        <w:bottom w:val="none" w:sz="0" w:space="0" w:color="auto"/>
        <w:right w:val="none" w:sz="0" w:space="0" w:color="auto"/>
      </w:divBdr>
    </w:div>
    <w:div w:id="1080366648">
      <w:bodyDiv w:val="1"/>
      <w:marLeft w:val="0"/>
      <w:marRight w:val="0"/>
      <w:marTop w:val="0"/>
      <w:marBottom w:val="0"/>
      <w:divBdr>
        <w:top w:val="none" w:sz="0" w:space="0" w:color="auto"/>
        <w:left w:val="none" w:sz="0" w:space="0" w:color="auto"/>
        <w:bottom w:val="none" w:sz="0" w:space="0" w:color="auto"/>
        <w:right w:val="none" w:sz="0" w:space="0" w:color="auto"/>
      </w:divBdr>
    </w:div>
    <w:div w:id="1094594414">
      <w:bodyDiv w:val="1"/>
      <w:marLeft w:val="0"/>
      <w:marRight w:val="0"/>
      <w:marTop w:val="0"/>
      <w:marBottom w:val="0"/>
      <w:divBdr>
        <w:top w:val="none" w:sz="0" w:space="0" w:color="auto"/>
        <w:left w:val="none" w:sz="0" w:space="0" w:color="auto"/>
        <w:bottom w:val="none" w:sz="0" w:space="0" w:color="auto"/>
        <w:right w:val="none" w:sz="0" w:space="0" w:color="auto"/>
      </w:divBdr>
    </w:div>
    <w:div w:id="1095899314">
      <w:bodyDiv w:val="1"/>
      <w:marLeft w:val="0"/>
      <w:marRight w:val="0"/>
      <w:marTop w:val="0"/>
      <w:marBottom w:val="0"/>
      <w:divBdr>
        <w:top w:val="none" w:sz="0" w:space="0" w:color="auto"/>
        <w:left w:val="none" w:sz="0" w:space="0" w:color="auto"/>
        <w:bottom w:val="none" w:sz="0" w:space="0" w:color="auto"/>
        <w:right w:val="none" w:sz="0" w:space="0" w:color="auto"/>
      </w:divBdr>
    </w:div>
    <w:div w:id="1097557916">
      <w:bodyDiv w:val="1"/>
      <w:marLeft w:val="0"/>
      <w:marRight w:val="0"/>
      <w:marTop w:val="0"/>
      <w:marBottom w:val="0"/>
      <w:divBdr>
        <w:top w:val="none" w:sz="0" w:space="0" w:color="auto"/>
        <w:left w:val="none" w:sz="0" w:space="0" w:color="auto"/>
        <w:bottom w:val="none" w:sz="0" w:space="0" w:color="auto"/>
        <w:right w:val="none" w:sz="0" w:space="0" w:color="auto"/>
      </w:divBdr>
    </w:div>
    <w:div w:id="1101410663">
      <w:bodyDiv w:val="1"/>
      <w:marLeft w:val="0"/>
      <w:marRight w:val="0"/>
      <w:marTop w:val="0"/>
      <w:marBottom w:val="0"/>
      <w:divBdr>
        <w:top w:val="none" w:sz="0" w:space="0" w:color="auto"/>
        <w:left w:val="none" w:sz="0" w:space="0" w:color="auto"/>
        <w:bottom w:val="none" w:sz="0" w:space="0" w:color="auto"/>
        <w:right w:val="none" w:sz="0" w:space="0" w:color="auto"/>
      </w:divBdr>
    </w:div>
    <w:div w:id="1113476600">
      <w:bodyDiv w:val="1"/>
      <w:marLeft w:val="0"/>
      <w:marRight w:val="0"/>
      <w:marTop w:val="0"/>
      <w:marBottom w:val="0"/>
      <w:divBdr>
        <w:top w:val="none" w:sz="0" w:space="0" w:color="auto"/>
        <w:left w:val="none" w:sz="0" w:space="0" w:color="auto"/>
        <w:bottom w:val="none" w:sz="0" w:space="0" w:color="auto"/>
        <w:right w:val="none" w:sz="0" w:space="0" w:color="auto"/>
      </w:divBdr>
    </w:div>
    <w:div w:id="1114251411">
      <w:bodyDiv w:val="1"/>
      <w:marLeft w:val="0"/>
      <w:marRight w:val="0"/>
      <w:marTop w:val="0"/>
      <w:marBottom w:val="0"/>
      <w:divBdr>
        <w:top w:val="none" w:sz="0" w:space="0" w:color="auto"/>
        <w:left w:val="none" w:sz="0" w:space="0" w:color="auto"/>
        <w:bottom w:val="none" w:sz="0" w:space="0" w:color="auto"/>
        <w:right w:val="none" w:sz="0" w:space="0" w:color="auto"/>
      </w:divBdr>
      <w:divsChild>
        <w:div w:id="1935940108">
          <w:marLeft w:val="300"/>
          <w:marRight w:val="300"/>
          <w:marTop w:val="300"/>
          <w:marBottom w:val="300"/>
          <w:divBdr>
            <w:top w:val="single" w:sz="6" w:space="8" w:color="CCCCCC"/>
            <w:left w:val="single" w:sz="6" w:space="8" w:color="CCCCCC"/>
            <w:bottom w:val="single" w:sz="6" w:space="8" w:color="CCCCCC"/>
            <w:right w:val="single" w:sz="6" w:space="8" w:color="CCCCCC"/>
          </w:divBdr>
        </w:div>
      </w:divsChild>
    </w:div>
    <w:div w:id="1116289907">
      <w:bodyDiv w:val="1"/>
      <w:marLeft w:val="0"/>
      <w:marRight w:val="0"/>
      <w:marTop w:val="0"/>
      <w:marBottom w:val="0"/>
      <w:divBdr>
        <w:top w:val="none" w:sz="0" w:space="0" w:color="auto"/>
        <w:left w:val="none" w:sz="0" w:space="0" w:color="auto"/>
        <w:bottom w:val="none" w:sz="0" w:space="0" w:color="auto"/>
        <w:right w:val="none" w:sz="0" w:space="0" w:color="auto"/>
      </w:divBdr>
    </w:div>
    <w:div w:id="1116367798">
      <w:bodyDiv w:val="1"/>
      <w:marLeft w:val="0"/>
      <w:marRight w:val="0"/>
      <w:marTop w:val="0"/>
      <w:marBottom w:val="0"/>
      <w:divBdr>
        <w:top w:val="none" w:sz="0" w:space="0" w:color="auto"/>
        <w:left w:val="none" w:sz="0" w:space="0" w:color="auto"/>
        <w:bottom w:val="none" w:sz="0" w:space="0" w:color="auto"/>
        <w:right w:val="none" w:sz="0" w:space="0" w:color="auto"/>
      </w:divBdr>
    </w:div>
    <w:div w:id="1117721788">
      <w:bodyDiv w:val="1"/>
      <w:marLeft w:val="0"/>
      <w:marRight w:val="0"/>
      <w:marTop w:val="0"/>
      <w:marBottom w:val="0"/>
      <w:divBdr>
        <w:top w:val="none" w:sz="0" w:space="0" w:color="auto"/>
        <w:left w:val="none" w:sz="0" w:space="0" w:color="auto"/>
        <w:bottom w:val="none" w:sz="0" w:space="0" w:color="auto"/>
        <w:right w:val="none" w:sz="0" w:space="0" w:color="auto"/>
      </w:divBdr>
    </w:div>
    <w:div w:id="1120102178">
      <w:bodyDiv w:val="1"/>
      <w:marLeft w:val="0"/>
      <w:marRight w:val="0"/>
      <w:marTop w:val="0"/>
      <w:marBottom w:val="0"/>
      <w:divBdr>
        <w:top w:val="none" w:sz="0" w:space="0" w:color="auto"/>
        <w:left w:val="none" w:sz="0" w:space="0" w:color="auto"/>
        <w:bottom w:val="none" w:sz="0" w:space="0" w:color="auto"/>
        <w:right w:val="none" w:sz="0" w:space="0" w:color="auto"/>
      </w:divBdr>
    </w:div>
    <w:div w:id="1125080171">
      <w:bodyDiv w:val="1"/>
      <w:marLeft w:val="0"/>
      <w:marRight w:val="0"/>
      <w:marTop w:val="0"/>
      <w:marBottom w:val="0"/>
      <w:divBdr>
        <w:top w:val="none" w:sz="0" w:space="0" w:color="auto"/>
        <w:left w:val="none" w:sz="0" w:space="0" w:color="auto"/>
        <w:bottom w:val="none" w:sz="0" w:space="0" w:color="auto"/>
        <w:right w:val="none" w:sz="0" w:space="0" w:color="auto"/>
      </w:divBdr>
    </w:div>
    <w:div w:id="1125931779">
      <w:bodyDiv w:val="1"/>
      <w:marLeft w:val="0"/>
      <w:marRight w:val="0"/>
      <w:marTop w:val="0"/>
      <w:marBottom w:val="0"/>
      <w:divBdr>
        <w:top w:val="none" w:sz="0" w:space="0" w:color="auto"/>
        <w:left w:val="none" w:sz="0" w:space="0" w:color="auto"/>
        <w:bottom w:val="none" w:sz="0" w:space="0" w:color="auto"/>
        <w:right w:val="none" w:sz="0" w:space="0" w:color="auto"/>
      </w:divBdr>
    </w:div>
    <w:div w:id="1133402195">
      <w:bodyDiv w:val="1"/>
      <w:marLeft w:val="0"/>
      <w:marRight w:val="0"/>
      <w:marTop w:val="0"/>
      <w:marBottom w:val="0"/>
      <w:divBdr>
        <w:top w:val="none" w:sz="0" w:space="0" w:color="auto"/>
        <w:left w:val="none" w:sz="0" w:space="0" w:color="auto"/>
        <w:bottom w:val="none" w:sz="0" w:space="0" w:color="auto"/>
        <w:right w:val="none" w:sz="0" w:space="0" w:color="auto"/>
      </w:divBdr>
    </w:div>
    <w:div w:id="1136145615">
      <w:bodyDiv w:val="1"/>
      <w:marLeft w:val="0"/>
      <w:marRight w:val="0"/>
      <w:marTop w:val="0"/>
      <w:marBottom w:val="0"/>
      <w:divBdr>
        <w:top w:val="none" w:sz="0" w:space="0" w:color="auto"/>
        <w:left w:val="none" w:sz="0" w:space="0" w:color="auto"/>
        <w:bottom w:val="none" w:sz="0" w:space="0" w:color="auto"/>
        <w:right w:val="none" w:sz="0" w:space="0" w:color="auto"/>
      </w:divBdr>
      <w:divsChild>
        <w:div w:id="1547332764">
          <w:marLeft w:val="0"/>
          <w:marRight w:val="0"/>
          <w:marTop w:val="0"/>
          <w:marBottom w:val="0"/>
          <w:divBdr>
            <w:top w:val="none" w:sz="0" w:space="0" w:color="auto"/>
            <w:left w:val="none" w:sz="0" w:space="0" w:color="auto"/>
            <w:bottom w:val="none" w:sz="0" w:space="0" w:color="auto"/>
            <w:right w:val="none" w:sz="0" w:space="0" w:color="auto"/>
          </w:divBdr>
          <w:divsChild>
            <w:div w:id="801575289">
              <w:marLeft w:val="0"/>
              <w:marRight w:val="0"/>
              <w:marTop w:val="0"/>
              <w:marBottom w:val="0"/>
              <w:divBdr>
                <w:top w:val="none" w:sz="0" w:space="0" w:color="auto"/>
                <w:left w:val="none" w:sz="0" w:space="0" w:color="auto"/>
                <w:bottom w:val="none" w:sz="0" w:space="0" w:color="auto"/>
                <w:right w:val="none" w:sz="0" w:space="0" w:color="auto"/>
              </w:divBdr>
              <w:divsChild>
                <w:div w:id="7222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7558">
      <w:bodyDiv w:val="1"/>
      <w:marLeft w:val="0"/>
      <w:marRight w:val="0"/>
      <w:marTop w:val="0"/>
      <w:marBottom w:val="0"/>
      <w:divBdr>
        <w:top w:val="none" w:sz="0" w:space="0" w:color="auto"/>
        <w:left w:val="none" w:sz="0" w:space="0" w:color="auto"/>
        <w:bottom w:val="none" w:sz="0" w:space="0" w:color="auto"/>
        <w:right w:val="none" w:sz="0" w:space="0" w:color="auto"/>
      </w:divBdr>
    </w:div>
    <w:div w:id="1137600523">
      <w:bodyDiv w:val="1"/>
      <w:marLeft w:val="0"/>
      <w:marRight w:val="0"/>
      <w:marTop w:val="0"/>
      <w:marBottom w:val="0"/>
      <w:divBdr>
        <w:top w:val="none" w:sz="0" w:space="0" w:color="auto"/>
        <w:left w:val="none" w:sz="0" w:space="0" w:color="auto"/>
        <w:bottom w:val="none" w:sz="0" w:space="0" w:color="auto"/>
        <w:right w:val="none" w:sz="0" w:space="0" w:color="auto"/>
      </w:divBdr>
    </w:div>
    <w:div w:id="1141773622">
      <w:bodyDiv w:val="1"/>
      <w:marLeft w:val="0"/>
      <w:marRight w:val="0"/>
      <w:marTop w:val="0"/>
      <w:marBottom w:val="0"/>
      <w:divBdr>
        <w:top w:val="none" w:sz="0" w:space="0" w:color="auto"/>
        <w:left w:val="none" w:sz="0" w:space="0" w:color="auto"/>
        <w:bottom w:val="none" w:sz="0" w:space="0" w:color="auto"/>
        <w:right w:val="none" w:sz="0" w:space="0" w:color="auto"/>
      </w:divBdr>
      <w:divsChild>
        <w:div w:id="712191111">
          <w:marLeft w:val="0"/>
          <w:marRight w:val="0"/>
          <w:marTop w:val="0"/>
          <w:marBottom w:val="0"/>
          <w:divBdr>
            <w:top w:val="none" w:sz="0" w:space="0" w:color="auto"/>
            <w:left w:val="none" w:sz="0" w:space="0" w:color="auto"/>
            <w:bottom w:val="none" w:sz="0" w:space="0" w:color="auto"/>
            <w:right w:val="none" w:sz="0" w:space="0" w:color="auto"/>
          </w:divBdr>
          <w:divsChild>
            <w:div w:id="1848978226">
              <w:marLeft w:val="0"/>
              <w:marRight w:val="0"/>
              <w:marTop w:val="0"/>
              <w:marBottom w:val="0"/>
              <w:divBdr>
                <w:top w:val="none" w:sz="0" w:space="0" w:color="auto"/>
                <w:left w:val="none" w:sz="0" w:space="0" w:color="auto"/>
                <w:bottom w:val="none" w:sz="0" w:space="0" w:color="auto"/>
                <w:right w:val="none" w:sz="0" w:space="0" w:color="auto"/>
              </w:divBdr>
              <w:divsChild>
                <w:div w:id="1354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2853">
      <w:bodyDiv w:val="1"/>
      <w:marLeft w:val="0"/>
      <w:marRight w:val="0"/>
      <w:marTop w:val="0"/>
      <w:marBottom w:val="0"/>
      <w:divBdr>
        <w:top w:val="none" w:sz="0" w:space="0" w:color="auto"/>
        <w:left w:val="none" w:sz="0" w:space="0" w:color="auto"/>
        <w:bottom w:val="none" w:sz="0" w:space="0" w:color="auto"/>
        <w:right w:val="none" w:sz="0" w:space="0" w:color="auto"/>
      </w:divBdr>
    </w:div>
    <w:div w:id="1159350842">
      <w:bodyDiv w:val="1"/>
      <w:marLeft w:val="0"/>
      <w:marRight w:val="0"/>
      <w:marTop w:val="0"/>
      <w:marBottom w:val="0"/>
      <w:divBdr>
        <w:top w:val="none" w:sz="0" w:space="0" w:color="auto"/>
        <w:left w:val="none" w:sz="0" w:space="0" w:color="auto"/>
        <w:bottom w:val="none" w:sz="0" w:space="0" w:color="auto"/>
        <w:right w:val="none" w:sz="0" w:space="0" w:color="auto"/>
      </w:divBdr>
    </w:div>
    <w:div w:id="1164467722">
      <w:bodyDiv w:val="1"/>
      <w:marLeft w:val="0"/>
      <w:marRight w:val="0"/>
      <w:marTop w:val="0"/>
      <w:marBottom w:val="0"/>
      <w:divBdr>
        <w:top w:val="none" w:sz="0" w:space="0" w:color="auto"/>
        <w:left w:val="none" w:sz="0" w:space="0" w:color="auto"/>
        <w:bottom w:val="none" w:sz="0" w:space="0" w:color="auto"/>
        <w:right w:val="none" w:sz="0" w:space="0" w:color="auto"/>
      </w:divBdr>
    </w:div>
    <w:div w:id="1164513607">
      <w:bodyDiv w:val="1"/>
      <w:marLeft w:val="0"/>
      <w:marRight w:val="0"/>
      <w:marTop w:val="0"/>
      <w:marBottom w:val="0"/>
      <w:divBdr>
        <w:top w:val="none" w:sz="0" w:space="0" w:color="auto"/>
        <w:left w:val="none" w:sz="0" w:space="0" w:color="auto"/>
        <w:bottom w:val="none" w:sz="0" w:space="0" w:color="auto"/>
        <w:right w:val="none" w:sz="0" w:space="0" w:color="auto"/>
      </w:divBdr>
    </w:div>
    <w:div w:id="1164904806">
      <w:bodyDiv w:val="1"/>
      <w:marLeft w:val="0"/>
      <w:marRight w:val="0"/>
      <w:marTop w:val="0"/>
      <w:marBottom w:val="0"/>
      <w:divBdr>
        <w:top w:val="none" w:sz="0" w:space="0" w:color="auto"/>
        <w:left w:val="none" w:sz="0" w:space="0" w:color="auto"/>
        <w:bottom w:val="none" w:sz="0" w:space="0" w:color="auto"/>
        <w:right w:val="none" w:sz="0" w:space="0" w:color="auto"/>
      </w:divBdr>
      <w:divsChild>
        <w:div w:id="274942893">
          <w:marLeft w:val="0"/>
          <w:marRight w:val="0"/>
          <w:marTop w:val="0"/>
          <w:marBottom w:val="0"/>
          <w:divBdr>
            <w:top w:val="single" w:sz="2" w:space="0" w:color="auto"/>
            <w:left w:val="single" w:sz="2" w:space="0" w:color="auto"/>
            <w:bottom w:val="single" w:sz="2" w:space="0" w:color="auto"/>
            <w:right w:val="single" w:sz="2" w:space="0" w:color="auto"/>
          </w:divBdr>
          <w:divsChild>
            <w:div w:id="1993294386">
              <w:marLeft w:val="0"/>
              <w:marRight w:val="0"/>
              <w:marTop w:val="0"/>
              <w:marBottom w:val="0"/>
              <w:divBdr>
                <w:top w:val="single" w:sz="2" w:space="0" w:color="auto"/>
                <w:left w:val="single" w:sz="2" w:space="0" w:color="auto"/>
                <w:bottom w:val="single" w:sz="2" w:space="0" w:color="auto"/>
                <w:right w:val="single" w:sz="2" w:space="0" w:color="auto"/>
              </w:divBdr>
              <w:divsChild>
                <w:div w:id="273564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5930202">
          <w:marLeft w:val="0"/>
          <w:marRight w:val="0"/>
          <w:marTop w:val="0"/>
          <w:marBottom w:val="0"/>
          <w:divBdr>
            <w:top w:val="single" w:sz="2" w:space="0" w:color="auto"/>
            <w:left w:val="single" w:sz="2" w:space="0" w:color="auto"/>
            <w:bottom w:val="single" w:sz="2" w:space="0" w:color="auto"/>
            <w:right w:val="single" w:sz="2" w:space="0" w:color="auto"/>
          </w:divBdr>
          <w:divsChild>
            <w:div w:id="1004750081">
              <w:marLeft w:val="0"/>
              <w:marRight w:val="0"/>
              <w:marTop w:val="0"/>
              <w:marBottom w:val="0"/>
              <w:divBdr>
                <w:top w:val="single" w:sz="2" w:space="0" w:color="auto"/>
                <w:left w:val="single" w:sz="2" w:space="0" w:color="auto"/>
                <w:bottom w:val="single" w:sz="2" w:space="0" w:color="auto"/>
                <w:right w:val="single" w:sz="2" w:space="0" w:color="auto"/>
              </w:divBdr>
              <w:divsChild>
                <w:div w:id="670109989">
                  <w:marLeft w:val="0"/>
                  <w:marRight w:val="0"/>
                  <w:marTop w:val="0"/>
                  <w:marBottom w:val="0"/>
                  <w:divBdr>
                    <w:top w:val="single" w:sz="2" w:space="0" w:color="auto"/>
                    <w:left w:val="single" w:sz="2" w:space="0" w:color="auto"/>
                    <w:bottom w:val="single" w:sz="2" w:space="0" w:color="auto"/>
                    <w:right w:val="single" w:sz="2" w:space="0" w:color="auto"/>
                  </w:divBdr>
                  <w:divsChild>
                    <w:div w:id="10310360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6089277">
      <w:bodyDiv w:val="1"/>
      <w:marLeft w:val="0"/>
      <w:marRight w:val="0"/>
      <w:marTop w:val="0"/>
      <w:marBottom w:val="0"/>
      <w:divBdr>
        <w:top w:val="none" w:sz="0" w:space="0" w:color="auto"/>
        <w:left w:val="none" w:sz="0" w:space="0" w:color="auto"/>
        <w:bottom w:val="none" w:sz="0" w:space="0" w:color="auto"/>
        <w:right w:val="none" w:sz="0" w:space="0" w:color="auto"/>
      </w:divBdr>
    </w:div>
    <w:div w:id="1169517730">
      <w:bodyDiv w:val="1"/>
      <w:marLeft w:val="0"/>
      <w:marRight w:val="0"/>
      <w:marTop w:val="0"/>
      <w:marBottom w:val="0"/>
      <w:divBdr>
        <w:top w:val="none" w:sz="0" w:space="0" w:color="auto"/>
        <w:left w:val="none" w:sz="0" w:space="0" w:color="auto"/>
        <w:bottom w:val="none" w:sz="0" w:space="0" w:color="auto"/>
        <w:right w:val="none" w:sz="0" w:space="0" w:color="auto"/>
      </w:divBdr>
    </w:div>
    <w:div w:id="1171794560">
      <w:bodyDiv w:val="1"/>
      <w:marLeft w:val="0"/>
      <w:marRight w:val="0"/>
      <w:marTop w:val="0"/>
      <w:marBottom w:val="0"/>
      <w:divBdr>
        <w:top w:val="none" w:sz="0" w:space="0" w:color="auto"/>
        <w:left w:val="none" w:sz="0" w:space="0" w:color="auto"/>
        <w:bottom w:val="none" w:sz="0" w:space="0" w:color="auto"/>
        <w:right w:val="none" w:sz="0" w:space="0" w:color="auto"/>
      </w:divBdr>
      <w:divsChild>
        <w:div w:id="789781758">
          <w:marLeft w:val="0"/>
          <w:marRight w:val="0"/>
          <w:marTop w:val="0"/>
          <w:marBottom w:val="0"/>
          <w:divBdr>
            <w:top w:val="none" w:sz="0" w:space="0" w:color="auto"/>
            <w:left w:val="none" w:sz="0" w:space="0" w:color="auto"/>
            <w:bottom w:val="none" w:sz="0" w:space="0" w:color="auto"/>
            <w:right w:val="none" w:sz="0" w:space="0" w:color="auto"/>
          </w:divBdr>
          <w:divsChild>
            <w:div w:id="1343698856">
              <w:marLeft w:val="0"/>
              <w:marRight w:val="0"/>
              <w:marTop w:val="0"/>
              <w:marBottom w:val="0"/>
              <w:divBdr>
                <w:top w:val="none" w:sz="0" w:space="0" w:color="auto"/>
                <w:left w:val="none" w:sz="0" w:space="0" w:color="auto"/>
                <w:bottom w:val="none" w:sz="0" w:space="0" w:color="auto"/>
                <w:right w:val="none" w:sz="0" w:space="0" w:color="auto"/>
              </w:divBdr>
              <w:divsChild>
                <w:div w:id="5951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9857">
      <w:bodyDiv w:val="1"/>
      <w:marLeft w:val="0"/>
      <w:marRight w:val="0"/>
      <w:marTop w:val="0"/>
      <w:marBottom w:val="0"/>
      <w:divBdr>
        <w:top w:val="none" w:sz="0" w:space="0" w:color="auto"/>
        <w:left w:val="none" w:sz="0" w:space="0" w:color="auto"/>
        <w:bottom w:val="none" w:sz="0" w:space="0" w:color="auto"/>
        <w:right w:val="none" w:sz="0" w:space="0" w:color="auto"/>
      </w:divBdr>
      <w:divsChild>
        <w:div w:id="1369602332">
          <w:marLeft w:val="0"/>
          <w:marRight w:val="0"/>
          <w:marTop w:val="0"/>
          <w:marBottom w:val="0"/>
          <w:divBdr>
            <w:top w:val="none" w:sz="0" w:space="0" w:color="auto"/>
            <w:left w:val="none" w:sz="0" w:space="0" w:color="auto"/>
            <w:bottom w:val="none" w:sz="0" w:space="0" w:color="auto"/>
            <w:right w:val="none" w:sz="0" w:space="0" w:color="auto"/>
          </w:divBdr>
          <w:divsChild>
            <w:div w:id="461310198">
              <w:marLeft w:val="0"/>
              <w:marRight w:val="0"/>
              <w:marTop w:val="0"/>
              <w:marBottom w:val="0"/>
              <w:divBdr>
                <w:top w:val="none" w:sz="0" w:space="0" w:color="auto"/>
                <w:left w:val="none" w:sz="0" w:space="0" w:color="auto"/>
                <w:bottom w:val="none" w:sz="0" w:space="0" w:color="auto"/>
                <w:right w:val="none" w:sz="0" w:space="0" w:color="auto"/>
              </w:divBdr>
              <w:divsChild>
                <w:div w:id="12836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5166">
      <w:bodyDiv w:val="1"/>
      <w:marLeft w:val="0"/>
      <w:marRight w:val="0"/>
      <w:marTop w:val="0"/>
      <w:marBottom w:val="0"/>
      <w:divBdr>
        <w:top w:val="none" w:sz="0" w:space="0" w:color="auto"/>
        <w:left w:val="none" w:sz="0" w:space="0" w:color="auto"/>
        <w:bottom w:val="none" w:sz="0" w:space="0" w:color="auto"/>
        <w:right w:val="none" w:sz="0" w:space="0" w:color="auto"/>
      </w:divBdr>
    </w:div>
    <w:div w:id="1184589263">
      <w:bodyDiv w:val="1"/>
      <w:marLeft w:val="0"/>
      <w:marRight w:val="0"/>
      <w:marTop w:val="0"/>
      <w:marBottom w:val="0"/>
      <w:divBdr>
        <w:top w:val="none" w:sz="0" w:space="0" w:color="auto"/>
        <w:left w:val="none" w:sz="0" w:space="0" w:color="auto"/>
        <w:bottom w:val="none" w:sz="0" w:space="0" w:color="auto"/>
        <w:right w:val="none" w:sz="0" w:space="0" w:color="auto"/>
      </w:divBdr>
    </w:div>
    <w:div w:id="1186552156">
      <w:bodyDiv w:val="1"/>
      <w:marLeft w:val="0"/>
      <w:marRight w:val="0"/>
      <w:marTop w:val="0"/>
      <w:marBottom w:val="0"/>
      <w:divBdr>
        <w:top w:val="none" w:sz="0" w:space="0" w:color="auto"/>
        <w:left w:val="none" w:sz="0" w:space="0" w:color="auto"/>
        <w:bottom w:val="none" w:sz="0" w:space="0" w:color="auto"/>
        <w:right w:val="none" w:sz="0" w:space="0" w:color="auto"/>
      </w:divBdr>
    </w:div>
    <w:div w:id="1196192062">
      <w:bodyDiv w:val="1"/>
      <w:marLeft w:val="0"/>
      <w:marRight w:val="0"/>
      <w:marTop w:val="0"/>
      <w:marBottom w:val="0"/>
      <w:divBdr>
        <w:top w:val="none" w:sz="0" w:space="0" w:color="auto"/>
        <w:left w:val="none" w:sz="0" w:space="0" w:color="auto"/>
        <w:bottom w:val="none" w:sz="0" w:space="0" w:color="auto"/>
        <w:right w:val="none" w:sz="0" w:space="0" w:color="auto"/>
      </w:divBdr>
    </w:div>
    <w:div w:id="1198078428">
      <w:bodyDiv w:val="1"/>
      <w:marLeft w:val="0"/>
      <w:marRight w:val="0"/>
      <w:marTop w:val="0"/>
      <w:marBottom w:val="0"/>
      <w:divBdr>
        <w:top w:val="none" w:sz="0" w:space="0" w:color="auto"/>
        <w:left w:val="none" w:sz="0" w:space="0" w:color="auto"/>
        <w:bottom w:val="none" w:sz="0" w:space="0" w:color="auto"/>
        <w:right w:val="none" w:sz="0" w:space="0" w:color="auto"/>
      </w:divBdr>
      <w:divsChild>
        <w:div w:id="734620114">
          <w:marLeft w:val="0"/>
          <w:marRight w:val="0"/>
          <w:marTop w:val="166"/>
          <w:marBottom w:val="166"/>
          <w:divBdr>
            <w:top w:val="none" w:sz="0" w:space="0" w:color="auto"/>
            <w:left w:val="none" w:sz="0" w:space="0" w:color="auto"/>
            <w:bottom w:val="none" w:sz="0" w:space="0" w:color="auto"/>
            <w:right w:val="none" w:sz="0" w:space="0" w:color="auto"/>
          </w:divBdr>
        </w:div>
        <w:div w:id="833687202">
          <w:marLeft w:val="0"/>
          <w:marRight w:val="0"/>
          <w:marTop w:val="166"/>
          <w:marBottom w:val="166"/>
          <w:divBdr>
            <w:top w:val="none" w:sz="0" w:space="0" w:color="auto"/>
            <w:left w:val="none" w:sz="0" w:space="0" w:color="auto"/>
            <w:bottom w:val="none" w:sz="0" w:space="0" w:color="auto"/>
            <w:right w:val="none" w:sz="0" w:space="0" w:color="auto"/>
          </w:divBdr>
        </w:div>
      </w:divsChild>
    </w:div>
    <w:div w:id="1200632480">
      <w:bodyDiv w:val="1"/>
      <w:marLeft w:val="0"/>
      <w:marRight w:val="0"/>
      <w:marTop w:val="0"/>
      <w:marBottom w:val="0"/>
      <w:divBdr>
        <w:top w:val="none" w:sz="0" w:space="0" w:color="auto"/>
        <w:left w:val="none" w:sz="0" w:space="0" w:color="auto"/>
        <w:bottom w:val="none" w:sz="0" w:space="0" w:color="auto"/>
        <w:right w:val="none" w:sz="0" w:space="0" w:color="auto"/>
      </w:divBdr>
    </w:div>
    <w:div w:id="1210647702">
      <w:bodyDiv w:val="1"/>
      <w:marLeft w:val="0"/>
      <w:marRight w:val="0"/>
      <w:marTop w:val="0"/>
      <w:marBottom w:val="0"/>
      <w:divBdr>
        <w:top w:val="none" w:sz="0" w:space="0" w:color="auto"/>
        <w:left w:val="none" w:sz="0" w:space="0" w:color="auto"/>
        <w:bottom w:val="none" w:sz="0" w:space="0" w:color="auto"/>
        <w:right w:val="none" w:sz="0" w:space="0" w:color="auto"/>
      </w:divBdr>
      <w:divsChild>
        <w:div w:id="1963028860">
          <w:marLeft w:val="0"/>
          <w:marRight w:val="0"/>
          <w:marTop w:val="0"/>
          <w:marBottom w:val="0"/>
          <w:divBdr>
            <w:top w:val="none" w:sz="0" w:space="0" w:color="auto"/>
            <w:left w:val="none" w:sz="0" w:space="0" w:color="auto"/>
            <w:bottom w:val="none" w:sz="0" w:space="0" w:color="auto"/>
            <w:right w:val="none" w:sz="0" w:space="0" w:color="auto"/>
          </w:divBdr>
          <w:divsChild>
            <w:div w:id="338049865">
              <w:marLeft w:val="0"/>
              <w:marRight w:val="0"/>
              <w:marTop w:val="0"/>
              <w:marBottom w:val="0"/>
              <w:divBdr>
                <w:top w:val="none" w:sz="0" w:space="0" w:color="auto"/>
                <w:left w:val="none" w:sz="0" w:space="0" w:color="auto"/>
                <w:bottom w:val="none" w:sz="0" w:space="0" w:color="auto"/>
                <w:right w:val="none" w:sz="0" w:space="0" w:color="auto"/>
              </w:divBdr>
              <w:divsChild>
                <w:div w:id="527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2490">
      <w:bodyDiv w:val="1"/>
      <w:marLeft w:val="0"/>
      <w:marRight w:val="0"/>
      <w:marTop w:val="0"/>
      <w:marBottom w:val="0"/>
      <w:divBdr>
        <w:top w:val="none" w:sz="0" w:space="0" w:color="auto"/>
        <w:left w:val="none" w:sz="0" w:space="0" w:color="auto"/>
        <w:bottom w:val="none" w:sz="0" w:space="0" w:color="auto"/>
        <w:right w:val="none" w:sz="0" w:space="0" w:color="auto"/>
      </w:divBdr>
    </w:div>
    <w:div w:id="1212569204">
      <w:bodyDiv w:val="1"/>
      <w:marLeft w:val="0"/>
      <w:marRight w:val="0"/>
      <w:marTop w:val="0"/>
      <w:marBottom w:val="0"/>
      <w:divBdr>
        <w:top w:val="none" w:sz="0" w:space="0" w:color="auto"/>
        <w:left w:val="none" w:sz="0" w:space="0" w:color="auto"/>
        <w:bottom w:val="none" w:sz="0" w:space="0" w:color="auto"/>
        <w:right w:val="none" w:sz="0" w:space="0" w:color="auto"/>
      </w:divBdr>
    </w:div>
    <w:div w:id="1222405131">
      <w:bodyDiv w:val="1"/>
      <w:marLeft w:val="0"/>
      <w:marRight w:val="0"/>
      <w:marTop w:val="0"/>
      <w:marBottom w:val="0"/>
      <w:divBdr>
        <w:top w:val="none" w:sz="0" w:space="0" w:color="auto"/>
        <w:left w:val="none" w:sz="0" w:space="0" w:color="auto"/>
        <w:bottom w:val="none" w:sz="0" w:space="0" w:color="auto"/>
        <w:right w:val="none" w:sz="0" w:space="0" w:color="auto"/>
      </w:divBdr>
      <w:divsChild>
        <w:div w:id="1228959076">
          <w:marLeft w:val="0"/>
          <w:marRight w:val="0"/>
          <w:marTop w:val="0"/>
          <w:marBottom w:val="0"/>
          <w:divBdr>
            <w:top w:val="none" w:sz="0" w:space="0" w:color="auto"/>
            <w:left w:val="none" w:sz="0" w:space="0" w:color="auto"/>
            <w:bottom w:val="none" w:sz="0" w:space="0" w:color="auto"/>
            <w:right w:val="none" w:sz="0" w:space="0" w:color="auto"/>
          </w:divBdr>
          <w:divsChild>
            <w:div w:id="2053193751">
              <w:marLeft w:val="0"/>
              <w:marRight w:val="0"/>
              <w:marTop w:val="0"/>
              <w:marBottom w:val="0"/>
              <w:divBdr>
                <w:top w:val="none" w:sz="0" w:space="0" w:color="auto"/>
                <w:left w:val="none" w:sz="0" w:space="0" w:color="auto"/>
                <w:bottom w:val="none" w:sz="0" w:space="0" w:color="auto"/>
                <w:right w:val="none" w:sz="0" w:space="0" w:color="auto"/>
              </w:divBdr>
              <w:divsChild>
                <w:div w:id="121307653">
                  <w:marLeft w:val="0"/>
                  <w:marRight w:val="0"/>
                  <w:marTop w:val="0"/>
                  <w:marBottom w:val="0"/>
                  <w:divBdr>
                    <w:top w:val="none" w:sz="0" w:space="0" w:color="auto"/>
                    <w:left w:val="none" w:sz="0" w:space="0" w:color="auto"/>
                    <w:bottom w:val="none" w:sz="0" w:space="0" w:color="auto"/>
                    <w:right w:val="none" w:sz="0" w:space="0" w:color="auto"/>
                  </w:divBdr>
                  <w:divsChild>
                    <w:div w:id="6556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3438">
      <w:bodyDiv w:val="1"/>
      <w:marLeft w:val="0"/>
      <w:marRight w:val="0"/>
      <w:marTop w:val="0"/>
      <w:marBottom w:val="0"/>
      <w:divBdr>
        <w:top w:val="none" w:sz="0" w:space="0" w:color="auto"/>
        <w:left w:val="none" w:sz="0" w:space="0" w:color="auto"/>
        <w:bottom w:val="none" w:sz="0" w:space="0" w:color="auto"/>
        <w:right w:val="none" w:sz="0" w:space="0" w:color="auto"/>
      </w:divBdr>
    </w:div>
    <w:div w:id="1234511778">
      <w:bodyDiv w:val="1"/>
      <w:marLeft w:val="0"/>
      <w:marRight w:val="0"/>
      <w:marTop w:val="0"/>
      <w:marBottom w:val="0"/>
      <w:divBdr>
        <w:top w:val="none" w:sz="0" w:space="0" w:color="auto"/>
        <w:left w:val="none" w:sz="0" w:space="0" w:color="auto"/>
        <w:bottom w:val="none" w:sz="0" w:space="0" w:color="auto"/>
        <w:right w:val="none" w:sz="0" w:space="0" w:color="auto"/>
      </w:divBdr>
      <w:divsChild>
        <w:div w:id="283004652">
          <w:marLeft w:val="0"/>
          <w:marRight w:val="0"/>
          <w:marTop w:val="0"/>
          <w:marBottom w:val="0"/>
          <w:divBdr>
            <w:top w:val="none" w:sz="0" w:space="0" w:color="auto"/>
            <w:left w:val="none" w:sz="0" w:space="0" w:color="auto"/>
            <w:bottom w:val="none" w:sz="0" w:space="0" w:color="auto"/>
            <w:right w:val="none" w:sz="0" w:space="0" w:color="auto"/>
          </w:divBdr>
          <w:divsChild>
            <w:div w:id="2008627608">
              <w:marLeft w:val="0"/>
              <w:marRight w:val="0"/>
              <w:marTop w:val="0"/>
              <w:marBottom w:val="0"/>
              <w:divBdr>
                <w:top w:val="none" w:sz="0" w:space="0" w:color="auto"/>
                <w:left w:val="none" w:sz="0" w:space="0" w:color="auto"/>
                <w:bottom w:val="none" w:sz="0" w:space="0" w:color="auto"/>
                <w:right w:val="none" w:sz="0" w:space="0" w:color="auto"/>
              </w:divBdr>
              <w:divsChild>
                <w:div w:id="13871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5915">
      <w:bodyDiv w:val="1"/>
      <w:marLeft w:val="0"/>
      <w:marRight w:val="0"/>
      <w:marTop w:val="0"/>
      <w:marBottom w:val="0"/>
      <w:divBdr>
        <w:top w:val="none" w:sz="0" w:space="0" w:color="auto"/>
        <w:left w:val="none" w:sz="0" w:space="0" w:color="auto"/>
        <w:bottom w:val="none" w:sz="0" w:space="0" w:color="auto"/>
        <w:right w:val="none" w:sz="0" w:space="0" w:color="auto"/>
      </w:divBdr>
    </w:div>
    <w:div w:id="1236939625">
      <w:bodyDiv w:val="1"/>
      <w:marLeft w:val="0"/>
      <w:marRight w:val="0"/>
      <w:marTop w:val="0"/>
      <w:marBottom w:val="0"/>
      <w:divBdr>
        <w:top w:val="none" w:sz="0" w:space="0" w:color="auto"/>
        <w:left w:val="none" w:sz="0" w:space="0" w:color="auto"/>
        <w:bottom w:val="none" w:sz="0" w:space="0" w:color="auto"/>
        <w:right w:val="none" w:sz="0" w:space="0" w:color="auto"/>
      </w:divBdr>
    </w:div>
    <w:div w:id="1237783200">
      <w:bodyDiv w:val="1"/>
      <w:marLeft w:val="0"/>
      <w:marRight w:val="0"/>
      <w:marTop w:val="0"/>
      <w:marBottom w:val="0"/>
      <w:divBdr>
        <w:top w:val="none" w:sz="0" w:space="0" w:color="auto"/>
        <w:left w:val="none" w:sz="0" w:space="0" w:color="auto"/>
        <w:bottom w:val="none" w:sz="0" w:space="0" w:color="auto"/>
        <w:right w:val="none" w:sz="0" w:space="0" w:color="auto"/>
      </w:divBdr>
    </w:div>
    <w:div w:id="1243024898">
      <w:bodyDiv w:val="1"/>
      <w:marLeft w:val="0"/>
      <w:marRight w:val="0"/>
      <w:marTop w:val="0"/>
      <w:marBottom w:val="0"/>
      <w:divBdr>
        <w:top w:val="none" w:sz="0" w:space="0" w:color="auto"/>
        <w:left w:val="none" w:sz="0" w:space="0" w:color="auto"/>
        <w:bottom w:val="none" w:sz="0" w:space="0" w:color="auto"/>
        <w:right w:val="none" w:sz="0" w:space="0" w:color="auto"/>
      </w:divBdr>
    </w:div>
    <w:div w:id="1248341127">
      <w:bodyDiv w:val="1"/>
      <w:marLeft w:val="0"/>
      <w:marRight w:val="0"/>
      <w:marTop w:val="0"/>
      <w:marBottom w:val="0"/>
      <w:divBdr>
        <w:top w:val="none" w:sz="0" w:space="0" w:color="auto"/>
        <w:left w:val="none" w:sz="0" w:space="0" w:color="auto"/>
        <w:bottom w:val="none" w:sz="0" w:space="0" w:color="auto"/>
        <w:right w:val="none" w:sz="0" w:space="0" w:color="auto"/>
      </w:divBdr>
    </w:div>
    <w:div w:id="1250240260">
      <w:bodyDiv w:val="1"/>
      <w:marLeft w:val="0"/>
      <w:marRight w:val="0"/>
      <w:marTop w:val="0"/>
      <w:marBottom w:val="0"/>
      <w:divBdr>
        <w:top w:val="none" w:sz="0" w:space="0" w:color="auto"/>
        <w:left w:val="none" w:sz="0" w:space="0" w:color="auto"/>
        <w:bottom w:val="none" w:sz="0" w:space="0" w:color="auto"/>
        <w:right w:val="none" w:sz="0" w:space="0" w:color="auto"/>
      </w:divBdr>
    </w:div>
    <w:div w:id="1267495394">
      <w:bodyDiv w:val="1"/>
      <w:marLeft w:val="0"/>
      <w:marRight w:val="0"/>
      <w:marTop w:val="0"/>
      <w:marBottom w:val="0"/>
      <w:divBdr>
        <w:top w:val="none" w:sz="0" w:space="0" w:color="auto"/>
        <w:left w:val="none" w:sz="0" w:space="0" w:color="auto"/>
        <w:bottom w:val="none" w:sz="0" w:space="0" w:color="auto"/>
        <w:right w:val="none" w:sz="0" w:space="0" w:color="auto"/>
      </w:divBdr>
    </w:div>
    <w:div w:id="1268660647">
      <w:bodyDiv w:val="1"/>
      <w:marLeft w:val="0"/>
      <w:marRight w:val="0"/>
      <w:marTop w:val="0"/>
      <w:marBottom w:val="0"/>
      <w:divBdr>
        <w:top w:val="none" w:sz="0" w:space="0" w:color="auto"/>
        <w:left w:val="none" w:sz="0" w:space="0" w:color="auto"/>
        <w:bottom w:val="none" w:sz="0" w:space="0" w:color="auto"/>
        <w:right w:val="none" w:sz="0" w:space="0" w:color="auto"/>
      </w:divBdr>
      <w:divsChild>
        <w:div w:id="1210219654">
          <w:marLeft w:val="0"/>
          <w:marRight w:val="0"/>
          <w:marTop w:val="0"/>
          <w:marBottom w:val="0"/>
          <w:divBdr>
            <w:top w:val="none" w:sz="0" w:space="0" w:color="auto"/>
            <w:left w:val="none" w:sz="0" w:space="0" w:color="auto"/>
            <w:bottom w:val="none" w:sz="0" w:space="0" w:color="auto"/>
            <w:right w:val="none" w:sz="0" w:space="0" w:color="auto"/>
          </w:divBdr>
          <w:divsChild>
            <w:div w:id="178391589">
              <w:marLeft w:val="0"/>
              <w:marRight w:val="0"/>
              <w:marTop w:val="0"/>
              <w:marBottom w:val="0"/>
              <w:divBdr>
                <w:top w:val="none" w:sz="0" w:space="0" w:color="auto"/>
                <w:left w:val="none" w:sz="0" w:space="0" w:color="auto"/>
                <w:bottom w:val="none" w:sz="0" w:space="0" w:color="auto"/>
                <w:right w:val="none" w:sz="0" w:space="0" w:color="auto"/>
              </w:divBdr>
              <w:divsChild>
                <w:div w:id="1047994414">
                  <w:marLeft w:val="0"/>
                  <w:marRight w:val="0"/>
                  <w:marTop w:val="0"/>
                  <w:marBottom w:val="0"/>
                  <w:divBdr>
                    <w:top w:val="none" w:sz="0" w:space="0" w:color="auto"/>
                    <w:left w:val="none" w:sz="0" w:space="0" w:color="auto"/>
                    <w:bottom w:val="none" w:sz="0" w:space="0" w:color="auto"/>
                    <w:right w:val="none" w:sz="0" w:space="0" w:color="auto"/>
                  </w:divBdr>
                  <w:divsChild>
                    <w:div w:id="15583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11617">
      <w:bodyDiv w:val="1"/>
      <w:marLeft w:val="0"/>
      <w:marRight w:val="0"/>
      <w:marTop w:val="0"/>
      <w:marBottom w:val="0"/>
      <w:divBdr>
        <w:top w:val="none" w:sz="0" w:space="0" w:color="auto"/>
        <w:left w:val="none" w:sz="0" w:space="0" w:color="auto"/>
        <w:bottom w:val="none" w:sz="0" w:space="0" w:color="auto"/>
        <w:right w:val="none" w:sz="0" w:space="0" w:color="auto"/>
      </w:divBdr>
    </w:div>
    <w:div w:id="1275748211">
      <w:bodyDiv w:val="1"/>
      <w:marLeft w:val="0"/>
      <w:marRight w:val="0"/>
      <w:marTop w:val="0"/>
      <w:marBottom w:val="0"/>
      <w:divBdr>
        <w:top w:val="none" w:sz="0" w:space="0" w:color="auto"/>
        <w:left w:val="none" w:sz="0" w:space="0" w:color="auto"/>
        <w:bottom w:val="none" w:sz="0" w:space="0" w:color="auto"/>
        <w:right w:val="none" w:sz="0" w:space="0" w:color="auto"/>
      </w:divBdr>
    </w:div>
    <w:div w:id="1280189318">
      <w:bodyDiv w:val="1"/>
      <w:marLeft w:val="0"/>
      <w:marRight w:val="0"/>
      <w:marTop w:val="0"/>
      <w:marBottom w:val="0"/>
      <w:divBdr>
        <w:top w:val="none" w:sz="0" w:space="0" w:color="auto"/>
        <w:left w:val="none" w:sz="0" w:space="0" w:color="auto"/>
        <w:bottom w:val="none" w:sz="0" w:space="0" w:color="auto"/>
        <w:right w:val="none" w:sz="0" w:space="0" w:color="auto"/>
      </w:divBdr>
    </w:div>
    <w:div w:id="1280993408">
      <w:bodyDiv w:val="1"/>
      <w:marLeft w:val="0"/>
      <w:marRight w:val="0"/>
      <w:marTop w:val="0"/>
      <w:marBottom w:val="0"/>
      <w:divBdr>
        <w:top w:val="none" w:sz="0" w:space="0" w:color="auto"/>
        <w:left w:val="none" w:sz="0" w:space="0" w:color="auto"/>
        <w:bottom w:val="none" w:sz="0" w:space="0" w:color="auto"/>
        <w:right w:val="none" w:sz="0" w:space="0" w:color="auto"/>
      </w:divBdr>
    </w:div>
    <w:div w:id="1284458072">
      <w:bodyDiv w:val="1"/>
      <w:marLeft w:val="0"/>
      <w:marRight w:val="0"/>
      <w:marTop w:val="0"/>
      <w:marBottom w:val="0"/>
      <w:divBdr>
        <w:top w:val="none" w:sz="0" w:space="0" w:color="auto"/>
        <w:left w:val="none" w:sz="0" w:space="0" w:color="auto"/>
        <w:bottom w:val="none" w:sz="0" w:space="0" w:color="auto"/>
        <w:right w:val="none" w:sz="0" w:space="0" w:color="auto"/>
      </w:divBdr>
    </w:div>
    <w:div w:id="1291397399">
      <w:bodyDiv w:val="1"/>
      <w:marLeft w:val="0"/>
      <w:marRight w:val="0"/>
      <w:marTop w:val="0"/>
      <w:marBottom w:val="0"/>
      <w:divBdr>
        <w:top w:val="none" w:sz="0" w:space="0" w:color="auto"/>
        <w:left w:val="none" w:sz="0" w:space="0" w:color="auto"/>
        <w:bottom w:val="none" w:sz="0" w:space="0" w:color="auto"/>
        <w:right w:val="none" w:sz="0" w:space="0" w:color="auto"/>
      </w:divBdr>
    </w:div>
    <w:div w:id="1291666997">
      <w:bodyDiv w:val="1"/>
      <w:marLeft w:val="0"/>
      <w:marRight w:val="0"/>
      <w:marTop w:val="0"/>
      <w:marBottom w:val="0"/>
      <w:divBdr>
        <w:top w:val="none" w:sz="0" w:space="0" w:color="auto"/>
        <w:left w:val="none" w:sz="0" w:space="0" w:color="auto"/>
        <w:bottom w:val="none" w:sz="0" w:space="0" w:color="auto"/>
        <w:right w:val="none" w:sz="0" w:space="0" w:color="auto"/>
      </w:divBdr>
    </w:div>
    <w:div w:id="1299534445">
      <w:bodyDiv w:val="1"/>
      <w:marLeft w:val="0"/>
      <w:marRight w:val="0"/>
      <w:marTop w:val="0"/>
      <w:marBottom w:val="0"/>
      <w:divBdr>
        <w:top w:val="none" w:sz="0" w:space="0" w:color="auto"/>
        <w:left w:val="none" w:sz="0" w:space="0" w:color="auto"/>
        <w:bottom w:val="none" w:sz="0" w:space="0" w:color="auto"/>
        <w:right w:val="none" w:sz="0" w:space="0" w:color="auto"/>
      </w:divBdr>
    </w:div>
    <w:div w:id="1310204659">
      <w:bodyDiv w:val="1"/>
      <w:marLeft w:val="0"/>
      <w:marRight w:val="0"/>
      <w:marTop w:val="0"/>
      <w:marBottom w:val="0"/>
      <w:divBdr>
        <w:top w:val="none" w:sz="0" w:space="0" w:color="auto"/>
        <w:left w:val="none" w:sz="0" w:space="0" w:color="auto"/>
        <w:bottom w:val="none" w:sz="0" w:space="0" w:color="auto"/>
        <w:right w:val="none" w:sz="0" w:space="0" w:color="auto"/>
      </w:divBdr>
    </w:div>
    <w:div w:id="1311977584">
      <w:bodyDiv w:val="1"/>
      <w:marLeft w:val="0"/>
      <w:marRight w:val="0"/>
      <w:marTop w:val="0"/>
      <w:marBottom w:val="0"/>
      <w:divBdr>
        <w:top w:val="none" w:sz="0" w:space="0" w:color="auto"/>
        <w:left w:val="none" w:sz="0" w:space="0" w:color="auto"/>
        <w:bottom w:val="none" w:sz="0" w:space="0" w:color="auto"/>
        <w:right w:val="none" w:sz="0" w:space="0" w:color="auto"/>
      </w:divBdr>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4993685">
      <w:bodyDiv w:val="1"/>
      <w:marLeft w:val="0"/>
      <w:marRight w:val="0"/>
      <w:marTop w:val="0"/>
      <w:marBottom w:val="0"/>
      <w:divBdr>
        <w:top w:val="none" w:sz="0" w:space="0" w:color="auto"/>
        <w:left w:val="none" w:sz="0" w:space="0" w:color="auto"/>
        <w:bottom w:val="none" w:sz="0" w:space="0" w:color="auto"/>
        <w:right w:val="none" w:sz="0" w:space="0" w:color="auto"/>
      </w:divBdr>
    </w:div>
    <w:div w:id="1315061026">
      <w:bodyDiv w:val="1"/>
      <w:marLeft w:val="0"/>
      <w:marRight w:val="0"/>
      <w:marTop w:val="0"/>
      <w:marBottom w:val="0"/>
      <w:divBdr>
        <w:top w:val="none" w:sz="0" w:space="0" w:color="auto"/>
        <w:left w:val="none" w:sz="0" w:space="0" w:color="auto"/>
        <w:bottom w:val="none" w:sz="0" w:space="0" w:color="auto"/>
        <w:right w:val="none" w:sz="0" w:space="0" w:color="auto"/>
      </w:divBdr>
    </w:div>
    <w:div w:id="1317301002">
      <w:bodyDiv w:val="1"/>
      <w:marLeft w:val="0"/>
      <w:marRight w:val="0"/>
      <w:marTop w:val="0"/>
      <w:marBottom w:val="0"/>
      <w:divBdr>
        <w:top w:val="none" w:sz="0" w:space="0" w:color="auto"/>
        <w:left w:val="none" w:sz="0" w:space="0" w:color="auto"/>
        <w:bottom w:val="none" w:sz="0" w:space="0" w:color="auto"/>
        <w:right w:val="none" w:sz="0" w:space="0" w:color="auto"/>
      </w:divBdr>
    </w:div>
    <w:div w:id="1317759528">
      <w:bodyDiv w:val="1"/>
      <w:marLeft w:val="0"/>
      <w:marRight w:val="0"/>
      <w:marTop w:val="0"/>
      <w:marBottom w:val="0"/>
      <w:divBdr>
        <w:top w:val="none" w:sz="0" w:space="0" w:color="auto"/>
        <w:left w:val="none" w:sz="0" w:space="0" w:color="auto"/>
        <w:bottom w:val="none" w:sz="0" w:space="0" w:color="auto"/>
        <w:right w:val="none" w:sz="0" w:space="0" w:color="auto"/>
      </w:divBdr>
    </w:div>
    <w:div w:id="1320887609">
      <w:bodyDiv w:val="1"/>
      <w:marLeft w:val="0"/>
      <w:marRight w:val="0"/>
      <w:marTop w:val="0"/>
      <w:marBottom w:val="0"/>
      <w:divBdr>
        <w:top w:val="none" w:sz="0" w:space="0" w:color="auto"/>
        <w:left w:val="none" w:sz="0" w:space="0" w:color="auto"/>
        <w:bottom w:val="none" w:sz="0" w:space="0" w:color="auto"/>
        <w:right w:val="none" w:sz="0" w:space="0" w:color="auto"/>
      </w:divBdr>
    </w:div>
    <w:div w:id="1321887413">
      <w:bodyDiv w:val="1"/>
      <w:marLeft w:val="0"/>
      <w:marRight w:val="0"/>
      <w:marTop w:val="0"/>
      <w:marBottom w:val="0"/>
      <w:divBdr>
        <w:top w:val="none" w:sz="0" w:space="0" w:color="auto"/>
        <w:left w:val="none" w:sz="0" w:space="0" w:color="auto"/>
        <w:bottom w:val="none" w:sz="0" w:space="0" w:color="auto"/>
        <w:right w:val="none" w:sz="0" w:space="0" w:color="auto"/>
      </w:divBdr>
    </w:div>
    <w:div w:id="1325934281">
      <w:bodyDiv w:val="1"/>
      <w:marLeft w:val="0"/>
      <w:marRight w:val="0"/>
      <w:marTop w:val="0"/>
      <w:marBottom w:val="0"/>
      <w:divBdr>
        <w:top w:val="none" w:sz="0" w:space="0" w:color="auto"/>
        <w:left w:val="none" w:sz="0" w:space="0" w:color="auto"/>
        <w:bottom w:val="none" w:sz="0" w:space="0" w:color="auto"/>
        <w:right w:val="none" w:sz="0" w:space="0" w:color="auto"/>
      </w:divBdr>
    </w:div>
    <w:div w:id="1336762293">
      <w:bodyDiv w:val="1"/>
      <w:marLeft w:val="0"/>
      <w:marRight w:val="0"/>
      <w:marTop w:val="0"/>
      <w:marBottom w:val="0"/>
      <w:divBdr>
        <w:top w:val="none" w:sz="0" w:space="0" w:color="auto"/>
        <w:left w:val="none" w:sz="0" w:space="0" w:color="auto"/>
        <w:bottom w:val="none" w:sz="0" w:space="0" w:color="auto"/>
        <w:right w:val="none" w:sz="0" w:space="0" w:color="auto"/>
      </w:divBdr>
      <w:divsChild>
        <w:div w:id="20280760">
          <w:marLeft w:val="0"/>
          <w:marRight w:val="0"/>
          <w:marTop w:val="0"/>
          <w:marBottom w:val="0"/>
          <w:divBdr>
            <w:top w:val="none" w:sz="0" w:space="0" w:color="auto"/>
            <w:left w:val="none" w:sz="0" w:space="0" w:color="auto"/>
            <w:bottom w:val="none" w:sz="0" w:space="0" w:color="auto"/>
            <w:right w:val="none" w:sz="0" w:space="0" w:color="auto"/>
          </w:divBdr>
        </w:div>
        <w:div w:id="29847690">
          <w:marLeft w:val="0"/>
          <w:marRight w:val="0"/>
          <w:marTop w:val="0"/>
          <w:marBottom w:val="0"/>
          <w:divBdr>
            <w:top w:val="none" w:sz="0" w:space="0" w:color="auto"/>
            <w:left w:val="none" w:sz="0" w:space="0" w:color="auto"/>
            <w:bottom w:val="none" w:sz="0" w:space="0" w:color="auto"/>
            <w:right w:val="none" w:sz="0" w:space="0" w:color="auto"/>
          </w:divBdr>
        </w:div>
        <w:div w:id="36005552">
          <w:marLeft w:val="0"/>
          <w:marRight w:val="0"/>
          <w:marTop w:val="0"/>
          <w:marBottom w:val="0"/>
          <w:divBdr>
            <w:top w:val="none" w:sz="0" w:space="0" w:color="auto"/>
            <w:left w:val="none" w:sz="0" w:space="0" w:color="auto"/>
            <w:bottom w:val="none" w:sz="0" w:space="0" w:color="auto"/>
            <w:right w:val="none" w:sz="0" w:space="0" w:color="auto"/>
          </w:divBdr>
        </w:div>
        <w:div w:id="37053104">
          <w:marLeft w:val="0"/>
          <w:marRight w:val="0"/>
          <w:marTop w:val="0"/>
          <w:marBottom w:val="0"/>
          <w:divBdr>
            <w:top w:val="none" w:sz="0" w:space="0" w:color="auto"/>
            <w:left w:val="none" w:sz="0" w:space="0" w:color="auto"/>
            <w:bottom w:val="none" w:sz="0" w:space="0" w:color="auto"/>
            <w:right w:val="none" w:sz="0" w:space="0" w:color="auto"/>
          </w:divBdr>
        </w:div>
        <w:div w:id="46228893">
          <w:marLeft w:val="0"/>
          <w:marRight w:val="0"/>
          <w:marTop w:val="0"/>
          <w:marBottom w:val="0"/>
          <w:divBdr>
            <w:top w:val="none" w:sz="0" w:space="0" w:color="auto"/>
            <w:left w:val="none" w:sz="0" w:space="0" w:color="auto"/>
            <w:bottom w:val="none" w:sz="0" w:space="0" w:color="auto"/>
            <w:right w:val="none" w:sz="0" w:space="0" w:color="auto"/>
          </w:divBdr>
        </w:div>
        <w:div w:id="46997286">
          <w:marLeft w:val="0"/>
          <w:marRight w:val="0"/>
          <w:marTop w:val="0"/>
          <w:marBottom w:val="0"/>
          <w:divBdr>
            <w:top w:val="none" w:sz="0" w:space="0" w:color="auto"/>
            <w:left w:val="none" w:sz="0" w:space="0" w:color="auto"/>
            <w:bottom w:val="none" w:sz="0" w:space="0" w:color="auto"/>
            <w:right w:val="none" w:sz="0" w:space="0" w:color="auto"/>
          </w:divBdr>
        </w:div>
        <w:div w:id="50464210">
          <w:marLeft w:val="0"/>
          <w:marRight w:val="0"/>
          <w:marTop w:val="0"/>
          <w:marBottom w:val="0"/>
          <w:divBdr>
            <w:top w:val="none" w:sz="0" w:space="0" w:color="auto"/>
            <w:left w:val="none" w:sz="0" w:space="0" w:color="auto"/>
            <w:bottom w:val="none" w:sz="0" w:space="0" w:color="auto"/>
            <w:right w:val="none" w:sz="0" w:space="0" w:color="auto"/>
          </w:divBdr>
        </w:div>
        <w:div w:id="57629106">
          <w:marLeft w:val="0"/>
          <w:marRight w:val="0"/>
          <w:marTop w:val="0"/>
          <w:marBottom w:val="0"/>
          <w:divBdr>
            <w:top w:val="none" w:sz="0" w:space="0" w:color="auto"/>
            <w:left w:val="none" w:sz="0" w:space="0" w:color="auto"/>
            <w:bottom w:val="none" w:sz="0" w:space="0" w:color="auto"/>
            <w:right w:val="none" w:sz="0" w:space="0" w:color="auto"/>
          </w:divBdr>
          <w:divsChild>
            <w:div w:id="751126690">
              <w:marLeft w:val="0"/>
              <w:marRight w:val="0"/>
              <w:marTop w:val="0"/>
              <w:marBottom w:val="0"/>
              <w:divBdr>
                <w:top w:val="none" w:sz="0" w:space="0" w:color="auto"/>
                <w:left w:val="none" w:sz="0" w:space="0" w:color="auto"/>
                <w:bottom w:val="none" w:sz="0" w:space="0" w:color="auto"/>
                <w:right w:val="none" w:sz="0" w:space="0" w:color="auto"/>
              </w:divBdr>
            </w:div>
            <w:div w:id="1096438814">
              <w:marLeft w:val="0"/>
              <w:marRight w:val="0"/>
              <w:marTop w:val="0"/>
              <w:marBottom w:val="0"/>
              <w:divBdr>
                <w:top w:val="none" w:sz="0" w:space="0" w:color="auto"/>
                <w:left w:val="none" w:sz="0" w:space="0" w:color="auto"/>
                <w:bottom w:val="none" w:sz="0" w:space="0" w:color="auto"/>
                <w:right w:val="none" w:sz="0" w:space="0" w:color="auto"/>
              </w:divBdr>
            </w:div>
            <w:div w:id="1456368200">
              <w:marLeft w:val="0"/>
              <w:marRight w:val="0"/>
              <w:marTop w:val="0"/>
              <w:marBottom w:val="0"/>
              <w:divBdr>
                <w:top w:val="none" w:sz="0" w:space="0" w:color="auto"/>
                <w:left w:val="none" w:sz="0" w:space="0" w:color="auto"/>
                <w:bottom w:val="none" w:sz="0" w:space="0" w:color="auto"/>
                <w:right w:val="none" w:sz="0" w:space="0" w:color="auto"/>
              </w:divBdr>
            </w:div>
            <w:div w:id="1596208007">
              <w:marLeft w:val="0"/>
              <w:marRight w:val="0"/>
              <w:marTop w:val="0"/>
              <w:marBottom w:val="0"/>
              <w:divBdr>
                <w:top w:val="none" w:sz="0" w:space="0" w:color="auto"/>
                <w:left w:val="none" w:sz="0" w:space="0" w:color="auto"/>
                <w:bottom w:val="none" w:sz="0" w:space="0" w:color="auto"/>
                <w:right w:val="none" w:sz="0" w:space="0" w:color="auto"/>
              </w:divBdr>
            </w:div>
            <w:div w:id="1939364053">
              <w:marLeft w:val="0"/>
              <w:marRight w:val="0"/>
              <w:marTop w:val="0"/>
              <w:marBottom w:val="0"/>
              <w:divBdr>
                <w:top w:val="none" w:sz="0" w:space="0" w:color="auto"/>
                <w:left w:val="none" w:sz="0" w:space="0" w:color="auto"/>
                <w:bottom w:val="none" w:sz="0" w:space="0" w:color="auto"/>
                <w:right w:val="none" w:sz="0" w:space="0" w:color="auto"/>
              </w:divBdr>
            </w:div>
          </w:divsChild>
        </w:div>
        <w:div w:id="58746946">
          <w:marLeft w:val="0"/>
          <w:marRight w:val="0"/>
          <w:marTop w:val="0"/>
          <w:marBottom w:val="0"/>
          <w:divBdr>
            <w:top w:val="none" w:sz="0" w:space="0" w:color="auto"/>
            <w:left w:val="none" w:sz="0" w:space="0" w:color="auto"/>
            <w:bottom w:val="none" w:sz="0" w:space="0" w:color="auto"/>
            <w:right w:val="none" w:sz="0" w:space="0" w:color="auto"/>
          </w:divBdr>
        </w:div>
        <w:div w:id="67967974">
          <w:marLeft w:val="0"/>
          <w:marRight w:val="0"/>
          <w:marTop w:val="0"/>
          <w:marBottom w:val="0"/>
          <w:divBdr>
            <w:top w:val="none" w:sz="0" w:space="0" w:color="auto"/>
            <w:left w:val="none" w:sz="0" w:space="0" w:color="auto"/>
            <w:bottom w:val="none" w:sz="0" w:space="0" w:color="auto"/>
            <w:right w:val="none" w:sz="0" w:space="0" w:color="auto"/>
          </w:divBdr>
          <w:divsChild>
            <w:div w:id="96562842">
              <w:marLeft w:val="0"/>
              <w:marRight w:val="0"/>
              <w:marTop w:val="0"/>
              <w:marBottom w:val="0"/>
              <w:divBdr>
                <w:top w:val="none" w:sz="0" w:space="0" w:color="auto"/>
                <w:left w:val="none" w:sz="0" w:space="0" w:color="auto"/>
                <w:bottom w:val="none" w:sz="0" w:space="0" w:color="auto"/>
                <w:right w:val="none" w:sz="0" w:space="0" w:color="auto"/>
              </w:divBdr>
            </w:div>
            <w:div w:id="419254057">
              <w:marLeft w:val="0"/>
              <w:marRight w:val="0"/>
              <w:marTop w:val="0"/>
              <w:marBottom w:val="0"/>
              <w:divBdr>
                <w:top w:val="none" w:sz="0" w:space="0" w:color="auto"/>
                <w:left w:val="none" w:sz="0" w:space="0" w:color="auto"/>
                <w:bottom w:val="none" w:sz="0" w:space="0" w:color="auto"/>
                <w:right w:val="none" w:sz="0" w:space="0" w:color="auto"/>
              </w:divBdr>
            </w:div>
            <w:div w:id="786240690">
              <w:marLeft w:val="0"/>
              <w:marRight w:val="0"/>
              <w:marTop w:val="0"/>
              <w:marBottom w:val="0"/>
              <w:divBdr>
                <w:top w:val="none" w:sz="0" w:space="0" w:color="auto"/>
                <w:left w:val="none" w:sz="0" w:space="0" w:color="auto"/>
                <w:bottom w:val="none" w:sz="0" w:space="0" w:color="auto"/>
                <w:right w:val="none" w:sz="0" w:space="0" w:color="auto"/>
              </w:divBdr>
            </w:div>
            <w:div w:id="840002164">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70276341">
          <w:marLeft w:val="0"/>
          <w:marRight w:val="0"/>
          <w:marTop w:val="0"/>
          <w:marBottom w:val="0"/>
          <w:divBdr>
            <w:top w:val="none" w:sz="0" w:space="0" w:color="auto"/>
            <w:left w:val="none" w:sz="0" w:space="0" w:color="auto"/>
            <w:bottom w:val="none" w:sz="0" w:space="0" w:color="auto"/>
            <w:right w:val="none" w:sz="0" w:space="0" w:color="auto"/>
          </w:divBdr>
        </w:div>
        <w:div w:id="88084484">
          <w:marLeft w:val="0"/>
          <w:marRight w:val="0"/>
          <w:marTop w:val="0"/>
          <w:marBottom w:val="0"/>
          <w:divBdr>
            <w:top w:val="none" w:sz="0" w:space="0" w:color="auto"/>
            <w:left w:val="none" w:sz="0" w:space="0" w:color="auto"/>
            <w:bottom w:val="none" w:sz="0" w:space="0" w:color="auto"/>
            <w:right w:val="none" w:sz="0" w:space="0" w:color="auto"/>
          </w:divBdr>
        </w:div>
        <w:div w:id="89400610">
          <w:marLeft w:val="0"/>
          <w:marRight w:val="0"/>
          <w:marTop w:val="0"/>
          <w:marBottom w:val="0"/>
          <w:divBdr>
            <w:top w:val="none" w:sz="0" w:space="0" w:color="auto"/>
            <w:left w:val="none" w:sz="0" w:space="0" w:color="auto"/>
            <w:bottom w:val="none" w:sz="0" w:space="0" w:color="auto"/>
            <w:right w:val="none" w:sz="0" w:space="0" w:color="auto"/>
          </w:divBdr>
        </w:div>
        <w:div w:id="94634879">
          <w:marLeft w:val="0"/>
          <w:marRight w:val="0"/>
          <w:marTop w:val="0"/>
          <w:marBottom w:val="0"/>
          <w:divBdr>
            <w:top w:val="none" w:sz="0" w:space="0" w:color="auto"/>
            <w:left w:val="none" w:sz="0" w:space="0" w:color="auto"/>
            <w:bottom w:val="none" w:sz="0" w:space="0" w:color="auto"/>
            <w:right w:val="none" w:sz="0" w:space="0" w:color="auto"/>
          </w:divBdr>
        </w:div>
        <w:div w:id="116878847">
          <w:marLeft w:val="0"/>
          <w:marRight w:val="0"/>
          <w:marTop w:val="0"/>
          <w:marBottom w:val="0"/>
          <w:divBdr>
            <w:top w:val="none" w:sz="0" w:space="0" w:color="auto"/>
            <w:left w:val="none" w:sz="0" w:space="0" w:color="auto"/>
            <w:bottom w:val="none" w:sz="0" w:space="0" w:color="auto"/>
            <w:right w:val="none" w:sz="0" w:space="0" w:color="auto"/>
          </w:divBdr>
        </w:div>
        <w:div w:id="132527848">
          <w:marLeft w:val="0"/>
          <w:marRight w:val="0"/>
          <w:marTop w:val="0"/>
          <w:marBottom w:val="0"/>
          <w:divBdr>
            <w:top w:val="none" w:sz="0" w:space="0" w:color="auto"/>
            <w:left w:val="none" w:sz="0" w:space="0" w:color="auto"/>
            <w:bottom w:val="none" w:sz="0" w:space="0" w:color="auto"/>
            <w:right w:val="none" w:sz="0" w:space="0" w:color="auto"/>
          </w:divBdr>
        </w:div>
        <w:div w:id="153030396">
          <w:marLeft w:val="0"/>
          <w:marRight w:val="0"/>
          <w:marTop w:val="0"/>
          <w:marBottom w:val="0"/>
          <w:divBdr>
            <w:top w:val="none" w:sz="0" w:space="0" w:color="auto"/>
            <w:left w:val="none" w:sz="0" w:space="0" w:color="auto"/>
            <w:bottom w:val="none" w:sz="0" w:space="0" w:color="auto"/>
            <w:right w:val="none" w:sz="0" w:space="0" w:color="auto"/>
          </w:divBdr>
        </w:div>
        <w:div w:id="158276866">
          <w:marLeft w:val="0"/>
          <w:marRight w:val="0"/>
          <w:marTop w:val="0"/>
          <w:marBottom w:val="0"/>
          <w:divBdr>
            <w:top w:val="none" w:sz="0" w:space="0" w:color="auto"/>
            <w:left w:val="none" w:sz="0" w:space="0" w:color="auto"/>
            <w:bottom w:val="none" w:sz="0" w:space="0" w:color="auto"/>
            <w:right w:val="none" w:sz="0" w:space="0" w:color="auto"/>
          </w:divBdr>
        </w:div>
        <w:div w:id="174536232">
          <w:marLeft w:val="0"/>
          <w:marRight w:val="0"/>
          <w:marTop w:val="0"/>
          <w:marBottom w:val="0"/>
          <w:divBdr>
            <w:top w:val="none" w:sz="0" w:space="0" w:color="auto"/>
            <w:left w:val="none" w:sz="0" w:space="0" w:color="auto"/>
            <w:bottom w:val="none" w:sz="0" w:space="0" w:color="auto"/>
            <w:right w:val="none" w:sz="0" w:space="0" w:color="auto"/>
          </w:divBdr>
        </w:div>
        <w:div w:id="207231573">
          <w:marLeft w:val="0"/>
          <w:marRight w:val="0"/>
          <w:marTop w:val="0"/>
          <w:marBottom w:val="0"/>
          <w:divBdr>
            <w:top w:val="none" w:sz="0" w:space="0" w:color="auto"/>
            <w:left w:val="none" w:sz="0" w:space="0" w:color="auto"/>
            <w:bottom w:val="none" w:sz="0" w:space="0" w:color="auto"/>
            <w:right w:val="none" w:sz="0" w:space="0" w:color="auto"/>
          </w:divBdr>
        </w:div>
        <w:div w:id="217209026">
          <w:marLeft w:val="0"/>
          <w:marRight w:val="0"/>
          <w:marTop w:val="0"/>
          <w:marBottom w:val="0"/>
          <w:divBdr>
            <w:top w:val="none" w:sz="0" w:space="0" w:color="auto"/>
            <w:left w:val="none" w:sz="0" w:space="0" w:color="auto"/>
            <w:bottom w:val="none" w:sz="0" w:space="0" w:color="auto"/>
            <w:right w:val="none" w:sz="0" w:space="0" w:color="auto"/>
          </w:divBdr>
        </w:div>
        <w:div w:id="218900957">
          <w:marLeft w:val="0"/>
          <w:marRight w:val="0"/>
          <w:marTop w:val="0"/>
          <w:marBottom w:val="0"/>
          <w:divBdr>
            <w:top w:val="none" w:sz="0" w:space="0" w:color="auto"/>
            <w:left w:val="none" w:sz="0" w:space="0" w:color="auto"/>
            <w:bottom w:val="none" w:sz="0" w:space="0" w:color="auto"/>
            <w:right w:val="none" w:sz="0" w:space="0" w:color="auto"/>
          </w:divBdr>
          <w:divsChild>
            <w:div w:id="384718674">
              <w:marLeft w:val="0"/>
              <w:marRight w:val="0"/>
              <w:marTop w:val="0"/>
              <w:marBottom w:val="0"/>
              <w:divBdr>
                <w:top w:val="none" w:sz="0" w:space="0" w:color="auto"/>
                <w:left w:val="none" w:sz="0" w:space="0" w:color="auto"/>
                <w:bottom w:val="none" w:sz="0" w:space="0" w:color="auto"/>
                <w:right w:val="none" w:sz="0" w:space="0" w:color="auto"/>
              </w:divBdr>
            </w:div>
            <w:div w:id="493036154">
              <w:marLeft w:val="0"/>
              <w:marRight w:val="0"/>
              <w:marTop w:val="0"/>
              <w:marBottom w:val="0"/>
              <w:divBdr>
                <w:top w:val="none" w:sz="0" w:space="0" w:color="auto"/>
                <w:left w:val="none" w:sz="0" w:space="0" w:color="auto"/>
                <w:bottom w:val="none" w:sz="0" w:space="0" w:color="auto"/>
                <w:right w:val="none" w:sz="0" w:space="0" w:color="auto"/>
              </w:divBdr>
            </w:div>
            <w:div w:id="1155486569">
              <w:marLeft w:val="0"/>
              <w:marRight w:val="0"/>
              <w:marTop w:val="0"/>
              <w:marBottom w:val="0"/>
              <w:divBdr>
                <w:top w:val="none" w:sz="0" w:space="0" w:color="auto"/>
                <w:left w:val="none" w:sz="0" w:space="0" w:color="auto"/>
                <w:bottom w:val="none" w:sz="0" w:space="0" w:color="auto"/>
                <w:right w:val="none" w:sz="0" w:space="0" w:color="auto"/>
              </w:divBdr>
            </w:div>
          </w:divsChild>
        </w:div>
        <w:div w:id="226957413">
          <w:marLeft w:val="0"/>
          <w:marRight w:val="0"/>
          <w:marTop w:val="0"/>
          <w:marBottom w:val="0"/>
          <w:divBdr>
            <w:top w:val="none" w:sz="0" w:space="0" w:color="auto"/>
            <w:left w:val="none" w:sz="0" w:space="0" w:color="auto"/>
            <w:bottom w:val="none" w:sz="0" w:space="0" w:color="auto"/>
            <w:right w:val="none" w:sz="0" w:space="0" w:color="auto"/>
          </w:divBdr>
        </w:div>
        <w:div w:id="236480207">
          <w:marLeft w:val="0"/>
          <w:marRight w:val="0"/>
          <w:marTop w:val="0"/>
          <w:marBottom w:val="0"/>
          <w:divBdr>
            <w:top w:val="none" w:sz="0" w:space="0" w:color="auto"/>
            <w:left w:val="none" w:sz="0" w:space="0" w:color="auto"/>
            <w:bottom w:val="none" w:sz="0" w:space="0" w:color="auto"/>
            <w:right w:val="none" w:sz="0" w:space="0" w:color="auto"/>
          </w:divBdr>
        </w:div>
        <w:div w:id="258147236">
          <w:marLeft w:val="0"/>
          <w:marRight w:val="0"/>
          <w:marTop w:val="0"/>
          <w:marBottom w:val="0"/>
          <w:divBdr>
            <w:top w:val="none" w:sz="0" w:space="0" w:color="auto"/>
            <w:left w:val="none" w:sz="0" w:space="0" w:color="auto"/>
            <w:bottom w:val="none" w:sz="0" w:space="0" w:color="auto"/>
            <w:right w:val="none" w:sz="0" w:space="0" w:color="auto"/>
          </w:divBdr>
        </w:div>
        <w:div w:id="263349364">
          <w:marLeft w:val="0"/>
          <w:marRight w:val="0"/>
          <w:marTop w:val="0"/>
          <w:marBottom w:val="0"/>
          <w:divBdr>
            <w:top w:val="none" w:sz="0" w:space="0" w:color="auto"/>
            <w:left w:val="none" w:sz="0" w:space="0" w:color="auto"/>
            <w:bottom w:val="none" w:sz="0" w:space="0" w:color="auto"/>
            <w:right w:val="none" w:sz="0" w:space="0" w:color="auto"/>
          </w:divBdr>
        </w:div>
        <w:div w:id="273245036">
          <w:marLeft w:val="0"/>
          <w:marRight w:val="0"/>
          <w:marTop w:val="0"/>
          <w:marBottom w:val="0"/>
          <w:divBdr>
            <w:top w:val="none" w:sz="0" w:space="0" w:color="auto"/>
            <w:left w:val="none" w:sz="0" w:space="0" w:color="auto"/>
            <w:bottom w:val="none" w:sz="0" w:space="0" w:color="auto"/>
            <w:right w:val="none" w:sz="0" w:space="0" w:color="auto"/>
          </w:divBdr>
          <w:divsChild>
            <w:div w:id="1113406821">
              <w:marLeft w:val="0"/>
              <w:marRight w:val="0"/>
              <w:marTop w:val="0"/>
              <w:marBottom w:val="0"/>
              <w:divBdr>
                <w:top w:val="none" w:sz="0" w:space="0" w:color="auto"/>
                <w:left w:val="none" w:sz="0" w:space="0" w:color="auto"/>
                <w:bottom w:val="none" w:sz="0" w:space="0" w:color="auto"/>
                <w:right w:val="none" w:sz="0" w:space="0" w:color="auto"/>
              </w:divBdr>
            </w:div>
            <w:div w:id="1827864760">
              <w:marLeft w:val="0"/>
              <w:marRight w:val="0"/>
              <w:marTop w:val="0"/>
              <w:marBottom w:val="0"/>
              <w:divBdr>
                <w:top w:val="none" w:sz="0" w:space="0" w:color="auto"/>
                <w:left w:val="none" w:sz="0" w:space="0" w:color="auto"/>
                <w:bottom w:val="none" w:sz="0" w:space="0" w:color="auto"/>
                <w:right w:val="none" w:sz="0" w:space="0" w:color="auto"/>
              </w:divBdr>
            </w:div>
            <w:div w:id="1860510635">
              <w:marLeft w:val="0"/>
              <w:marRight w:val="0"/>
              <w:marTop w:val="0"/>
              <w:marBottom w:val="0"/>
              <w:divBdr>
                <w:top w:val="none" w:sz="0" w:space="0" w:color="auto"/>
                <w:left w:val="none" w:sz="0" w:space="0" w:color="auto"/>
                <w:bottom w:val="none" w:sz="0" w:space="0" w:color="auto"/>
                <w:right w:val="none" w:sz="0" w:space="0" w:color="auto"/>
              </w:divBdr>
            </w:div>
            <w:div w:id="1934508497">
              <w:marLeft w:val="0"/>
              <w:marRight w:val="0"/>
              <w:marTop w:val="0"/>
              <w:marBottom w:val="0"/>
              <w:divBdr>
                <w:top w:val="none" w:sz="0" w:space="0" w:color="auto"/>
                <w:left w:val="none" w:sz="0" w:space="0" w:color="auto"/>
                <w:bottom w:val="none" w:sz="0" w:space="0" w:color="auto"/>
                <w:right w:val="none" w:sz="0" w:space="0" w:color="auto"/>
              </w:divBdr>
            </w:div>
            <w:div w:id="2107579211">
              <w:marLeft w:val="0"/>
              <w:marRight w:val="0"/>
              <w:marTop w:val="0"/>
              <w:marBottom w:val="0"/>
              <w:divBdr>
                <w:top w:val="none" w:sz="0" w:space="0" w:color="auto"/>
                <w:left w:val="none" w:sz="0" w:space="0" w:color="auto"/>
                <w:bottom w:val="none" w:sz="0" w:space="0" w:color="auto"/>
                <w:right w:val="none" w:sz="0" w:space="0" w:color="auto"/>
              </w:divBdr>
            </w:div>
          </w:divsChild>
        </w:div>
        <w:div w:id="301809593">
          <w:marLeft w:val="0"/>
          <w:marRight w:val="0"/>
          <w:marTop w:val="0"/>
          <w:marBottom w:val="0"/>
          <w:divBdr>
            <w:top w:val="none" w:sz="0" w:space="0" w:color="auto"/>
            <w:left w:val="none" w:sz="0" w:space="0" w:color="auto"/>
            <w:bottom w:val="none" w:sz="0" w:space="0" w:color="auto"/>
            <w:right w:val="none" w:sz="0" w:space="0" w:color="auto"/>
          </w:divBdr>
        </w:div>
        <w:div w:id="321548600">
          <w:marLeft w:val="0"/>
          <w:marRight w:val="0"/>
          <w:marTop w:val="0"/>
          <w:marBottom w:val="0"/>
          <w:divBdr>
            <w:top w:val="none" w:sz="0" w:space="0" w:color="auto"/>
            <w:left w:val="none" w:sz="0" w:space="0" w:color="auto"/>
            <w:bottom w:val="none" w:sz="0" w:space="0" w:color="auto"/>
            <w:right w:val="none" w:sz="0" w:space="0" w:color="auto"/>
          </w:divBdr>
        </w:div>
        <w:div w:id="330760614">
          <w:marLeft w:val="0"/>
          <w:marRight w:val="0"/>
          <w:marTop w:val="0"/>
          <w:marBottom w:val="0"/>
          <w:divBdr>
            <w:top w:val="none" w:sz="0" w:space="0" w:color="auto"/>
            <w:left w:val="none" w:sz="0" w:space="0" w:color="auto"/>
            <w:bottom w:val="none" w:sz="0" w:space="0" w:color="auto"/>
            <w:right w:val="none" w:sz="0" w:space="0" w:color="auto"/>
          </w:divBdr>
        </w:div>
        <w:div w:id="347802291">
          <w:marLeft w:val="0"/>
          <w:marRight w:val="0"/>
          <w:marTop w:val="0"/>
          <w:marBottom w:val="0"/>
          <w:divBdr>
            <w:top w:val="none" w:sz="0" w:space="0" w:color="auto"/>
            <w:left w:val="none" w:sz="0" w:space="0" w:color="auto"/>
            <w:bottom w:val="none" w:sz="0" w:space="0" w:color="auto"/>
            <w:right w:val="none" w:sz="0" w:space="0" w:color="auto"/>
          </w:divBdr>
        </w:div>
        <w:div w:id="352416493">
          <w:marLeft w:val="0"/>
          <w:marRight w:val="0"/>
          <w:marTop w:val="0"/>
          <w:marBottom w:val="0"/>
          <w:divBdr>
            <w:top w:val="none" w:sz="0" w:space="0" w:color="auto"/>
            <w:left w:val="none" w:sz="0" w:space="0" w:color="auto"/>
            <w:bottom w:val="none" w:sz="0" w:space="0" w:color="auto"/>
            <w:right w:val="none" w:sz="0" w:space="0" w:color="auto"/>
          </w:divBdr>
        </w:div>
        <w:div w:id="364451441">
          <w:marLeft w:val="0"/>
          <w:marRight w:val="0"/>
          <w:marTop w:val="0"/>
          <w:marBottom w:val="0"/>
          <w:divBdr>
            <w:top w:val="none" w:sz="0" w:space="0" w:color="auto"/>
            <w:left w:val="none" w:sz="0" w:space="0" w:color="auto"/>
            <w:bottom w:val="none" w:sz="0" w:space="0" w:color="auto"/>
            <w:right w:val="none" w:sz="0" w:space="0" w:color="auto"/>
          </w:divBdr>
        </w:div>
        <w:div w:id="365525100">
          <w:marLeft w:val="0"/>
          <w:marRight w:val="0"/>
          <w:marTop w:val="0"/>
          <w:marBottom w:val="0"/>
          <w:divBdr>
            <w:top w:val="none" w:sz="0" w:space="0" w:color="auto"/>
            <w:left w:val="none" w:sz="0" w:space="0" w:color="auto"/>
            <w:bottom w:val="none" w:sz="0" w:space="0" w:color="auto"/>
            <w:right w:val="none" w:sz="0" w:space="0" w:color="auto"/>
          </w:divBdr>
        </w:div>
        <w:div w:id="419789428">
          <w:marLeft w:val="0"/>
          <w:marRight w:val="0"/>
          <w:marTop w:val="0"/>
          <w:marBottom w:val="0"/>
          <w:divBdr>
            <w:top w:val="none" w:sz="0" w:space="0" w:color="auto"/>
            <w:left w:val="none" w:sz="0" w:space="0" w:color="auto"/>
            <w:bottom w:val="none" w:sz="0" w:space="0" w:color="auto"/>
            <w:right w:val="none" w:sz="0" w:space="0" w:color="auto"/>
          </w:divBdr>
          <w:divsChild>
            <w:div w:id="407843287">
              <w:marLeft w:val="0"/>
              <w:marRight w:val="0"/>
              <w:marTop w:val="0"/>
              <w:marBottom w:val="0"/>
              <w:divBdr>
                <w:top w:val="none" w:sz="0" w:space="0" w:color="auto"/>
                <w:left w:val="none" w:sz="0" w:space="0" w:color="auto"/>
                <w:bottom w:val="none" w:sz="0" w:space="0" w:color="auto"/>
                <w:right w:val="none" w:sz="0" w:space="0" w:color="auto"/>
              </w:divBdr>
            </w:div>
            <w:div w:id="522548298">
              <w:marLeft w:val="0"/>
              <w:marRight w:val="0"/>
              <w:marTop w:val="0"/>
              <w:marBottom w:val="0"/>
              <w:divBdr>
                <w:top w:val="none" w:sz="0" w:space="0" w:color="auto"/>
                <w:left w:val="none" w:sz="0" w:space="0" w:color="auto"/>
                <w:bottom w:val="none" w:sz="0" w:space="0" w:color="auto"/>
                <w:right w:val="none" w:sz="0" w:space="0" w:color="auto"/>
              </w:divBdr>
            </w:div>
            <w:div w:id="686030867">
              <w:marLeft w:val="0"/>
              <w:marRight w:val="0"/>
              <w:marTop w:val="0"/>
              <w:marBottom w:val="0"/>
              <w:divBdr>
                <w:top w:val="none" w:sz="0" w:space="0" w:color="auto"/>
                <w:left w:val="none" w:sz="0" w:space="0" w:color="auto"/>
                <w:bottom w:val="none" w:sz="0" w:space="0" w:color="auto"/>
                <w:right w:val="none" w:sz="0" w:space="0" w:color="auto"/>
              </w:divBdr>
            </w:div>
            <w:div w:id="1803112194">
              <w:marLeft w:val="0"/>
              <w:marRight w:val="0"/>
              <w:marTop w:val="0"/>
              <w:marBottom w:val="0"/>
              <w:divBdr>
                <w:top w:val="none" w:sz="0" w:space="0" w:color="auto"/>
                <w:left w:val="none" w:sz="0" w:space="0" w:color="auto"/>
                <w:bottom w:val="none" w:sz="0" w:space="0" w:color="auto"/>
                <w:right w:val="none" w:sz="0" w:space="0" w:color="auto"/>
              </w:divBdr>
            </w:div>
            <w:div w:id="1996105845">
              <w:marLeft w:val="0"/>
              <w:marRight w:val="0"/>
              <w:marTop w:val="0"/>
              <w:marBottom w:val="0"/>
              <w:divBdr>
                <w:top w:val="none" w:sz="0" w:space="0" w:color="auto"/>
                <w:left w:val="none" w:sz="0" w:space="0" w:color="auto"/>
                <w:bottom w:val="none" w:sz="0" w:space="0" w:color="auto"/>
                <w:right w:val="none" w:sz="0" w:space="0" w:color="auto"/>
              </w:divBdr>
            </w:div>
          </w:divsChild>
        </w:div>
        <w:div w:id="423845748">
          <w:marLeft w:val="0"/>
          <w:marRight w:val="0"/>
          <w:marTop w:val="0"/>
          <w:marBottom w:val="0"/>
          <w:divBdr>
            <w:top w:val="none" w:sz="0" w:space="0" w:color="auto"/>
            <w:left w:val="none" w:sz="0" w:space="0" w:color="auto"/>
            <w:bottom w:val="none" w:sz="0" w:space="0" w:color="auto"/>
            <w:right w:val="none" w:sz="0" w:space="0" w:color="auto"/>
          </w:divBdr>
        </w:div>
        <w:div w:id="449595260">
          <w:marLeft w:val="0"/>
          <w:marRight w:val="0"/>
          <w:marTop w:val="0"/>
          <w:marBottom w:val="0"/>
          <w:divBdr>
            <w:top w:val="none" w:sz="0" w:space="0" w:color="auto"/>
            <w:left w:val="none" w:sz="0" w:space="0" w:color="auto"/>
            <w:bottom w:val="none" w:sz="0" w:space="0" w:color="auto"/>
            <w:right w:val="none" w:sz="0" w:space="0" w:color="auto"/>
          </w:divBdr>
        </w:div>
        <w:div w:id="472137936">
          <w:marLeft w:val="0"/>
          <w:marRight w:val="0"/>
          <w:marTop w:val="0"/>
          <w:marBottom w:val="0"/>
          <w:divBdr>
            <w:top w:val="none" w:sz="0" w:space="0" w:color="auto"/>
            <w:left w:val="none" w:sz="0" w:space="0" w:color="auto"/>
            <w:bottom w:val="none" w:sz="0" w:space="0" w:color="auto"/>
            <w:right w:val="none" w:sz="0" w:space="0" w:color="auto"/>
          </w:divBdr>
        </w:div>
        <w:div w:id="479687656">
          <w:marLeft w:val="0"/>
          <w:marRight w:val="0"/>
          <w:marTop w:val="0"/>
          <w:marBottom w:val="0"/>
          <w:divBdr>
            <w:top w:val="none" w:sz="0" w:space="0" w:color="auto"/>
            <w:left w:val="none" w:sz="0" w:space="0" w:color="auto"/>
            <w:bottom w:val="none" w:sz="0" w:space="0" w:color="auto"/>
            <w:right w:val="none" w:sz="0" w:space="0" w:color="auto"/>
          </w:divBdr>
        </w:div>
        <w:div w:id="482745833">
          <w:marLeft w:val="0"/>
          <w:marRight w:val="0"/>
          <w:marTop w:val="0"/>
          <w:marBottom w:val="0"/>
          <w:divBdr>
            <w:top w:val="none" w:sz="0" w:space="0" w:color="auto"/>
            <w:left w:val="none" w:sz="0" w:space="0" w:color="auto"/>
            <w:bottom w:val="none" w:sz="0" w:space="0" w:color="auto"/>
            <w:right w:val="none" w:sz="0" w:space="0" w:color="auto"/>
          </w:divBdr>
        </w:div>
        <w:div w:id="491261925">
          <w:marLeft w:val="0"/>
          <w:marRight w:val="0"/>
          <w:marTop w:val="0"/>
          <w:marBottom w:val="0"/>
          <w:divBdr>
            <w:top w:val="none" w:sz="0" w:space="0" w:color="auto"/>
            <w:left w:val="none" w:sz="0" w:space="0" w:color="auto"/>
            <w:bottom w:val="none" w:sz="0" w:space="0" w:color="auto"/>
            <w:right w:val="none" w:sz="0" w:space="0" w:color="auto"/>
          </w:divBdr>
        </w:div>
        <w:div w:id="506140431">
          <w:marLeft w:val="0"/>
          <w:marRight w:val="0"/>
          <w:marTop w:val="0"/>
          <w:marBottom w:val="0"/>
          <w:divBdr>
            <w:top w:val="none" w:sz="0" w:space="0" w:color="auto"/>
            <w:left w:val="none" w:sz="0" w:space="0" w:color="auto"/>
            <w:bottom w:val="none" w:sz="0" w:space="0" w:color="auto"/>
            <w:right w:val="none" w:sz="0" w:space="0" w:color="auto"/>
          </w:divBdr>
        </w:div>
        <w:div w:id="510489608">
          <w:marLeft w:val="0"/>
          <w:marRight w:val="0"/>
          <w:marTop w:val="0"/>
          <w:marBottom w:val="0"/>
          <w:divBdr>
            <w:top w:val="none" w:sz="0" w:space="0" w:color="auto"/>
            <w:left w:val="none" w:sz="0" w:space="0" w:color="auto"/>
            <w:bottom w:val="none" w:sz="0" w:space="0" w:color="auto"/>
            <w:right w:val="none" w:sz="0" w:space="0" w:color="auto"/>
          </w:divBdr>
        </w:div>
        <w:div w:id="516652913">
          <w:marLeft w:val="0"/>
          <w:marRight w:val="0"/>
          <w:marTop w:val="0"/>
          <w:marBottom w:val="0"/>
          <w:divBdr>
            <w:top w:val="none" w:sz="0" w:space="0" w:color="auto"/>
            <w:left w:val="none" w:sz="0" w:space="0" w:color="auto"/>
            <w:bottom w:val="none" w:sz="0" w:space="0" w:color="auto"/>
            <w:right w:val="none" w:sz="0" w:space="0" w:color="auto"/>
          </w:divBdr>
        </w:div>
        <w:div w:id="531962834">
          <w:marLeft w:val="0"/>
          <w:marRight w:val="0"/>
          <w:marTop w:val="0"/>
          <w:marBottom w:val="0"/>
          <w:divBdr>
            <w:top w:val="none" w:sz="0" w:space="0" w:color="auto"/>
            <w:left w:val="none" w:sz="0" w:space="0" w:color="auto"/>
            <w:bottom w:val="none" w:sz="0" w:space="0" w:color="auto"/>
            <w:right w:val="none" w:sz="0" w:space="0" w:color="auto"/>
          </w:divBdr>
        </w:div>
        <w:div w:id="547452753">
          <w:marLeft w:val="0"/>
          <w:marRight w:val="0"/>
          <w:marTop w:val="0"/>
          <w:marBottom w:val="0"/>
          <w:divBdr>
            <w:top w:val="none" w:sz="0" w:space="0" w:color="auto"/>
            <w:left w:val="none" w:sz="0" w:space="0" w:color="auto"/>
            <w:bottom w:val="none" w:sz="0" w:space="0" w:color="auto"/>
            <w:right w:val="none" w:sz="0" w:space="0" w:color="auto"/>
          </w:divBdr>
        </w:div>
        <w:div w:id="548303019">
          <w:marLeft w:val="0"/>
          <w:marRight w:val="0"/>
          <w:marTop w:val="0"/>
          <w:marBottom w:val="0"/>
          <w:divBdr>
            <w:top w:val="none" w:sz="0" w:space="0" w:color="auto"/>
            <w:left w:val="none" w:sz="0" w:space="0" w:color="auto"/>
            <w:bottom w:val="none" w:sz="0" w:space="0" w:color="auto"/>
            <w:right w:val="none" w:sz="0" w:space="0" w:color="auto"/>
          </w:divBdr>
        </w:div>
        <w:div w:id="570626157">
          <w:marLeft w:val="0"/>
          <w:marRight w:val="0"/>
          <w:marTop w:val="0"/>
          <w:marBottom w:val="0"/>
          <w:divBdr>
            <w:top w:val="none" w:sz="0" w:space="0" w:color="auto"/>
            <w:left w:val="none" w:sz="0" w:space="0" w:color="auto"/>
            <w:bottom w:val="none" w:sz="0" w:space="0" w:color="auto"/>
            <w:right w:val="none" w:sz="0" w:space="0" w:color="auto"/>
          </w:divBdr>
        </w:div>
        <w:div w:id="571233490">
          <w:marLeft w:val="0"/>
          <w:marRight w:val="0"/>
          <w:marTop w:val="0"/>
          <w:marBottom w:val="0"/>
          <w:divBdr>
            <w:top w:val="none" w:sz="0" w:space="0" w:color="auto"/>
            <w:left w:val="none" w:sz="0" w:space="0" w:color="auto"/>
            <w:bottom w:val="none" w:sz="0" w:space="0" w:color="auto"/>
            <w:right w:val="none" w:sz="0" w:space="0" w:color="auto"/>
          </w:divBdr>
        </w:div>
        <w:div w:id="596212706">
          <w:marLeft w:val="0"/>
          <w:marRight w:val="0"/>
          <w:marTop w:val="0"/>
          <w:marBottom w:val="0"/>
          <w:divBdr>
            <w:top w:val="none" w:sz="0" w:space="0" w:color="auto"/>
            <w:left w:val="none" w:sz="0" w:space="0" w:color="auto"/>
            <w:bottom w:val="none" w:sz="0" w:space="0" w:color="auto"/>
            <w:right w:val="none" w:sz="0" w:space="0" w:color="auto"/>
          </w:divBdr>
          <w:divsChild>
            <w:div w:id="80033643">
              <w:marLeft w:val="0"/>
              <w:marRight w:val="0"/>
              <w:marTop w:val="0"/>
              <w:marBottom w:val="0"/>
              <w:divBdr>
                <w:top w:val="none" w:sz="0" w:space="0" w:color="auto"/>
                <w:left w:val="none" w:sz="0" w:space="0" w:color="auto"/>
                <w:bottom w:val="none" w:sz="0" w:space="0" w:color="auto"/>
                <w:right w:val="none" w:sz="0" w:space="0" w:color="auto"/>
              </w:divBdr>
            </w:div>
            <w:div w:id="866405211">
              <w:marLeft w:val="0"/>
              <w:marRight w:val="0"/>
              <w:marTop w:val="0"/>
              <w:marBottom w:val="0"/>
              <w:divBdr>
                <w:top w:val="none" w:sz="0" w:space="0" w:color="auto"/>
                <w:left w:val="none" w:sz="0" w:space="0" w:color="auto"/>
                <w:bottom w:val="none" w:sz="0" w:space="0" w:color="auto"/>
                <w:right w:val="none" w:sz="0" w:space="0" w:color="auto"/>
              </w:divBdr>
            </w:div>
            <w:div w:id="1022129833">
              <w:marLeft w:val="0"/>
              <w:marRight w:val="0"/>
              <w:marTop w:val="0"/>
              <w:marBottom w:val="0"/>
              <w:divBdr>
                <w:top w:val="none" w:sz="0" w:space="0" w:color="auto"/>
                <w:left w:val="none" w:sz="0" w:space="0" w:color="auto"/>
                <w:bottom w:val="none" w:sz="0" w:space="0" w:color="auto"/>
                <w:right w:val="none" w:sz="0" w:space="0" w:color="auto"/>
              </w:divBdr>
            </w:div>
            <w:div w:id="1635133798">
              <w:marLeft w:val="0"/>
              <w:marRight w:val="0"/>
              <w:marTop w:val="0"/>
              <w:marBottom w:val="0"/>
              <w:divBdr>
                <w:top w:val="none" w:sz="0" w:space="0" w:color="auto"/>
                <w:left w:val="none" w:sz="0" w:space="0" w:color="auto"/>
                <w:bottom w:val="none" w:sz="0" w:space="0" w:color="auto"/>
                <w:right w:val="none" w:sz="0" w:space="0" w:color="auto"/>
              </w:divBdr>
            </w:div>
            <w:div w:id="1844474397">
              <w:marLeft w:val="0"/>
              <w:marRight w:val="0"/>
              <w:marTop w:val="0"/>
              <w:marBottom w:val="0"/>
              <w:divBdr>
                <w:top w:val="none" w:sz="0" w:space="0" w:color="auto"/>
                <w:left w:val="none" w:sz="0" w:space="0" w:color="auto"/>
                <w:bottom w:val="none" w:sz="0" w:space="0" w:color="auto"/>
                <w:right w:val="none" w:sz="0" w:space="0" w:color="auto"/>
              </w:divBdr>
            </w:div>
          </w:divsChild>
        </w:div>
        <w:div w:id="613755464">
          <w:marLeft w:val="0"/>
          <w:marRight w:val="0"/>
          <w:marTop w:val="0"/>
          <w:marBottom w:val="0"/>
          <w:divBdr>
            <w:top w:val="none" w:sz="0" w:space="0" w:color="auto"/>
            <w:left w:val="none" w:sz="0" w:space="0" w:color="auto"/>
            <w:bottom w:val="none" w:sz="0" w:space="0" w:color="auto"/>
            <w:right w:val="none" w:sz="0" w:space="0" w:color="auto"/>
          </w:divBdr>
        </w:div>
        <w:div w:id="617834041">
          <w:marLeft w:val="0"/>
          <w:marRight w:val="0"/>
          <w:marTop w:val="0"/>
          <w:marBottom w:val="0"/>
          <w:divBdr>
            <w:top w:val="none" w:sz="0" w:space="0" w:color="auto"/>
            <w:left w:val="none" w:sz="0" w:space="0" w:color="auto"/>
            <w:bottom w:val="none" w:sz="0" w:space="0" w:color="auto"/>
            <w:right w:val="none" w:sz="0" w:space="0" w:color="auto"/>
          </w:divBdr>
        </w:div>
        <w:div w:id="675494383">
          <w:marLeft w:val="0"/>
          <w:marRight w:val="0"/>
          <w:marTop w:val="0"/>
          <w:marBottom w:val="0"/>
          <w:divBdr>
            <w:top w:val="none" w:sz="0" w:space="0" w:color="auto"/>
            <w:left w:val="none" w:sz="0" w:space="0" w:color="auto"/>
            <w:bottom w:val="none" w:sz="0" w:space="0" w:color="auto"/>
            <w:right w:val="none" w:sz="0" w:space="0" w:color="auto"/>
          </w:divBdr>
        </w:div>
        <w:div w:id="683483013">
          <w:marLeft w:val="0"/>
          <w:marRight w:val="0"/>
          <w:marTop w:val="0"/>
          <w:marBottom w:val="0"/>
          <w:divBdr>
            <w:top w:val="none" w:sz="0" w:space="0" w:color="auto"/>
            <w:left w:val="none" w:sz="0" w:space="0" w:color="auto"/>
            <w:bottom w:val="none" w:sz="0" w:space="0" w:color="auto"/>
            <w:right w:val="none" w:sz="0" w:space="0" w:color="auto"/>
          </w:divBdr>
        </w:div>
        <w:div w:id="688066587">
          <w:marLeft w:val="0"/>
          <w:marRight w:val="0"/>
          <w:marTop w:val="0"/>
          <w:marBottom w:val="0"/>
          <w:divBdr>
            <w:top w:val="none" w:sz="0" w:space="0" w:color="auto"/>
            <w:left w:val="none" w:sz="0" w:space="0" w:color="auto"/>
            <w:bottom w:val="none" w:sz="0" w:space="0" w:color="auto"/>
            <w:right w:val="none" w:sz="0" w:space="0" w:color="auto"/>
          </w:divBdr>
        </w:div>
        <w:div w:id="714891881">
          <w:marLeft w:val="0"/>
          <w:marRight w:val="0"/>
          <w:marTop w:val="0"/>
          <w:marBottom w:val="0"/>
          <w:divBdr>
            <w:top w:val="none" w:sz="0" w:space="0" w:color="auto"/>
            <w:left w:val="none" w:sz="0" w:space="0" w:color="auto"/>
            <w:bottom w:val="none" w:sz="0" w:space="0" w:color="auto"/>
            <w:right w:val="none" w:sz="0" w:space="0" w:color="auto"/>
          </w:divBdr>
        </w:div>
        <w:div w:id="725564166">
          <w:marLeft w:val="0"/>
          <w:marRight w:val="0"/>
          <w:marTop w:val="0"/>
          <w:marBottom w:val="0"/>
          <w:divBdr>
            <w:top w:val="none" w:sz="0" w:space="0" w:color="auto"/>
            <w:left w:val="none" w:sz="0" w:space="0" w:color="auto"/>
            <w:bottom w:val="none" w:sz="0" w:space="0" w:color="auto"/>
            <w:right w:val="none" w:sz="0" w:space="0" w:color="auto"/>
          </w:divBdr>
        </w:div>
        <w:div w:id="735594979">
          <w:marLeft w:val="0"/>
          <w:marRight w:val="0"/>
          <w:marTop w:val="0"/>
          <w:marBottom w:val="0"/>
          <w:divBdr>
            <w:top w:val="none" w:sz="0" w:space="0" w:color="auto"/>
            <w:left w:val="none" w:sz="0" w:space="0" w:color="auto"/>
            <w:bottom w:val="none" w:sz="0" w:space="0" w:color="auto"/>
            <w:right w:val="none" w:sz="0" w:space="0" w:color="auto"/>
          </w:divBdr>
        </w:div>
        <w:div w:id="753281215">
          <w:marLeft w:val="0"/>
          <w:marRight w:val="0"/>
          <w:marTop w:val="0"/>
          <w:marBottom w:val="0"/>
          <w:divBdr>
            <w:top w:val="none" w:sz="0" w:space="0" w:color="auto"/>
            <w:left w:val="none" w:sz="0" w:space="0" w:color="auto"/>
            <w:bottom w:val="none" w:sz="0" w:space="0" w:color="auto"/>
            <w:right w:val="none" w:sz="0" w:space="0" w:color="auto"/>
          </w:divBdr>
        </w:div>
        <w:div w:id="772626398">
          <w:marLeft w:val="0"/>
          <w:marRight w:val="0"/>
          <w:marTop w:val="0"/>
          <w:marBottom w:val="0"/>
          <w:divBdr>
            <w:top w:val="none" w:sz="0" w:space="0" w:color="auto"/>
            <w:left w:val="none" w:sz="0" w:space="0" w:color="auto"/>
            <w:bottom w:val="none" w:sz="0" w:space="0" w:color="auto"/>
            <w:right w:val="none" w:sz="0" w:space="0" w:color="auto"/>
          </w:divBdr>
        </w:div>
        <w:div w:id="776754173">
          <w:marLeft w:val="0"/>
          <w:marRight w:val="0"/>
          <w:marTop w:val="0"/>
          <w:marBottom w:val="0"/>
          <w:divBdr>
            <w:top w:val="none" w:sz="0" w:space="0" w:color="auto"/>
            <w:left w:val="none" w:sz="0" w:space="0" w:color="auto"/>
            <w:bottom w:val="none" w:sz="0" w:space="0" w:color="auto"/>
            <w:right w:val="none" w:sz="0" w:space="0" w:color="auto"/>
          </w:divBdr>
        </w:div>
        <w:div w:id="779302135">
          <w:marLeft w:val="0"/>
          <w:marRight w:val="0"/>
          <w:marTop w:val="0"/>
          <w:marBottom w:val="0"/>
          <w:divBdr>
            <w:top w:val="none" w:sz="0" w:space="0" w:color="auto"/>
            <w:left w:val="none" w:sz="0" w:space="0" w:color="auto"/>
            <w:bottom w:val="none" w:sz="0" w:space="0" w:color="auto"/>
            <w:right w:val="none" w:sz="0" w:space="0" w:color="auto"/>
          </w:divBdr>
        </w:div>
        <w:div w:id="780606930">
          <w:marLeft w:val="0"/>
          <w:marRight w:val="0"/>
          <w:marTop w:val="0"/>
          <w:marBottom w:val="0"/>
          <w:divBdr>
            <w:top w:val="none" w:sz="0" w:space="0" w:color="auto"/>
            <w:left w:val="none" w:sz="0" w:space="0" w:color="auto"/>
            <w:bottom w:val="none" w:sz="0" w:space="0" w:color="auto"/>
            <w:right w:val="none" w:sz="0" w:space="0" w:color="auto"/>
          </w:divBdr>
        </w:div>
        <w:div w:id="784156682">
          <w:marLeft w:val="0"/>
          <w:marRight w:val="0"/>
          <w:marTop w:val="0"/>
          <w:marBottom w:val="0"/>
          <w:divBdr>
            <w:top w:val="none" w:sz="0" w:space="0" w:color="auto"/>
            <w:left w:val="none" w:sz="0" w:space="0" w:color="auto"/>
            <w:bottom w:val="none" w:sz="0" w:space="0" w:color="auto"/>
            <w:right w:val="none" w:sz="0" w:space="0" w:color="auto"/>
          </w:divBdr>
        </w:div>
        <w:div w:id="789396858">
          <w:marLeft w:val="0"/>
          <w:marRight w:val="0"/>
          <w:marTop w:val="0"/>
          <w:marBottom w:val="0"/>
          <w:divBdr>
            <w:top w:val="none" w:sz="0" w:space="0" w:color="auto"/>
            <w:left w:val="none" w:sz="0" w:space="0" w:color="auto"/>
            <w:bottom w:val="none" w:sz="0" w:space="0" w:color="auto"/>
            <w:right w:val="none" w:sz="0" w:space="0" w:color="auto"/>
          </w:divBdr>
        </w:div>
        <w:div w:id="799802547">
          <w:marLeft w:val="0"/>
          <w:marRight w:val="0"/>
          <w:marTop w:val="0"/>
          <w:marBottom w:val="0"/>
          <w:divBdr>
            <w:top w:val="none" w:sz="0" w:space="0" w:color="auto"/>
            <w:left w:val="none" w:sz="0" w:space="0" w:color="auto"/>
            <w:bottom w:val="none" w:sz="0" w:space="0" w:color="auto"/>
            <w:right w:val="none" w:sz="0" w:space="0" w:color="auto"/>
          </w:divBdr>
        </w:div>
        <w:div w:id="818425682">
          <w:marLeft w:val="0"/>
          <w:marRight w:val="0"/>
          <w:marTop w:val="0"/>
          <w:marBottom w:val="0"/>
          <w:divBdr>
            <w:top w:val="none" w:sz="0" w:space="0" w:color="auto"/>
            <w:left w:val="none" w:sz="0" w:space="0" w:color="auto"/>
            <w:bottom w:val="none" w:sz="0" w:space="0" w:color="auto"/>
            <w:right w:val="none" w:sz="0" w:space="0" w:color="auto"/>
          </w:divBdr>
        </w:div>
        <w:div w:id="818955680">
          <w:marLeft w:val="0"/>
          <w:marRight w:val="0"/>
          <w:marTop w:val="0"/>
          <w:marBottom w:val="0"/>
          <w:divBdr>
            <w:top w:val="none" w:sz="0" w:space="0" w:color="auto"/>
            <w:left w:val="none" w:sz="0" w:space="0" w:color="auto"/>
            <w:bottom w:val="none" w:sz="0" w:space="0" w:color="auto"/>
            <w:right w:val="none" w:sz="0" w:space="0" w:color="auto"/>
          </w:divBdr>
        </w:div>
        <w:div w:id="854877929">
          <w:marLeft w:val="0"/>
          <w:marRight w:val="0"/>
          <w:marTop w:val="0"/>
          <w:marBottom w:val="0"/>
          <w:divBdr>
            <w:top w:val="none" w:sz="0" w:space="0" w:color="auto"/>
            <w:left w:val="none" w:sz="0" w:space="0" w:color="auto"/>
            <w:bottom w:val="none" w:sz="0" w:space="0" w:color="auto"/>
            <w:right w:val="none" w:sz="0" w:space="0" w:color="auto"/>
          </w:divBdr>
        </w:div>
        <w:div w:id="864516008">
          <w:marLeft w:val="0"/>
          <w:marRight w:val="0"/>
          <w:marTop w:val="0"/>
          <w:marBottom w:val="0"/>
          <w:divBdr>
            <w:top w:val="none" w:sz="0" w:space="0" w:color="auto"/>
            <w:left w:val="none" w:sz="0" w:space="0" w:color="auto"/>
            <w:bottom w:val="none" w:sz="0" w:space="0" w:color="auto"/>
            <w:right w:val="none" w:sz="0" w:space="0" w:color="auto"/>
          </w:divBdr>
        </w:div>
        <w:div w:id="886643590">
          <w:marLeft w:val="0"/>
          <w:marRight w:val="0"/>
          <w:marTop w:val="0"/>
          <w:marBottom w:val="0"/>
          <w:divBdr>
            <w:top w:val="none" w:sz="0" w:space="0" w:color="auto"/>
            <w:left w:val="none" w:sz="0" w:space="0" w:color="auto"/>
            <w:bottom w:val="none" w:sz="0" w:space="0" w:color="auto"/>
            <w:right w:val="none" w:sz="0" w:space="0" w:color="auto"/>
          </w:divBdr>
        </w:div>
        <w:div w:id="910775480">
          <w:marLeft w:val="0"/>
          <w:marRight w:val="0"/>
          <w:marTop w:val="0"/>
          <w:marBottom w:val="0"/>
          <w:divBdr>
            <w:top w:val="none" w:sz="0" w:space="0" w:color="auto"/>
            <w:left w:val="none" w:sz="0" w:space="0" w:color="auto"/>
            <w:bottom w:val="none" w:sz="0" w:space="0" w:color="auto"/>
            <w:right w:val="none" w:sz="0" w:space="0" w:color="auto"/>
          </w:divBdr>
        </w:div>
        <w:div w:id="919677978">
          <w:marLeft w:val="0"/>
          <w:marRight w:val="0"/>
          <w:marTop w:val="0"/>
          <w:marBottom w:val="0"/>
          <w:divBdr>
            <w:top w:val="none" w:sz="0" w:space="0" w:color="auto"/>
            <w:left w:val="none" w:sz="0" w:space="0" w:color="auto"/>
            <w:bottom w:val="none" w:sz="0" w:space="0" w:color="auto"/>
            <w:right w:val="none" w:sz="0" w:space="0" w:color="auto"/>
          </w:divBdr>
        </w:div>
        <w:div w:id="926234286">
          <w:marLeft w:val="0"/>
          <w:marRight w:val="0"/>
          <w:marTop w:val="0"/>
          <w:marBottom w:val="0"/>
          <w:divBdr>
            <w:top w:val="none" w:sz="0" w:space="0" w:color="auto"/>
            <w:left w:val="none" w:sz="0" w:space="0" w:color="auto"/>
            <w:bottom w:val="none" w:sz="0" w:space="0" w:color="auto"/>
            <w:right w:val="none" w:sz="0" w:space="0" w:color="auto"/>
          </w:divBdr>
        </w:div>
        <w:div w:id="930816912">
          <w:marLeft w:val="0"/>
          <w:marRight w:val="0"/>
          <w:marTop w:val="0"/>
          <w:marBottom w:val="0"/>
          <w:divBdr>
            <w:top w:val="none" w:sz="0" w:space="0" w:color="auto"/>
            <w:left w:val="none" w:sz="0" w:space="0" w:color="auto"/>
            <w:bottom w:val="none" w:sz="0" w:space="0" w:color="auto"/>
            <w:right w:val="none" w:sz="0" w:space="0" w:color="auto"/>
          </w:divBdr>
        </w:div>
        <w:div w:id="951979098">
          <w:marLeft w:val="0"/>
          <w:marRight w:val="0"/>
          <w:marTop w:val="0"/>
          <w:marBottom w:val="0"/>
          <w:divBdr>
            <w:top w:val="none" w:sz="0" w:space="0" w:color="auto"/>
            <w:left w:val="none" w:sz="0" w:space="0" w:color="auto"/>
            <w:bottom w:val="none" w:sz="0" w:space="0" w:color="auto"/>
            <w:right w:val="none" w:sz="0" w:space="0" w:color="auto"/>
          </w:divBdr>
        </w:div>
        <w:div w:id="953832472">
          <w:marLeft w:val="0"/>
          <w:marRight w:val="0"/>
          <w:marTop w:val="0"/>
          <w:marBottom w:val="0"/>
          <w:divBdr>
            <w:top w:val="none" w:sz="0" w:space="0" w:color="auto"/>
            <w:left w:val="none" w:sz="0" w:space="0" w:color="auto"/>
            <w:bottom w:val="none" w:sz="0" w:space="0" w:color="auto"/>
            <w:right w:val="none" w:sz="0" w:space="0" w:color="auto"/>
          </w:divBdr>
        </w:div>
        <w:div w:id="967590520">
          <w:marLeft w:val="0"/>
          <w:marRight w:val="0"/>
          <w:marTop w:val="0"/>
          <w:marBottom w:val="0"/>
          <w:divBdr>
            <w:top w:val="none" w:sz="0" w:space="0" w:color="auto"/>
            <w:left w:val="none" w:sz="0" w:space="0" w:color="auto"/>
            <w:bottom w:val="none" w:sz="0" w:space="0" w:color="auto"/>
            <w:right w:val="none" w:sz="0" w:space="0" w:color="auto"/>
          </w:divBdr>
        </w:div>
        <w:div w:id="969936493">
          <w:marLeft w:val="0"/>
          <w:marRight w:val="0"/>
          <w:marTop w:val="0"/>
          <w:marBottom w:val="0"/>
          <w:divBdr>
            <w:top w:val="none" w:sz="0" w:space="0" w:color="auto"/>
            <w:left w:val="none" w:sz="0" w:space="0" w:color="auto"/>
            <w:bottom w:val="none" w:sz="0" w:space="0" w:color="auto"/>
            <w:right w:val="none" w:sz="0" w:space="0" w:color="auto"/>
          </w:divBdr>
        </w:div>
        <w:div w:id="983196216">
          <w:marLeft w:val="0"/>
          <w:marRight w:val="0"/>
          <w:marTop w:val="0"/>
          <w:marBottom w:val="0"/>
          <w:divBdr>
            <w:top w:val="none" w:sz="0" w:space="0" w:color="auto"/>
            <w:left w:val="none" w:sz="0" w:space="0" w:color="auto"/>
            <w:bottom w:val="none" w:sz="0" w:space="0" w:color="auto"/>
            <w:right w:val="none" w:sz="0" w:space="0" w:color="auto"/>
          </w:divBdr>
        </w:div>
        <w:div w:id="997730168">
          <w:marLeft w:val="0"/>
          <w:marRight w:val="0"/>
          <w:marTop w:val="0"/>
          <w:marBottom w:val="0"/>
          <w:divBdr>
            <w:top w:val="none" w:sz="0" w:space="0" w:color="auto"/>
            <w:left w:val="none" w:sz="0" w:space="0" w:color="auto"/>
            <w:bottom w:val="none" w:sz="0" w:space="0" w:color="auto"/>
            <w:right w:val="none" w:sz="0" w:space="0" w:color="auto"/>
          </w:divBdr>
        </w:div>
        <w:div w:id="1008826106">
          <w:marLeft w:val="0"/>
          <w:marRight w:val="0"/>
          <w:marTop w:val="0"/>
          <w:marBottom w:val="0"/>
          <w:divBdr>
            <w:top w:val="none" w:sz="0" w:space="0" w:color="auto"/>
            <w:left w:val="none" w:sz="0" w:space="0" w:color="auto"/>
            <w:bottom w:val="none" w:sz="0" w:space="0" w:color="auto"/>
            <w:right w:val="none" w:sz="0" w:space="0" w:color="auto"/>
          </w:divBdr>
        </w:div>
        <w:div w:id="1011223979">
          <w:marLeft w:val="0"/>
          <w:marRight w:val="0"/>
          <w:marTop w:val="0"/>
          <w:marBottom w:val="0"/>
          <w:divBdr>
            <w:top w:val="none" w:sz="0" w:space="0" w:color="auto"/>
            <w:left w:val="none" w:sz="0" w:space="0" w:color="auto"/>
            <w:bottom w:val="none" w:sz="0" w:space="0" w:color="auto"/>
            <w:right w:val="none" w:sz="0" w:space="0" w:color="auto"/>
          </w:divBdr>
        </w:div>
        <w:div w:id="1023559652">
          <w:marLeft w:val="0"/>
          <w:marRight w:val="0"/>
          <w:marTop w:val="0"/>
          <w:marBottom w:val="0"/>
          <w:divBdr>
            <w:top w:val="none" w:sz="0" w:space="0" w:color="auto"/>
            <w:left w:val="none" w:sz="0" w:space="0" w:color="auto"/>
            <w:bottom w:val="none" w:sz="0" w:space="0" w:color="auto"/>
            <w:right w:val="none" w:sz="0" w:space="0" w:color="auto"/>
          </w:divBdr>
        </w:div>
        <w:div w:id="1040592752">
          <w:marLeft w:val="0"/>
          <w:marRight w:val="0"/>
          <w:marTop w:val="0"/>
          <w:marBottom w:val="0"/>
          <w:divBdr>
            <w:top w:val="none" w:sz="0" w:space="0" w:color="auto"/>
            <w:left w:val="none" w:sz="0" w:space="0" w:color="auto"/>
            <w:bottom w:val="none" w:sz="0" w:space="0" w:color="auto"/>
            <w:right w:val="none" w:sz="0" w:space="0" w:color="auto"/>
          </w:divBdr>
        </w:div>
        <w:div w:id="1051463882">
          <w:marLeft w:val="0"/>
          <w:marRight w:val="0"/>
          <w:marTop w:val="0"/>
          <w:marBottom w:val="0"/>
          <w:divBdr>
            <w:top w:val="none" w:sz="0" w:space="0" w:color="auto"/>
            <w:left w:val="none" w:sz="0" w:space="0" w:color="auto"/>
            <w:bottom w:val="none" w:sz="0" w:space="0" w:color="auto"/>
            <w:right w:val="none" w:sz="0" w:space="0" w:color="auto"/>
          </w:divBdr>
        </w:div>
        <w:div w:id="1056122567">
          <w:marLeft w:val="0"/>
          <w:marRight w:val="0"/>
          <w:marTop w:val="0"/>
          <w:marBottom w:val="0"/>
          <w:divBdr>
            <w:top w:val="none" w:sz="0" w:space="0" w:color="auto"/>
            <w:left w:val="none" w:sz="0" w:space="0" w:color="auto"/>
            <w:bottom w:val="none" w:sz="0" w:space="0" w:color="auto"/>
            <w:right w:val="none" w:sz="0" w:space="0" w:color="auto"/>
          </w:divBdr>
        </w:div>
        <w:div w:id="1062631187">
          <w:marLeft w:val="0"/>
          <w:marRight w:val="0"/>
          <w:marTop w:val="0"/>
          <w:marBottom w:val="0"/>
          <w:divBdr>
            <w:top w:val="none" w:sz="0" w:space="0" w:color="auto"/>
            <w:left w:val="none" w:sz="0" w:space="0" w:color="auto"/>
            <w:bottom w:val="none" w:sz="0" w:space="0" w:color="auto"/>
            <w:right w:val="none" w:sz="0" w:space="0" w:color="auto"/>
          </w:divBdr>
        </w:div>
        <w:div w:id="1066882423">
          <w:marLeft w:val="0"/>
          <w:marRight w:val="0"/>
          <w:marTop w:val="0"/>
          <w:marBottom w:val="0"/>
          <w:divBdr>
            <w:top w:val="none" w:sz="0" w:space="0" w:color="auto"/>
            <w:left w:val="none" w:sz="0" w:space="0" w:color="auto"/>
            <w:bottom w:val="none" w:sz="0" w:space="0" w:color="auto"/>
            <w:right w:val="none" w:sz="0" w:space="0" w:color="auto"/>
          </w:divBdr>
        </w:div>
        <w:div w:id="1078553399">
          <w:marLeft w:val="0"/>
          <w:marRight w:val="0"/>
          <w:marTop w:val="0"/>
          <w:marBottom w:val="0"/>
          <w:divBdr>
            <w:top w:val="none" w:sz="0" w:space="0" w:color="auto"/>
            <w:left w:val="none" w:sz="0" w:space="0" w:color="auto"/>
            <w:bottom w:val="none" w:sz="0" w:space="0" w:color="auto"/>
            <w:right w:val="none" w:sz="0" w:space="0" w:color="auto"/>
          </w:divBdr>
        </w:div>
        <w:div w:id="1100295935">
          <w:marLeft w:val="0"/>
          <w:marRight w:val="0"/>
          <w:marTop w:val="0"/>
          <w:marBottom w:val="0"/>
          <w:divBdr>
            <w:top w:val="none" w:sz="0" w:space="0" w:color="auto"/>
            <w:left w:val="none" w:sz="0" w:space="0" w:color="auto"/>
            <w:bottom w:val="none" w:sz="0" w:space="0" w:color="auto"/>
            <w:right w:val="none" w:sz="0" w:space="0" w:color="auto"/>
          </w:divBdr>
        </w:div>
        <w:div w:id="1158377838">
          <w:marLeft w:val="0"/>
          <w:marRight w:val="0"/>
          <w:marTop w:val="0"/>
          <w:marBottom w:val="0"/>
          <w:divBdr>
            <w:top w:val="none" w:sz="0" w:space="0" w:color="auto"/>
            <w:left w:val="none" w:sz="0" w:space="0" w:color="auto"/>
            <w:bottom w:val="none" w:sz="0" w:space="0" w:color="auto"/>
            <w:right w:val="none" w:sz="0" w:space="0" w:color="auto"/>
          </w:divBdr>
        </w:div>
        <w:div w:id="1159150416">
          <w:marLeft w:val="0"/>
          <w:marRight w:val="0"/>
          <w:marTop w:val="0"/>
          <w:marBottom w:val="0"/>
          <w:divBdr>
            <w:top w:val="none" w:sz="0" w:space="0" w:color="auto"/>
            <w:left w:val="none" w:sz="0" w:space="0" w:color="auto"/>
            <w:bottom w:val="none" w:sz="0" w:space="0" w:color="auto"/>
            <w:right w:val="none" w:sz="0" w:space="0" w:color="auto"/>
          </w:divBdr>
          <w:divsChild>
            <w:div w:id="490026633">
              <w:marLeft w:val="0"/>
              <w:marRight w:val="0"/>
              <w:marTop w:val="0"/>
              <w:marBottom w:val="0"/>
              <w:divBdr>
                <w:top w:val="none" w:sz="0" w:space="0" w:color="auto"/>
                <w:left w:val="none" w:sz="0" w:space="0" w:color="auto"/>
                <w:bottom w:val="none" w:sz="0" w:space="0" w:color="auto"/>
                <w:right w:val="none" w:sz="0" w:space="0" w:color="auto"/>
              </w:divBdr>
            </w:div>
            <w:div w:id="1298296328">
              <w:marLeft w:val="0"/>
              <w:marRight w:val="0"/>
              <w:marTop w:val="0"/>
              <w:marBottom w:val="0"/>
              <w:divBdr>
                <w:top w:val="none" w:sz="0" w:space="0" w:color="auto"/>
                <w:left w:val="none" w:sz="0" w:space="0" w:color="auto"/>
                <w:bottom w:val="none" w:sz="0" w:space="0" w:color="auto"/>
                <w:right w:val="none" w:sz="0" w:space="0" w:color="auto"/>
              </w:divBdr>
            </w:div>
            <w:div w:id="1450080711">
              <w:marLeft w:val="0"/>
              <w:marRight w:val="0"/>
              <w:marTop w:val="0"/>
              <w:marBottom w:val="0"/>
              <w:divBdr>
                <w:top w:val="none" w:sz="0" w:space="0" w:color="auto"/>
                <w:left w:val="none" w:sz="0" w:space="0" w:color="auto"/>
                <w:bottom w:val="none" w:sz="0" w:space="0" w:color="auto"/>
                <w:right w:val="none" w:sz="0" w:space="0" w:color="auto"/>
              </w:divBdr>
            </w:div>
            <w:div w:id="1894194639">
              <w:marLeft w:val="0"/>
              <w:marRight w:val="0"/>
              <w:marTop w:val="0"/>
              <w:marBottom w:val="0"/>
              <w:divBdr>
                <w:top w:val="none" w:sz="0" w:space="0" w:color="auto"/>
                <w:left w:val="none" w:sz="0" w:space="0" w:color="auto"/>
                <w:bottom w:val="none" w:sz="0" w:space="0" w:color="auto"/>
                <w:right w:val="none" w:sz="0" w:space="0" w:color="auto"/>
              </w:divBdr>
            </w:div>
          </w:divsChild>
        </w:div>
        <w:div w:id="1162624671">
          <w:marLeft w:val="0"/>
          <w:marRight w:val="0"/>
          <w:marTop w:val="0"/>
          <w:marBottom w:val="0"/>
          <w:divBdr>
            <w:top w:val="none" w:sz="0" w:space="0" w:color="auto"/>
            <w:left w:val="none" w:sz="0" w:space="0" w:color="auto"/>
            <w:bottom w:val="none" w:sz="0" w:space="0" w:color="auto"/>
            <w:right w:val="none" w:sz="0" w:space="0" w:color="auto"/>
          </w:divBdr>
        </w:div>
        <w:div w:id="1182553349">
          <w:marLeft w:val="0"/>
          <w:marRight w:val="0"/>
          <w:marTop w:val="0"/>
          <w:marBottom w:val="0"/>
          <w:divBdr>
            <w:top w:val="none" w:sz="0" w:space="0" w:color="auto"/>
            <w:left w:val="none" w:sz="0" w:space="0" w:color="auto"/>
            <w:bottom w:val="none" w:sz="0" w:space="0" w:color="auto"/>
            <w:right w:val="none" w:sz="0" w:space="0" w:color="auto"/>
          </w:divBdr>
        </w:div>
        <w:div w:id="1184981454">
          <w:marLeft w:val="0"/>
          <w:marRight w:val="0"/>
          <w:marTop w:val="0"/>
          <w:marBottom w:val="0"/>
          <w:divBdr>
            <w:top w:val="none" w:sz="0" w:space="0" w:color="auto"/>
            <w:left w:val="none" w:sz="0" w:space="0" w:color="auto"/>
            <w:bottom w:val="none" w:sz="0" w:space="0" w:color="auto"/>
            <w:right w:val="none" w:sz="0" w:space="0" w:color="auto"/>
          </w:divBdr>
        </w:div>
        <w:div w:id="1194735249">
          <w:marLeft w:val="0"/>
          <w:marRight w:val="0"/>
          <w:marTop w:val="0"/>
          <w:marBottom w:val="0"/>
          <w:divBdr>
            <w:top w:val="none" w:sz="0" w:space="0" w:color="auto"/>
            <w:left w:val="none" w:sz="0" w:space="0" w:color="auto"/>
            <w:bottom w:val="none" w:sz="0" w:space="0" w:color="auto"/>
            <w:right w:val="none" w:sz="0" w:space="0" w:color="auto"/>
          </w:divBdr>
        </w:div>
        <w:div w:id="1194927384">
          <w:marLeft w:val="0"/>
          <w:marRight w:val="0"/>
          <w:marTop w:val="0"/>
          <w:marBottom w:val="0"/>
          <w:divBdr>
            <w:top w:val="none" w:sz="0" w:space="0" w:color="auto"/>
            <w:left w:val="none" w:sz="0" w:space="0" w:color="auto"/>
            <w:bottom w:val="none" w:sz="0" w:space="0" w:color="auto"/>
            <w:right w:val="none" w:sz="0" w:space="0" w:color="auto"/>
          </w:divBdr>
        </w:div>
        <w:div w:id="1219434977">
          <w:marLeft w:val="0"/>
          <w:marRight w:val="0"/>
          <w:marTop w:val="0"/>
          <w:marBottom w:val="0"/>
          <w:divBdr>
            <w:top w:val="none" w:sz="0" w:space="0" w:color="auto"/>
            <w:left w:val="none" w:sz="0" w:space="0" w:color="auto"/>
            <w:bottom w:val="none" w:sz="0" w:space="0" w:color="auto"/>
            <w:right w:val="none" w:sz="0" w:space="0" w:color="auto"/>
          </w:divBdr>
        </w:div>
        <w:div w:id="1241058911">
          <w:marLeft w:val="0"/>
          <w:marRight w:val="0"/>
          <w:marTop w:val="0"/>
          <w:marBottom w:val="0"/>
          <w:divBdr>
            <w:top w:val="none" w:sz="0" w:space="0" w:color="auto"/>
            <w:left w:val="none" w:sz="0" w:space="0" w:color="auto"/>
            <w:bottom w:val="none" w:sz="0" w:space="0" w:color="auto"/>
            <w:right w:val="none" w:sz="0" w:space="0" w:color="auto"/>
          </w:divBdr>
        </w:div>
        <w:div w:id="1242761480">
          <w:marLeft w:val="0"/>
          <w:marRight w:val="0"/>
          <w:marTop w:val="0"/>
          <w:marBottom w:val="0"/>
          <w:divBdr>
            <w:top w:val="none" w:sz="0" w:space="0" w:color="auto"/>
            <w:left w:val="none" w:sz="0" w:space="0" w:color="auto"/>
            <w:bottom w:val="none" w:sz="0" w:space="0" w:color="auto"/>
            <w:right w:val="none" w:sz="0" w:space="0" w:color="auto"/>
          </w:divBdr>
        </w:div>
        <w:div w:id="1246261387">
          <w:marLeft w:val="0"/>
          <w:marRight w:val="0"/>
          <w:marTop w:val="0"/>
          <w:marBottom w:val="0"/>
          <w:divBdr>
            <w:top w:val="none" w:sz="0" w:space="0" w:color="auto"/>
            <w:left w:val="none" w:sz="0" w:space="0" w:color="auto"/>
            <w:bottom w:val="none" w:sz="0" w:space="0" w:color="auto"/>
            <w:right w:val="none" w:sz="0" w:space="0" w:color="auto"/>
          </w:divBdr>
        </w:div>
        <w:div w:id="1248418788">
          <w:marLeft w:val="0"/>
          <w:marRight w:val="0"/>
          <w:marTop w:val="0"/>
          <w:marBottom w:val="0"/>
          <w:divBdr>
            <w:top w:val="none" w:sz="0" w:space="0" w:color="auto"/>
            <w:left w:val="none" w:sz="0" w:space="0" w:color="auto"/>
            <w:bottom w:val="none" w:sz="0" w:space="0" w:color="auto"/>
            <w:right w:val="none" w:sz="0" w:space="0" w:color="auto"/>
          </w:divBdr>
        </w:div>
        <w:div w:id="1260944107">
          <w:marLeft w:val="0"/>
          <w:marRight w:val="0"/>
          <w:marTop w:val="0"/>
          <w:marBottom w:val="0"/>
          <w:divBdr>
            <w:top w:val="none" w:sz="0" w:space="0" w:color="auto"/>
            <w:left w:val="none" w:sz="0" w:space="0" w:color="auto"/>
            <w:bottom w:val="none" w:sz="0" w:space="0" w:color="auto"/>
            <w:right w:val="none" w:sz="0" w:space="0" w:color="auto"/>
          </w:divBdr>
        </w:div>
        <w:div w:id="1283685330">
          <w:marLeft w:val="0"/>
          <w:marRight w:val="0"/>
          <w:marTop w:val="0"/>
          <w:marBottom w:val="0"/>
          <w:divBdr>
            <w:top w:val="none" w:sz="0" w:space="0" w:color="auto"/>
            <w:left w:val="none" w:sz="0" w:space="0" w:color="auto"/>
            <w:bottom w:val="none" w:sz="0" w:space="0" w:color="auto"/>
            <w:right w:val="none" w:sz="0" w:space="0" w:color="auto"/>
          </w:divBdr>
        </w:div>
        <w:div w:id="1290286690">
          <w:marLeft w:val="0"/>
          <w:marRight w:val="0"/>
          <w:marTop w:val="0"/>
          <w:marBottom w:val="0"/>
          <w:divBdr>
            <w:top w:val="none" w:sz="0" w:space="0" w:color="auto"/>
            <w:left w:val="none" w:sz="0" w:space="0" w:color="auto"/>
            <w:bottom w:val="none" w:sz="0" w:space="0" w:color="auto"/>
            <w:right w:val="none" w:sz="0" w:space="0" w:color="auto"/>
          </w:divBdr>
        </w:div>
        <w:div w:id="1310212006">
          <w:marLeft w:val="0"/>
          <w:marRight w:val="0"/>
          <w:marTop w:val="0"/>
          <w:marBottom w:val="0"/>
          <w:divBdr>
            <w:top w:val="none" w:sz="0" w:space="0" w:color="auto"/>
            <w:left w:val="none" w:sz="0" w:space="0" w:color="auto"/>
            <w:bottom w:val="none" w:sz="0" w:space="0" w:color="auto"/>
            <w:right w:val="none" w:sz="0" w:space="0" w:color="auto"/>
          </w:divBdr>
        </w:div>
        <w:div w:id="1315329206">
          <w:marLeft w:val="0"/>
          <w:marRight w:val="0"/>
          <w:marTop w:val="0"/>
          <w:marBottom w:val="0"/>
          <w:divBdr>
            <w:top w:val="none" w:sz="0" w:space="0" w:color="auto"/>
            <w:left w:val="none" w:sz="0" w:space="0" w:color="auto"/>
            <w:bottom w:val="none" w:sz="0" w:space="0" w:color="auto"/>
            <w:right w:val="none" w:sz="0" w:space="0" w:color="auto"/>
          </w:divBdr>
        </w:div>
        <w:div w:id="1330675421">
          <w:marLeft w:val="0"/>
          <w:marRight w:val="0"/>
          <w:marTop w:val="0"/>
          <w:marBottom w:val="0"/>
          <w:divBdr>
            <w:top w:val="none" w:sz="0" w:space="0" w:color="auto"/>
            <w:left w:val="none" w:sz="0" w:space="0" w:color="auto"/>
            <w:bottom w:val="none" w:sz="0" w:space="0" w:color="auto"/>
            <w:right w:val="none" w:sz="0" w:space="0" w:color="auto"/>
          </w:divBdr>
        </w:div>
        <w:div w:id="1335307228">
          <w:marLeft w:val="0"/>
          <w:marRight w:val="0"/>
          <w:marTop w:val="0"/>
          <w:marBottom w:val="0"/>
          <w:divBdr>
            <w:top w:val="none" w:sz="0" w:space="0" w:color="auto"/>
            <w:left w:val="none" w:sz="0" w:space="0" w:color="auto"/>
            <w:bottom w:val="none" w:sz="0" w:space="0" w:color="auto"/>
            <w:right w:val="none" w:sz="0" w:space="0" w:color="auto"/>
          </w:divBdr>
        </w:div>
        <w:div w:id="1343555776">
          <w:marLeft w:val="0"/>
          <w:marRight w:val="0"/>
          <w:marTop w:val="0"/>
          <w:marBottom w:val="0"/>
          <w:divBdr>
            <w:top w:val="none" w:sz="0" w:space="0" w:color="auto"/>
            <w:left w:val="none" w:sz="0" w:space="0" w:color="auto"/>
            <w:bottom w:val="none" w:sz="0" w:space="0" w:color="auto"/>
            <w:right w:val="none" w:sz="0" w:space="0" w:color="auto"/>
          </w:divBdr>
        </w:div>
        <w:div w:id="1344940576">
          <w:marLeft w:val="0"/>
          <w:marRight w:val="0"/>
          <w:marTop w:val="0"/>
          <w:marBottom w:val="0"/>
          <w:divBdr>
            <w:top w:val="none" w:sz="0" w:space="0" w:color="auto"/>
            <w:left w:val="none" w:sz="0" w:space="0" w:color="auto"/>
            <w:bottom w:val="none" w:sz="0" w:space="0" w:color="auto"/>
            <w:right w:val="none" w:sz="0" w:space="0" w:color="auto"/>
          </w:divBdr>
        </w:div>
        <w:div w:id="1348949443">
          <w:marLeft w:val="0"/>
          <w:marRight w:val="0"/>
          <w:marTop w:val="0"/>
          <w:marBottom w:val="0"/>
          <w:divBdr>
            <w:top w:val="none" w:sz="0" w:space="0" w:color="auto"/>
            <w:left w:val="none" w:sz="0" w:space="0" w:color="auto"/>
            <w:bottom w:val="none" w:sz="0" w:space="0" w:color="auto"/>
            <w:right w:val="none" w:sz="0" w:space="0" w:color="auto"/>
          </w:divBdr>
        </w:div>
        <w:div w:id="1366632933">
          <w:marLeft w:val="0"/>
          <w:marRight w:val="0"/>
          <w:marTop w:val="0"/>
          <w:marBottom w:val="0"/>
          <w:divBdr>
            <w:top w:val="none" w:sz="0" w:space="0" w:color="auto"/>
            <w:left w:val="none" w:sz="0" w:space="0" w:color="auto"/>
            <w:bottom w:val="none" w:sz="0" w:space="0" w:color="auto"/>
            <w:right w:val="none" w:sz="0" w:space="0" w:color="auto"/>
          </w:divBdr>
        </w:div>
        <w:div w:id="1376588136">
          <w:marLeft w:val="0"/>
          <w:marRight w:val="0"/>
          <w:marTop w:val="0"/>
          <w:marBottom w:val="0"/>
          <w:divBdr>
            <w:top w:val="none" w:sz="0" w:space="0" w:color="auto"/>
            <w:left w:val="none" w:sz="0" w:space="0" w:color="auto"/>
            <w:bottom w:val="none" w:sz="0" w:space="0" w:color="auto"/>
            <w:right w:val="none" w:sz="0" w:space="0" w:color="auto"/>
          </w:divBdr>
        </w:div>
        <w:div w:id="1377926163">
          <w:marLeft w:val="0"/>
          <w:marRight w:val="0"/>
          <w:marTop w:val="0"/>
          <w:marBottom w:val="0"/>
          <w:divBdr>
            <w:top w:val="none" w:sz="0" w:space="0" w:color="auto"/>
            <w:left w:val="none" w:sz="0" w:space="0" w:color="auto"/>
            <w:bottom w:val="none" w:sz="0" w:space="0" w:color="auto"/>
            <w:right w:val="none" w:sz="0" w:space="0" w:color="auto"/>
          </w:divBdr>
        </w:div>
        <w:div w:id="1390106599">
          <w:marLeft w:val="0"/>
          <w:marRight w:val="0"/>
          <w:marTop w:val="0"/>
          <w:marBottom w:val="0"/>
          <w:divBdr>
            <w:top w:val="none" w:sz="0" w:space="0" w:color="auto"/>
            <w:left w:val="none" w:sz="0" w:space="0" w:color="auto"/>
            <w:bottom w:val="none" w:sz="0" w:space="0" w:color="auto"/>
            <w:right w:val="none" w:sz="0" w:space="0" w:color="auto"/>
          </w:divBdr>
        </w:div>
        <w:div w:id="1423913238">
          <w:marLeft w:val="0"/>
          <w:marRight w:val="0"/>
          <w:marTop w:val="0"/>
          <w:marBottom w:val="0"/>
          <w:divBdr>
            <w:top w:val="none" w:sz="0" w:space="0" w:color="auto"/>
            <w:left w:val="none" w:sz="0" w:space="0" w:color="auto"/>
            <w:bottom w:val="none" w:sz="0" w:space="0" w:color="auto"/>
            <w:right w:val="none" w:sz="0" w:space="0" w:color="auto"/>
          </w:divBdr>
        </w:div>
        <w:div w:id="1431461742">
          <w:marLeft w:val="0"/>
          <w:marRight w:val="0"/>
          <w:marTop w:val="0"/>
          <w:marBottom w:val="0"/>
          <w:divBdr>
            <w:top w:val="none" w:sz="0" w:space="0" w:color="auto"/>
            <w:left w:val="none" w:sz="0" w:space="0" w:color="auto"/>
            <w:bottom w:val="none" w:sz="0" w:space="0" w:color="auto"/>
            <w:right w:val="none" w:sz="0" w:space="0" w:color="auto"/>
          </w:divBdr>
        </w:div>
        <w:div w:id="1440024392">
          <w:marLeft w:val="0"/>
          <w:marRight w:val="0"/>
          <w:marTop w:val="0"/>
          <w:marBottom w:val="0"/>
          <w:divBdr>
            <w:top w:val="none" w:sz="0" w:space="0" w:color="auto"/>
            <w:left w:val="none" w:sz="0" w:space="0" w:color="auto"/>
            <w:bottom w:val="none" w:sz="0" w:space="0" w:color="auto"/>
            <w:right w:val="none" w:sz="0" w:space="0" w:color="auto"/>
          </w:divBdr>
        </w:div>
        <w:div w:id="1445345466">
          <w:marLeft w:val="0"/>
          <w:marRight w:val="0"/>
          <w:marTop w:val="0"/>
          <w:marBottom w:val="0"/>
          <w:divBdr>
            <w:top w:val="none" w:sz="0" w:space="0" w:color="auto"/>
            <w:left w:val="none" w:sz="0" w:space="0" w:color="auto"/>
            <w:bottom w:val="none" w:sz="0" w:space="0" w:color="auto"/>
            <w:right w:val="none" w:sz="0" w:space="0" w:color="auto"/>
          </w:divBdr>
        </w:div>
        <w:div w:id="1446195265">
          <w:marLeft w:val="0"/>
          <w:marRight w:val="0"/>
          <w:marTop w:val="0"/>
          <w:marBottom w:val="0"/>
          <w:divBdr>
            <w:top w:val="none" w:sz="0" w:space="0" w:color="auto"/>
            <w:left w:val="none" w:sz="0" w:space="0" w:color="auto"/>
            <w:bottom w:val="none" w:sz="0" w:space="0" w:color="auto"/>
            <w:right w:val="none" w:sz="0" w:space="0" w:color="auto"/>
          </w:divBdr>
        </w:div>
        <w:div w:id="1447388184">
          <w:marLeft w:val="0"/>
          <w:marRight w:val="0"/>
          <w:marTop w:val="0"/>
          <w:marBottom w:val="0"/>
          <w:divBdr>
            <w:top w:val="none" w:sz="0" w:space="0" w:color="auto"/>
            <w:left w:val="none" w:sz="0" w:space="0" w:color="auto"/>
            <w:bottom w:val="none" w:sz="0" w:space="0" w:color="auto"/>
            <w:right w:val="none" w:sz="0" w:space="0" w:color="auto"/>
          </w:divBdr>
        </w:div>
        <w:div w:id="1451128699">
          <w:marLeft w:val="0"/>
          <w:marRight w:val="0"/>
          <w:marTop w:val="0"/>
          <w:marBottom w:val="0"/>
          <w:divBdr>
            <w:top w:val="none" w:sz="0" w:space="0" w:color="auto"/>
            <w:left w:val="none" w:sz="0" w:space="0" w:color="auto"/>
            <w:bottom w:val="none" w:sz="0" w:space="0" w:color="auto"/>
            <w:right w:val="none" w:sz="0" w:space="0" w:color="auto"/>
          </w:divBdr>
          <w:divsChild>
            <w:div w:id="17048594">
              <w:marLeft w:val="0"/>
              <w:marRight w:val="0"/>
              <w:marTop w:val="0"/>
              <w:marBottom w:val="0"/>
              <w:divBdr>
                <w:top w:val="none" w:sz="0" w:space="0" w:color="auto"/>
                <w:left w:val="none" w:sz="0" w:space="0" w:color="auto"/>
                <w:bottom w:val="none" w:sz="0" w:space="0" w:color="auto"/>
                <w:right w:val="none" w:sz="0" w:space="0" w:color="auto"/>
              </w:divBdr>
            </w:div>
            <w:div w:id="22100256">
              <w:marLeft w:val="0"/>
              <w:marRight w:val="0"/>
              <w:marTop w:val="0"/>
              <w:marBottom w:val="0"/>
              <w:divBdr>
                <w:top w:val="none" w:sz="0" w:space="0" w:color="auto"/>
                <w:left w:val="none" w:sz="0" w:space="0" w:color="auto"/>
                <w:bottom w:val="none" w:sz="0" w:space="0" w:color="auto"/>
                <w:right w:val="none" w:sz="0" w:space="0" w:color="auto"/>
              </w:divBdr>
            </w:div>
            <w:div w:id="141889095">
              <w:marLeft w:val="0"/>
              <w:marRight w:val="0"/>
              <w:marTop w:val="0"/>
              <w:marBottom w:val="0"/>
              <w:divBdr>
                <w:top w:val="none" w:sz="0" w:space="0" w:color="auto"/>
                <w:left w:val="none" w:sz="0" w:space="0" w:color="auto"/>
                <w:bottom w:val="none" w:sz="0" w:space="0" w:color="auto"/>
                <w:right w:val="none" w:sz="0" w:space="0" w:color="auto"/>
              </w:divBdr>
            </w:div>
            <w:div w:id="1208102802">
              <w:marLeft w:val="0"/>
              <w:marRight w:val="0"/>
              <w:marTop w:val="0"/>
              <w:marBottom w:val="0"/>
              <w:divBdr>
                <w:top w:val="none" w:sz="0" w:space="0" w:color="auto"/>
                <w:left w:val="none" w:sz="0" w:space="0" w:color="auto"/>
                <w:bottom w:val="none" w:sz="0" w:space="0" w:color="auto"/>
                <w:right w:val="none" w:sz="0" w:space="0" w:color="auto"/>
              </w:divBdr>
            </w:div>
            <w:div w:id="1577671482">
              <w:marLeft w:val="0"/>
              <w:marRight w:val="0"/>
              <w:marTop w:val="0"/>
              <w:marBottom w:val="0"/>
              <w:divBdr>
                <w:top w:val="none" w:sz="0" w:space="0" w:color="auto"/>
                <w:left w:val="none" w:sz="0" w:space="0" w:color="auto"/>
                <w:bottom w:val="none" w:sz="0" w:space="0" w:color="auto"/>
                <w:right w:val="none" w:sz="0" w:space="0" w:color="auto"/>
              </w:divBdr>
            </w:div>
          </w:divsChild>
        </w:div>
        <w:div w:id="1460299824">
          <w:marLeft w:val="0"/>
          <w:marRight w:val="0"/>
          <w:marTop w:val="0"/>
          <w:marBottom w:val="0"/>
          <w:divBdr>
            <w:top w:val="none" w:sz="0" w:space="0" w:color="auto"/>
            <w:left w:val="none" w:sz="0" w:space="0" w:color="auto"/>
            <w:bottom w:val="none" w:sz="0" w:space="0" w:color="auto"/>
            <w:right w:val="none" w:sz="0" w:space="0" w:color="auto"/>
          </w:divBdr>
        </w:div>
        <w:div w:id="1475833236">
          <w:marLeft w:val="0"/>
          <w:marRight w:val="0"/>
          <w:marTop w:val="0"/>
          <w:marBottom w:val="0"/>
          <w:divBdr>
            <w:top w:val="none" w:sz="0" w:space="0" w:color="auto"/>
            <w:left w:val="none" w:sz="0" w:space="0" w:color="auto"/>
            <w:bottom w:val="none" w:sz="0" w:space="0" w:color="auto"/>
            <w:right w:val="none" w:sz="0" w:space="0" w:color="auto"/>
          </w:divBdr>
        </w:div>
        <w:div w:id="1477722617">
          <w:marLeft w:val="0"/>
          <w:marRight w:val="0"/>
          <w:marTop w:val="0"/>
          <w:marBottom w:val="0"/>
          <w:divBdr>
            <w:top w:val="none" w:sz="0" w:space="0" w:color="auto"/>
            <w:left w:val="none" w:sz="0" w:space="0" w:color="auto"/>
            <w:bottom w:val="none" w:sz="0" w:space="0" w:color="auto"/>
            <w:right w:val="none" w:sz="0" w:space="0" w:color="auto"/>
          </w:divBdr>
        </w:div>
        <w:div w:id="1485317605">
          <w:marLeft w:val="0"/>
          <w:marRight w:val="0"/>
          <w:marTop w:val="0"/>
          <w:marBottom w:val="0"/>
          <w:divBdr>
            <w:top w:val="none" w:sz="0" w:space="0" w:color="auto"/>
            <w:left w:val="none" w:sz="0" w:space="0" w:color="auto"/>
            <w:bottom w:val="none" w:sz="0" w:space="0" w:color="auto"/>
            <w:right w:val="none" w:sz="0" w:space="0" w:color="auto"/>
          </w:divBdr>
        </w:div>
        <w:div w:id="1505827803">
          <w:marLeft w:val="0"/>
          <w:marRight w:val="0"/>
          <w:marTop w:val="0"/>
          <w:marBottom w:val="0"/>
          <w:divBdr>
            <w:top w:val="none" w:sz="0" w:space="0" w:color="auto"/>
            <w:left w:val="none" w:sz="0" w:space="0" w:color="auto"/>
            <w:bottom w:val="none" w:sz="0" w:space="0" w:color="auto"/>
            <w:right w:val="none" w:sz="0" w:space="0" w:color="auto"/>
          </w:divBdr>
        </w:div>
        <w:div w:id="1511093886">
          <w:marLeft w:val="0"/>
          <w:marRight w:val="0"/>
          <w:marTop w:val="0"/>
          <w:marBottom w:val="0"/>
          <w:divBdr>
            <w:top w:val="none" w:sz="0" w:space="0" w:color="auto"/>
            <w:left w:val="none" w:sz="0" w:space="0" w:color="auto"/>
            <w:bottom w:val="none" w:sz="0" w:space="0" w:color="auto"/>
            <w:right w:val="none" w:sz="0" w:space="0" w:color="auto"/>
          </w:divBdr>
        </w:div>
        <w:div w:id="1512720765">
          <w:marLeft w:val="0"/>
          <w:marRight w:val="0"/>
          <w:marTop w:val="0"/>
          <w:marBottom w:val="0"/>
          <w:divBdr>
            <w:top w:val="none" w:sz="0" w:space="0" w:color="auto"/>
            <w:left w:val="none" w:sz="0" w:space="0" w:color="auto"/>
            <w:bottom w:val="none" w:sz="0" w:space="0" w:color="auto"/>
            <w:right w:val="none" w:sz="0" w:space="0" w:color="auto"/>
          </w:divBdr>
        </w:div>
        <w:div w:id="1519739106">
          <w:marLeft w:val="0"/>
          <w:marRight w:val="0"/>
          <w:marTop w:val="0"/>
          <w:marBottom w:val="0"/>
          <w:divBdr>
            <w:top w:val="none" w:sz="0" w:space="0" w:color="auto"/>
            <w:left w:val="none" w:sz="0" w:space="0" w:color="auto"/>
            <w:bottom w:val="none" w:sz="0" w:space="0" w:color="auto"/>
            <w:right w:val="none" w:sz="0" w:space="0" w:color="auto"/>
          </w:divBdr>
        </w:div>
        <w:div w:id="1545482023">
          <w:marLeft w:val="0"/>
          <w:marRight w:val="0"/>
          <w:marTop w:val="0"/>
          <w:marBottom w:val="0"/>
          <w:divBdr>
            <w:top w:val="none" w:sz="0" w:space="0" w:color="auto"/>
            <w:left w:val="none" w:sz="0" w:space="0" w:color="auto"/>
            <w:bottom w:val="none" w:sz="0" w:space="0" w:color="auto"/>
            <w:right w:val="none" w:sz="0" w:space="0" w:color="auto"/>
          </w:divBdr>
          <w:divsChild>
            <w:div w:id="312030070">
              <w:marLeft w:val="0"/>
              <w:marRight w:val="0"/>
              <w:marTop w:val="0"/>
              <w:marBottom w:val="0"/>
              <w:divBdr>
                <w:top w:val="none" w:sz="0" w:space="0" w:color="auto"/>
                <w:left w:val="none" w:sz="0" w:space="0" w:color="auto"/>
                <w:bottom w:val="none" w:sz="0" w:space="0" w:color="auto"/>
                <w:right w:val="none" w:sz="0" w:space="0" w:color="auto"/>
              </w:divBdr>
            </w:div>
            <w:div w:id="722603158">
              <w:marLeft w:val="0"/>
              <w:marRight w:val="0"/>
              <w:marTop w:val="0"/>
              <w:marBottom w:val="0"/>
              <w:divBdr>
                <w:top w:val="none" w:sz="0" w:space="0" w:color="auto"/>
                <w:left w:val="none" w:sz="0" w:space="0" w:color="auto"/>
                <w:bottom w:val="none" w:sz="0" w:space="0" w:color="auto"/>
                <w:right w:val="none" w:sz="0" w:space="0" w:color="auto"/>
              </w:divBdr>
            </w:div>
            <w:div w:id="969824314">
              <w:marLeft w:val="0"/>
              <w:marRight w:val="0"/>
              <w:marTop w:val="0"/>
              <w:marBottom w:val="0"/>
              <w:divBdr>
                <w:top w:val="none" w:sz="0" w:space="0" w:color="auto"/>
                <w:left w:val="none" w:sz="0" w:space="0" w:color="auto"/>
                <w:bottom w:val="none" w:sz="0" w:space="0" w:color="auto"/>
                <w:right w:val="none" w:sz="0" w:space="0" w:color="auto"/>
              </w:divBdr>
            </w:div>
            <w:div w:id="1054889821">
              <w:marLeft w:val="0"/>
              <w:marRight w:val="0"/>
              <w:marTop w:val="0"/>
              <w:marBottom w:val="0"/>
              <w:divBdr>
                <w:top w:val="none" w:sz="0" w:space="0" w:color="auto"/>
                <w:left w:val="none" w:sz="0" w:space="0" w:color="auto"/>
                <w:bottom w:val="none" w:sz="0" w:space="0" w:color="auto"/>
                <w:right w:val="none" w:sz="0" w:space="0" w:color="auto"/>
              </w:divBdr>
            </w:div>
            <w:div w:id="1331566028">
              <w:marLeft w:val="0"/>
              <w:marRight w:val="0"/>
              <w:marTop w:val="0"/>
              <w:marBottom w:val="0"/>
              <w:divBdr>
                <w:top w:val="none" w:sz="0" w:space="0" w:color="auto"/>
                <w:left w:val="none" w:sz="0" w:space="0" w:color="auto"/>
                <w:bottom w:val="none" w:sz="0" w:space="0" w:color="auto"/>
                <w:right w:val="none" w:sz="0" w:space="0" w:color="auto"/>
              </w:divBdr>
            </w:div>
          </w:divsChild>
        </w:div>
        <w:div w:id="1598640358">
          <w:marLeft w:val="0"/>
          <w:marRight w:val="0"/>
          <w:marTop w:val="0"/>
          <w:marBottom w:val="0"/>
          <w:divBdr>
            <w:top w:val="none" w:sz="0" w:space="0" w:color="auto"/>
            <w:left w:val="none" w:sz="0" w:space="0" w:color="auto"/>
            <w:bottom w:val="none" w:sz="0" w:space="0" w:color="auto"/>
            <w:right w:val="none" w:sz="0" w:space="0" w:color="auto"/>
          </w:divBdr>
        </w:div>
        <w:div w:id="1599630283">
          <w:marLeft w:val="0"/>
          <w:marRight w:val="0"/>
          <w:marTop w:val="0"/>
          <w:marBottom w:val="0"/>
          <w:divBdr>
            <w:top w:val="none" w:sz="0" w:space="0" w:color="auto"/>
            <w:left w:val="none" w:sz="0" w:space="0" w:color="auto"/>
            <w:bottom w:val="none" w:sz="0" w:space="0" w:color="auto"/>
            <w:right w:val="none" w:sz="0" w:space="0" w:color="auto"/>
          </w:divBdr>
        </w:div>
        <w:div w:id="1608469118">
          <w:marLeft w:val="0"/>
          <w:marRight w:val="0"/>
          <w:marTop w:val="0"/>
          <w:marBottom w:val="0"/>
          <w:divBdr>
            <w:top w:val="none" w:sz="0" w:space="0" w:color="auto"/>
            <w:left w:val="none" w:sz="0" w:space="0" w:color="auto"/>
            <w:bottom w:val="none" w:sz="0" w:space="0" w:color="auto"/>
            <w:right w:val="none" w:sz="0" w:space="0" w:color="auto"/>
          </w:divBdr>
        </w:div>
        <w:div w:id="1623266730">
          <w:marLeft w:val="0"/>
          <w:marRight w:val="0"/>
          <w:marTop w:val="0"/>
          <w:marBottom w:val="0"/>
          <w:divBdr>
            <w:top w:val="none" w:sz="0" w:space="0" w:color="auto"/>
            <w:left w:val="none" w:sz="0" w:space="0" w:color="auto"/>
            <w:bottom w:val="none" w:sz="0" w:space="0" w:color="auto"/>
            <w:right w:val="none" w:sz="0" w:space="0" w:color="auto"/>
          </w:divBdr>
        </w:div>
        <w:div w:id="1637105776">
          <w:marLeft w:val="0"/>
          <w:marRight w:val="0"/>
          <w:marTop w:val="0"/>
          <w:marBottom w:val="0"/>
          <w:divBdr>
            <w:top w:val="none" w:sz="0" w:space="0" w:color="auto"/>
            <w:left w:val="none" w:sz="0" w:space="0" w:color="auto"/>
            <w:bottom w:val="none" w:sz="0" w:space="0" w:color="auto"/>
            <w:right w:val="none" w:sz="0" w:space="0" w:color="auto"/>
          </w:divBdr>
        </w:div>
        <w:div w:id="1639144733">
          <w:marLeft w:val="0"/>
          <w:marRight w:val="0"/>
          <w:marTop w:val="0"/>
          <w:marBottom w:val="0"/>
          <w:divBdr>
            <w:top w:val="none" w:sz="0" w:space="0" w:color="auto"/>
            <w:left w:val="none" w:sz="0" w:space="0" w:color="auto"/>
            <w:bottom w:val="none" w:sz="0" w:space="0" w:color="auto"/>
            <w:right w:val="none" w:sz="0" w:space="0" w:color="auto"/>
          </w:divBdr>
        </w:div>
        <w:div w:id="1641301478">
          <w:marLeft w:val="0"/>
          <w:marRight w:val="0"/>
          <w:marTop w:val="0"/>
          <w:marBottom w:val="0"/>
          <w:divBdr>
            <w:top w:val="none" w:sz="0" w:space="0" w:color="auto"/>
            <w:left w:val="none" w:sz="0" w:space="0" w:color="auto"/>
            <w:bottom w:val="none" w:sz="0" w:space="0" w:color="auto"/>
            <w:right w:val="none" w:sz="0" w:space="0" w:color="auto"/>
          </w:divBdr>
        </w:div>
        <w:div w:id="1646624298">
          <w:marLeft w:val="0"/>
          <w:marRight w:val="0"/>
          <w:marTop w:val="0"/>
          <w:marBottom w:val="0"/>
          <w:divBdr>
            <w:top w:val="none" w:sz="0" w:space="0" w:color="auto"/>
            <w:left w:val="none" w:sz="0" w:space="0" w:color="auto"/>
            <w:bottom w:val="none" w:sz="0" w:space="0" w:color="auto"/>
            <w:right w:val="none" w:sz="0" w:space="0" w:color="auto"/>
          </w:divBdr>
        </w:div>
        <w:div w:id="1657996719">
          <w:marLeft w:val="0"/>
          <w:marRight w:val="0"/>
          <w:marTop w:val="0"/>
          <w:marBottom w:val="0"/>
          <w:divBdr>
            <w:top w:val="none" w:sz="0" w:space="0" w:color="auto"/>
            <w:left w:val="none" w:sz="0" w:space="0" w:color="auto"/>
            <w:bottom w:val="none" w:sz="0" w:space="0" w:color="auto"/>
            <w:right w:val="none" w:sz="0" w:space="0" w:color="auto"/>
          </w:divBdr>
          <w:divsChild>
            <w:div w:id="405496480">
              <w:marLeft w:val="0"/>
              <w:marRight w:val="0"/>
              <w:marTop w:val="0"/>
              <w:marBottom w:val="0"/>
              <w:divBdr>
                <w:top w:val="none" w:sz="0" w:space="0" w:color="auto"/>
                <w:left w:val="none" w:sz="0" w:space="0" w:color="auto"/>
                <w:bottom w:val="none" w:sz="0" w:space="0" w:color="auto"/>
                <w:right w:val="none" w:sz="0" w:space="0" w:color="auto"/>
              </w:divBdr>
            </w:div>
            <w:div w:id="814875400">
              <w:marLeft w:val="0"/>
              <w:marRight w:val="0"/>
              <w:marTop w:val="0"/>
              <w:marBottom w:val="0"/>
              <w:divBdr>
                <w:top w:val="none" w:sz="0" w:space="0" w:color="auto"/>
                <w:left w:val="none" w:sz="0" w:space="0" w:color="auto"/>
                <w:bottom w:val="none" w:sz="0" w:space="0" w:color="auto"/>
                <w:right w:val="none" w:sz="0" w:space="0" w:color="auto"/>
              </w:divBdr>
            </w:div>
            <w:div w:id="1042944746">
              <w:marLeft w:val="0"/>
              <w:marRight w:val="0"/>
              <w:marTop w:val="0"/>
              <w:marBottom w:val="0"/>
              <w:divBdr>
                <w:top w:val="none" w:sz="0" w:space="0" w:color="auto"/>
                <w:left w:val="none" w:sz="0" w:space="0" w:color="auto"/>
                <w:bottom w:val="none" w:sz="0" w:space="0" w:color="auto"/>
                <w:right w:val="none" w:sz="0" w:space="0" w:color="auto"/>
              </w:divBdr>
            </w:div>
            <w:div w:id="1565487519">
              <w:marLeft w:val="0"/>
              <w:marRight w:val="0"/>
              <w:marTop w:val="0"/>
              <w:marBottom w:val="0"/>
              <w:divBdr>
                <w:top w:val="none" w:sz="0" w:space="0" w:color="auto"/>
                <w:left w:val="none" w:sz="0" w:space="0" w:color="auto"/>
                <w:bottom w:val="none" w:sz="0" w:space="0" w:color="auto"/>
                <w:right w:val="none" w:sz="0" w:space="0" w:color="auto"/>
              </w:divBdr>
            </w:div>
            <w:div w:id="1680309272">
              <w:marLeft w:val="0"/>
              <w:marRight w:val="0"/>
              <w:marTop w:val="0"/>
              <w:marBottom w:val="0"/>
              <w:divBdr>
                <w:top w:val="none" w:sz="0" w:space="0" w:color="auto"/>
                <w:left w:val="none" w:sz="0" w:space="0" w:color="auto"/>
                <w:bottom w:val="none" w:sz="0" w:space="0" w:color="auto"/>
                <w:right w:val="none" w:sz="0" w:space="0" w:color="auto"/>
              </w:divBdr>
            </w:div>
          </w:divsChild>
        </w:div>
        <w:div w:id="1683705222">
          <w:marLeft w:val="0"/>
          <w:marRight w:val="0"/>
          <w:marTop w:val="0"/>
          <w:marBottom w:val="0"/>
          <w:divBdr>
            <w:top w:val="none" w:sz="0" w:space="0" w:color="auto"/>
            <w:left w:val="none" w:sz="0" w:space="0" w:color="auto"/>
            <w:bottom w:val="none" w:sz="0" w:space="0" w:color="auto"/>
            <w:right w:val="none" w:sz="0" w:space="0" w:color="auto"/>
          </w:divBdr>
        </w:div>
        <w:div w:id="1697846772">
          <w:marLeft w:val="0"/>
          <w:marRight w:val="0"/>
          <w:marTop w:val="0"/>
          <w:marBottom w:val="0"/>
          <w:divBdr>
            <w:top w:val="none" w:sz="0" w:space="0" w:color="auto"/>
            <w:left w:val="none" w:sz="0" w:space="0" w:color="auto"/>
            <w:bottom w:val="none" w:sz="0" w:space="0" w:color="auto"/>
            <w:right w:val="none" w:sz="0" w:space="0" w:color="auto"/>
          </w:divBdr>
        </w:div>
        <w:div w:id="1712263550">
          <w:marLeft w:val="0"/>
          <w:marRight w:val="0"/>
          <w:marTop w:val="0"/>
          <w:marBottom w:val="0"/>
          <w:divBdr>
            <w:top w:val="none" w:sz="0" w:space="0" w:color="auto"/>
            <w:left w:val="none" w:sz="0" w:space="0" w:color="auto"/>
            <w:bottom w:val="none" w:sz="0" w:space="0" w:color="auto"/>
            <w:right w:val="none" w:sz="0" w:space="0" w:color="auto"/>
          </w:divBdr>
        </w:div>
        <w:div w:id="1723559173">
          <w:marLeft w:val="0"/>
          <w:marRight w:val="0"/>
          <w:marTop w:val="0"/>
          <w:marBottom w:val="0"/>
          <w:divBdr>
            <w:top w:val="none" w:sz="0" w:space="0" w:color="auto"/>
            <w:left w:val="none" w:sz="0" w:space="0" w:color="auto"/>
            <w:bottom w:val="none" w:sz="0" w:space="0" w:color="auto"/>
            <w:right w:val="none" w:sz="0" w:space="0" w:color="auto"/>
          </w:divBdr>
        </w:div>
        <w:div w:id="1745687478">
          <w:marLeft w:val="0"/>
          <w:marRight w:val="0"/>
          <w:marTop w:val="0"/>
          <w:marBottom w:val="0"/>
          <w:divBdr>
            <w:top w:val="none" w:sz="0" w:space="0" w:color="auto"/>
            <w:left w:val="none" w:sz="0" w:space="0" w:color="auto"/>
            <w:bottom w:val="none" w:sz="0" w:space="0" w:color="auto"/>
            <w:right w:val="none" w:sz="0" w:space="0" w:color="auto"/>
          </w:divBdr>
        </w:div>
        <w:div w:id="1746142770">
          <w:marLeft w:val="0"/>
          <w:marRight w:val="0"/>
          <w:marTop w:val="0"/>
          <w:marBottom w:val="0"/>
          <w:divBdr>
            <w:top w:val="none" w:sz="0" w:space="0" w:color="auto"/>
            <w:left w:val="none" w:sz="0" w:space="0" w:color="auto"/>
            <w:bottom w:val="none" w:sz="0" w:space="0" w:color="auto"/>
            <w:right w:val="none" w:sz="0" w:space="0" w:color="auto"/>
          </w:divBdr>
        </w:div>
        <w:div w:id="1751855013">
          <w:marLeft w:val="0"/>
          <w:marRight w:val="0"/>
          <w:marTop w:val="0"/>
          <w:marBottom w:val="0"/>
          <w:divBdr>
            <w:top w:val="none" w:sz="0" w:space="0" w:color="auto"/>
            <w:left w:val="none" w:sz="0" w:space="0" w:color="auto"/>
            <w:bottom w:val="none" w:sz="0" w:space="0" w:color="auto"/>
            <w:right w:val="none" w:sz="0" w:space="0" w:color="auto"/>
          </w:divBdr>
        </w:div>
        <w:div w:id="1752727334">
          <w:marLeft w:val="0"/>
          <w:marRight w:val="0"/>
          <w:marTop w:val="0"/>
          <w:marBottom w:val="0"/>
          <w:divBdr>
            <w:top w:val="none" w:sz="0" w:space="0" w:color="auto"/>
            <w:left w:val="none" w:sz="0" w:space="0" w:color="auto"/>
            <w:bottom w:val="none" w:sz="0" w:space="0" w:color="auto"/>
            <w:right w:val="none" w:sz="0" w:space="0" w:color="auto"/>
          </w:divBdr>
        </w:div>
        <w:div w:id="1752849398">
          <w:marLeft w:val="0"/>
          <w:marRight w:val="0"/>
          <w:marTop w:val="0"/>
          <w:marBottom w:val="0"/>
          <w:divBdr>
            <w:top w:val="none" w:sz="0" w:space="0" w:color="auto"/>
            <w:left w:val="none" w:sz="0" w:space="0" w:color="auto"/>
            <w:bottom w:val="none" w:sz="0" w:space="0" w:color="auto"/>
            <w:right w:val="none" w:sz="0" w:space="0" w:color="auto"/>
          </w:divBdr>
        </w:div>
        <w:div w:id="1788700962">
          <w:marLeft w:val="0"/>
          <w:marRight w:val="0"/>
          <w:marTop w:val="0"/>
          <w:marBottom w:val="0"/>
          <w:divBdr>
            <w:top w:val="none" w:sz="0" w:space="0" w:color="auto"/>
            <w:left w:val="none" w:sz="0" w:space="0" w:color="auto"/>
            <w:bottom w:val="none" w:sz="0" w:space="0" w:color="auto"/>
            <w:right w:val="none" w:sz="0" w:space="0" w:color="auto"/>
          </w:divBdr>
        </w:div>
        <w:div w:id="1808820207">
          <w:marLeft w:val="0"/>
          <w:marRight w:val="0"/>
          <w:marTop w:val="0"/>
          <w:marBottom w:val="0"/>
          <w:divBdr>
            <w:top w:val="none" w:sz="0" w:space="0" w:color="auto"/>
            <w:left w:val="none" w:sz="0" w:space="0" w:color="auto"/>
            <w:bottom w:val="none" w:sz="0" w:space="0" w:color="auto"/>
            <w:right w:val="none" w:sz="0" w:space="0" w:color="auto"/>
          </w:divBdr>
        </w:div>
        <w:div w:id="1828788324">
          <w:marLeft w:val="0"/>
          <w:marRight w:val="0"/>
          <w:marTop w:val="0"/>
          <w:marBottom w:val="0"/>
          <w:divBdr>
            <w:top w:val="none" w:sz="0" w:space="0" w:color="auto"/>
            <w:left w:val="none" w:sz="0" w:space="0" w:color="auto"/>
            <w:bottom w:val="none" w:sz="0" w:space="0" w:color="auto"/>
            <w:right w:val="none" w:sz="0" w:space="0" w:color="auto"/>
          </w:divBdr>
        </w:div>
        <w:div w:id="1838688842">
          <w:marLeft w:val="0"/>
          <w:marRight w:val="0"/>
          <w:marTop w:val="0"/>
          <w:marBottom w:val="0"/>
          <w:divBdr>
            <w:top w:val="none" w:sz="0" w:space="0" w:color="auto"/>
            <w:left w:val="none" w:sz="0" w:space="0" w:color="auto"/>
            <w:bottom w:val="none" w:sz="0" w:space="0" w:color="auto"/>
            <w:right w:val="none" w:sz="0" w:space="0" w:color="auto"/>
          </w:divBdr>
        </w:div>
        <w:div w:id="1841776243">
          <w:marLeft w:val="0"/>
          <w:marRight w:val="0"/>
          <w:marTop w:val="0"/>
          <w:marBottom w:val="0"/>
          <w:divBdr>
            <w:top w:val="none" w:sz="0" w:space="0" w:color="auto"/>
            <w:left w:val="none" w:sz="0" w:space="0" w:color="auto"/>
            <w:bottom w:val="none" w:sz="0" w:space="0" w:color="auto"/>
            <w:right w:val="none" w:sz="0" w:space="0" w:color="auto"/>
          </w:divBdr>
          <w:divsChild>
            <w:div w:id="391774687">
              <w:marLeft w:val="0"/>
              <w:marRight w:val="0"/>
              <w:marTop w:val="0"/>
              <w:marBottom w:val="0"/>
              <w:divBdr>
                <w:top w:val="none" w:sz="0" w:space="0" w:color="auto"/>
                <w:left w:val="none" w:sz="0" w:space="0" w:color="auto"/>
                <w:bottom w:val="none" w:sz="0" w:space="0" w:color="auto"/>
                <w:right w:val="none" w:sz="0" w:space="0" w:color="auto"/>
              </w:divBdr>
            </w:div>
            <w:div w:id="500239907">
              <w:marLeft w:val="0"/>
              <w:marRight w:val="0"/>
              <w:marTop w:val="0"/>
              <w:marBottom w:val="0"/>
              <w:divBdr>
                <w:top w:val="none" w:sz="0" w:space="0" w:color="auto"/>
                <w:left w:val="none" w:sz="0" w:space="0" w:color="auto"/>
                <w:bottom w:val="none" w:sz="0" w:space="0" w:color="auto"/>
                <w:right w:val="none" w:sz="0" w:space="0" w:color="auto"/>
              </w:divBdr>
            </w:div>
            <w:div w:id="1126242847">
              <w:marLeft w:val="0"/>
              <w:marRight w:val="0"/>
              <w:marTop w:val="0"/>
              <w:marBottom w:val="0"/>
              <w:divBdr>
                <w:top w:val="none" w:sz="0" w:space="0" w:color="auto"/>
                <w:left w:val="none" w:sz="0" w:space="0" w:color="auto"/>
                <w:bottom w:val="none" w:sz="0" w:space="0" w:color="auto"/>
                <w:right w:val="none" w:sz="0" w:space="0" w:color="auto"/>
              </w:divBdr>
            </w:div>
            <w:div w:id="1281841352">
              <w:marLeft w:val="0"/>
              <w:marRight w:val="0"/>
              <w:marTop w:val="0"/>
              <w:marBottom w:val="0"/>
              <w:divBdr>
                <w:top w:val="none" w:sz="0" w:space="0" w:color="auto"/>
                <w:left w:val="none" w:sz="0" w:space="0" w:color="auto"/>
                <w:bottom w:val="none" w:sz="0" w:space="0" w:color="auto"/>
                <w:right w:val="none" w:sz="0" w:space="0" w:color="auto"/>
              </w:divBdr>
            </w:div>
            <w:div w:id="1655721124">
              <w:marLeft w:val="0"/>
              <w:marRight w:val="0"/>
              <w:marTop w:val="0"/>
              <w:marBottom w:val="0"/>
              <w:divBdr>
                <w:top w:val="none" w:sz="0" w:space="0" w:color="auto"/>
                <w:left w:val="none" w:sz="0" w:space="0" w:color="auto"/>
                <w:bottom w:val="none" w:sz="0" w:space="0" w:color="auto"/>
                <w:right w:val="none" w:sz="0" w:space="0" w:color="auto"/>
              </w:divBdr>
            </w:div>
          </w:divsChild>
        </w:div>
        <w:div w:id="1861578928">
          <w:marLeft w:val="0"/>
          <w:marRight w:val="0"/>
          <w:marTop w:val="0"/>
          <w:marBottom w:val="0"/>
          <w:divBdr>
            <w:top w:val="none" w:sz="0" w:space="0" w:color="auto"/>
            <w:left w:val="none" w:sz="0" w:space="0" w:color="auto"/>
            <w:bottom w:val="none" w:sz="0" w:space="0" w:color="auto"/>
            <w:right w:val="none" w:sz="0" w:space="0" w:color="auto"/>
          </w:divBdr>
          <w:divsChild>
            <w:div w:id="90899930">
              <w:marLeft w:val="0"/>
              <w:marRight w:val="0"/>
              <w:marTop w:val="0"/>
              <w:marBottom w:val="0"/>
              <w:divBdr>
                <w:top w:val="none" w:sz="0" w:space="0" w:color="auto"/>
                <w:left w:val="none" w:sz="0" w:space="0" w:color="auto"/>
                <w:bottom w:val="none" w:sz="0" w:space="0" w:color="auto"/>
                <w:right w:val="none" w:sz="0" w:space="0" w:color="auto"/>
              </w:divBdr>
            </w:div>
            <w:div w:id="1809394540">
              <w:marLeft w:val="0"/>
              <w:marRight w:val="0"/>
              <w:marTop w:val="0"/>
              <w:marBottom w:val="0"/>
              <w:divBdr>
                <w:top w:val="none" w:sz="0" w:space="0" w:color="auto"/>
                <w:left w:val="none" w:sz="0" w:space="0" w:color="auto"/>
                <w:bottom w:val="none" w:sz="0" w:space="0" w:color="auto"/>
                <w:right w:val="none" w:sz="0" w:space="0" w:color="auto"/>
              </w:divBdr>
            </w:div>
            <w:div w:id="2102405632">
              <w:marLeft w:val="0"/>
              <w:marRight w:val="0"/>
              <w:marTop w:val="0"/>
              <w:marBottom w:val="0"/>
              <w:divBdr>
                <w:top w:val="none" w:sz="0" w:space="0" w:color="auto"/>
                <w:left w:val="none" w:sz="0" w:space="0" w:color="auto"/>
                <w:bottom w:val="none" w:sz="0" w:space="0" w:color="auto"/>
                <w:right w:val="none" w:sz="0" w:space="0" w:color="auto"/>
              </w:divBdr>
            </w:div>
          </w:divsChild>
        </w:div>
        <w:div w:id="1867061572">
          <w:marLeft w:val="0"/>
          <w:marRight w:val="0"/>
          <w:marTop w:val="0"/>
          <w:marBottom w:val="0"/>
          <w:divBdr>
            <w:top w:val="none" w:sz="0" w:space="0" w:color="auto"/>
            <w:left w:val="none" w:sz="0" w:space="0" w:color="auto"/>
            <w:bottom w:val="none" w:sz="0" w:space="0" w:color="auto"/>
            <w:right w:val="none" w:sz="0" w:space="0" w:color="auto"/>
          </w:divBdr>
        </w:div>
        <w:div w:id="1867598949">
          <w:marLeft w:val="0"/>
          <w:marRight w:val="0"/>
          <w:marTop w:val="0"/>
          <w:marBottom w:val="0"/>
          <w:divBdr>
            <w:top w:val="none" w:sz="0" w:space="0" w:color="auto"/>
            <w:left w:val="none" w:sz="0" w:space="0" w:color="auto"/>
            <w:bottom w:val="none" w:sz="0" w:space="0" w:color="auto"/>
            <w:right w:val="none" w:sz="0" w:space="0" w:color="auto"/>
          </w:divBdr>
        </w:div>
        <w:div w:id="1902061489">
          <w:marLeft w:val="0"/>
          <w:marRight w:val="0"/>
          <w:marTop w:val="0"/>
          <w:marBottom w:val="0"/>
          <w:divBdr>
            <w:top w:val="none" w:sz="0" w:space="0" w:color="auto"/>
            <w:left w:val="none" w:sz="0" w:space="0" w:color="auto"/>
            <w:bottom w:val="none" w:sz="0" w:space="0" w:color="auto"/>
            <w:right w:val="none" w:sz="0" w:space="0" w:color="auto"/>
          </w:divBdr>
        </w:div>
        <w:div w:id="1905139629">
          <w:marLeft w:val="0"/>
          <w:marRight w:val="0"/>
          <w:marTop w:val="0"/>
          <w:marBottom w:val="0"/>
          <w:divBdr>
            <w:top w:val="none" w:sz="0" w:space="0" w:color="auto"/>
            <w:left w:val="none" w:sz="0" w:space="0" w:color="auto"/>
            <w:bottom w:val="none" w:sz="0" w:space="0" w:color="auto"/>
            <w:right w:val="none" w:sz="0" w:space="0" w:color="auto"/>
          </w:divBdr>
          <w:divsChild>
            <w:div w:id="405152645">
              <w:marLeft w:val="0"/>
              <w:marRight w:val="0"/>
              <w:marTop w:val="0"/>
              <w:marBottom w:val="0"/>
              <w:divBdr>
                <w:top w:val="none" w:sz="0" w:space="0" w:color="auto"/>
                <w:left w:val="none" w:sz="0" w:space="0" w:color="auto"/>
                <w:bottom w:val="none" w:sz="0" w:space="0" w:color="auto"/>
                <w:right w:val="none" w:sz="0" w:space="0" w:color="auto"/>
              </w:divBdr>
            </w:div>
            <w:div w:id="498036102">
              <w:marLeft w:val="0"/>
              <w:marRight w:val="0"/>
              <w:marTop w:val="0"/>
              <w:marBottom w:val="0"/>
              <w:divBdr>
                <w:top w:val="none" w:sz="0" w:space="0" w:color="auto"/>
                <w:left w:val="none" w:sz="0" w:space="0" w:color="auto"/>
                <w:bottom w:val="none" w:sz="0" w:space="0" w:color="auto"/>
                <w:right w:val="none" w:sz="0" w:space="0" w:color="auto"/>
              </w:divBdr>
            </w:div>
            <w:div w:id="504829662">
              <w:marLeft w:val="0"/>
              <w:marRight w:val="0"/>
              <w:marTop w:val="0"/>
              <w:marBottom w:val="0"/>
              <w:divBdr>
                <w:top w:val="none" w:sz="0" w:space="0" w:color="auto"/>
                <w:left w:val="none" w:sz="0" w:space="0" w:color="auto"/>
                <w:bottom w:val="none" w:sz="0" w:space="0" w:color="auto"/>
                <w:right w:val="none" w:sz="0" w:space="0" w:color="auto"/>
              </w:divBdr>
            </w:div>
            <w:div w:id="675961805">
              <w:marLeft w:val="0"/>
              <w:marRight w:val="0"/>
              <w:marTop w:val="0"/>
              <w:marBottom w:val="0"/>
              <w:divBdr>
                <w:top w:val="none" w:sz="0" w:space="0" w:color="auto"/>
                <w:left w:val="none" w:sz="0" w:space="0" w:color="auto"/>
                <w:bottom w:val="none" w:sz="0" w:space="0" w:color="auto"/>
                <w:right w:val="none" w:sz="0" w:space="0" w:color="auto"/>
              </w:divBdr>
            </w:div>
            <w:div w:id="1082869899">
              <w:marLeft w:val="0"/>
              <w:marRight w:val="0"/>
              <w:marTop w:val="0"/>
              <w:marBottom w:val="0"/>
              <w:divBdr>
                <w:top w:val="none" w:sz="0" w:space="0" w:color="auto"/>
                <w:left w:val="none" w:sz="0" w:space="0" w:color="auto"/>
                <w:bottom w:val="none" w:sz="0" w:space="0" w:color="auto"/>
                <w:right w:val="none" w:sz="0" w:space="0" w:color="auto"/>
              </w:divBdr>
            </w:div>
            <w:div w:id="1142623029">
              <w:marLeft w:val="0"/>
              <w:marRight w:val="0"/>
              <w:marTop w:val="0"/>
              <w:marBottom w:val="0"/>
              <w:divBdr>
                <w:top w:val="none" w:sz="0" w:space="0" w:color="auto"/>
                <w:left w:val="none" w:sz="0" w:space="0" w:color="auto"/>
                <w:bottom w:val="none" w:sz="0" w:space="0" w:color="auto"/>
                <w:right w:val="none" w:sz="0" w:space="0" w:color="auto"/>
              </w:divBdr>
            </w:div>
            <w:div w:id="1256328383">
              <w:marLeft w:val="0"/>
              <w:marRight w:val="0"/>
              <w:marTop w:val="0"/>
              <w:marBottom w:val="0"/>
              <w:divBdr>
                <w:top w:val="none" w:sz="0" w:space="0" w:color="auto"/>
                <w:left w:val="none" w:sz="0" w:space="0" w:color="auto"/>
                <w:bottom w:val="none" w:sz="0" w:space="0" w:color="auto"/>
                <w:right w:val="none" w:sz="0" w:space="0" w:color="auto"/>
              </w:divBdr>
            </w:div>
            <w:div w:id="1382941527">
              <w:marLeft w:val="0"/>
              <w:marRight w:val="0"/>
              <w:marTop w:val="0"/>
              <w:marBottom w:val="0"/>
              <w:divBdr>
                <w:top w:val="none" w:sz="0" w:space="0" w:color="auto"/>
                <w:left w:val="none" w:sz="0" w:space="0" w:color="auto"/>
                <w:bottom w:val="none" w:sz="0" w:space="0" w:color="auto"/>
                <w:right w:val="none" w:sz="0" w:space="0" w:color="auto"/>
              </w:divBdr>
            </w:div>
            <w:div w:id="1475639300">
              <w:marLeft w:val="0"/>
              <w:marRight w:val="0"/>
              <w:marTop w:val="0"/>
              <w:marBottom w:val="0"/>
              <w:divBdr>
                <w:top w:val="none" w:sz="0" w:space="0" w:color="auto"/>
                <w:left w:val="none" w:sz="0" w:space="0" w:color="auto"/>
                <w:bottom w:val="none" w:sz="0" w:space="0" w:color="auto"/>
                <w:right w:val="none" w:sz="0" w:space="0" w:color="auto"/>
              </w:divBdr>
            </w:div>
            <w:div w:id="1569995690">
              <w:marLeft w:val="0"/>
              <w:marRight w:val="0"/>
              <w:marTop w:val="0"/>
              <w:marBottom w:val="0"/>
              <w:divBdr>
                <w:top w:val="none" w:sz="0" w:space="0" w:color="auto"/>
                <w:left w:val="none" w:sz="0" w:space="0" w:color="auto"/>
                <w:bottom w:val="none" w:sz="0" w:space="0" w:color="auto"/>
                <w:right w:val="none" w:sz="0" w:space="0" w:color="auto"/>
              </w:divBdr>
            </w:div>
            <w:div w:id="1652442673">
              <w:marLeft w:val="0"/>
              <w:marRight w:val="0"/>
              <w:marTop w:val="0"/>
              <w:marBottom w:val="0"/>
              <w:divBdr>
                <w:top w:val="none" w:sz="0" w:space="0" w:color="auto"/>
                <w:left w:val="none" w:sz="0" w:space="0" w:color="auto"/>
                <w:bottom w:val="none" w:sz="0" w:space="0" w:color="auto"/>
                <w:right w:val="none" w:sz="0" w:space="0" w:color="auto"/>
              </w:divBdr>
            </w:div>
            <w:div w:id="1699356799">
              <w:marLeft w:val="0"/>
              <w:marRight w:val="0"/>
              <w:marTop w:val="0"/>
              <w:marBottom w:val="0"/>
              <w:divBdr>
                <w:top w:val="none" w:sz="0" w:space="0" w:color="auto"/>
                <w:left w:val="none" w:sz="0" w:space="0" w:color="auto"/>
                <w:bottom w:val="none" w:sz="0" w:space="0" w:color="auto"/>
                <w:right w:val="none" w:sz="0" w:space="0" w:color="auto"/>
              </w:divBdr>
            </w:div>
            <w:div w:id="1882593441">
              <w:marLeft w:val="0"/>
              <w:marRight w:val="0"/>
              <w:marTop w:val="0"/>
              <w:marBottom w:val="0"/>
              <w:divBdr>
                <w:top w:val="none" w:sz="0" w:space="0" w:color="auto"/>
                <w:left w:val="none" w:sz="0" w:space="0" w:color="auto"/>
                <w:bottom w:val="none" w:sz="0" w:space="0" w:color="auto"/>
                <w:right w:val="none" w:sz="0" w:space="0" w:color="auto"/>
              </w:divBdr>
            </w:div>
          </w:divsChild>
        </w:div>
        <w:div w:id="1907914477">
          <w:marLeft w:val="0"/>
          <w:marRight w:val="0"/>
          <w:marTop w:val="0"/>
          <w:marBottom w:val="0"/>
          <w:divBdr>
            <w:top w:val="none" w:sz="0" w:space="0" w:color="auto"/>
            <w:left w:val="none" w:sz="0" w:space="0" w:color="auto"/>
            <w:bottom w:val="none" w:sz="0" w:space="0" w:color="auto"/>
            <w:right w:val="none" w:sz="0" w:space="0" w:color="auto"/>
          </w:divBdr>
        </w:div>
        <w:div w:id="1920673653">
          <w:marLeft w:val="0"/>
          <w:marRight w:val="0"/>
          <w:marTop w:val="0"/>
          <w:marBottom w:val="0"/>
          <w:divBdr>
            <w:top w:val="none" w:sz="0" w:space="0" w:color="auto"/>
            <w:left w:val="none" w:sz="0" w:space="0" w:color="auto"/>
            <w:bottom w:val="none" w:sz="0" w:space="0" w:color="auto"/>
            <w:right w:val="none" w:sz="0" w:space="0" w:color="auto"/>
          </w:divBdr>
          <w:divsChild>
            <w:div w:id="61097825">
              <w:marLeft w:val="0"/>
              <w:marRight w:val="0"/>
              <w:marTop w:val="0"/>
              <w:marBottom w:val="0"/>
              <w:divBdr>
                <w:top w:val="none" w:sz="0" w:space="0" w:color="auto"/>
                <w:left w:val="none" w:sz="0" w:space="0" w:color="auto"/>
                <w:bottom w:val="none" w:sz="0" w:space="0" w:color="auto"/>
                <w:right w:val="none" w:sz="0" w:space="0" w:color="auto"/>
              </w:divBdr>
            </w:div>
          </w:divsChild>
        </w:div>
        <w:div w:id="1920947358">
          <w:marLeft w:val="0"/>
          <w:marRight w:val="0"/>
          <w:marTop w:val="0"/>
          <w:marBottom w:val="0"/>
          <w:divBdr>
            <w:top w:val="none" w:sz="0" w:space="0" w:color="auto"/>
            <w:left w:val="none" w:sz="0" w:space="0" w:color="auto"/>
            <w:bottom w:val="none" w:sz="0" w:space="0" w:color="auto"/>
            <w:right w:val="none" w:sz="0" w:space="0" w:color="auto"/>
          </w:divBdr>
        </w:div>
        <w:div w:id="1946493626">
          <w:marLeft w:val="0"/>
          <w:marRight w:val="0"/>
          <w:marTop w:val="0"/>
          <w:marBottom w:val="0"/>
          <w:divBdr>
            <w:top w:val="none" w:sz="0" w:space="0" w:color="auto"/>
            <w:left w:val="none" w:sz="0" w:space="0" w:color="auto"/>
            <w:bottom w:val="none" w:sz="0" w:space="0" w:color="auto"/>
            <w:right w:val="none" w:sz="0" w:space="0" w:color="auto"/>
          </w:divBdr>
        </w:div>
        <w:div w:id="1949240454">
          <w:marLeft w:val="0"/>
          <w:marRight w:val="0"/>
          <w:marTop w:val="0"/>
          <w:marBottom w:val="0"/>
          <w:divBdr>
            <w:top w:val="none" w:sz="0" w:space="0" w:color="auto"/>
            <w:left w:val="none" w:sz="0" w:space="0" w:color="auto"/>
            <w:bottom w:val="none" w:sz="0" w:space="0" w:color="auto"/>
            <w:right w:val="none" w:sz="0" w:space="0" w:color="auto"/>
          </w:divBdr>
          <w:divsChild>
            <w:div w:id="590239753">
              <w:marLeft w:val="0"/>
              <w:marRight w:val="0"/>
              <w:marTop w:val="0"/>
              <w:marBottom w:val="0"/>
              <w:divBdr>
                <w:top w:val="none" w:sz="0" w:space="0" w:color="auto"/>
                <w:left w:val="none" w:sz="0" w:space="0" w:color="auto"/>
                <w:bottom w:val="none" w:sz="0" w:space="0" w:color="auto"/>
                <w:right w:val="none" w:sz="0" w:space="0" w:color="auto"/>
              </w:divBdr>
            </w:div>
            <w:div w:id="1442608561">
              <w:marLeft w:val="0"/>
              <w:marRight w:val="0"/>
              <w:marTop w:val="0"/>
              <w:marBottom w:val="0"/>
              <w:divBdr>
                <w:top w:val="none" w:sz="0" w:space="0" w:color="auto"/>
                <w:left w:val="none" w:sz="0" w:space="0" w:color="auto"/>
                <w:bottom w:val="none" w:sz="0" w:space="0" w:color="auto"/>
                <w:right w:val="none" w:sz="0" w:space="0" w:color="auto"/>
              </w:divBdr>
            </w:div>
          </w:divsChild>
        </w:div>
        <w:div w:id="2003460163">
          <w:marLeft w:val="0"/>
          <w:marRight w:val="0"/>
          <w:marTop w:val="0"/>
          <w:marBottom w:val="0"/>
          <w:divBdr>
            <w:top w:val="none" w:sz="0" w:space="0" w:color="auto"/>
            <w:left w:val="none" w:sz="0" w:space="0" w:color="auto"/>
            <w:bottom w:val="none" w:sz="0" w:space="0" w:color="auto"/>
            <w:right w:val="none" w:sz="0" w:space="0" w:color="auto"/>
          </w:divBdr>
        </w:div>
        <w:div w:id="2005626597">
          <w:marLeft w:val="0"/>
          <w:marRight w:val="0"/>
          <w:marTop w:val="0"/>
          <w:marBottom w:val="0"/>
          <w:divBdr>
            <w:top w:val="none" w:sz="0" w:space="0" w:color="auto"/>
            <w:left w:val="none" w:sz="0" w:space="0" w:color="auto"/>
            <w:bottom w:val="none" w:sz="0" w:space="0" w:color="auto"/>
            <w:right w:val="none" w:sz="0" w:space="0" w:color="auto"/>
          </w:divBdr>
        </w:div>
        <w:div w:id="2006392209">
          <w:marLeft w:val="0"/>
          <w:marRight w:val="0"/>
          <w:marTop w:val="0"/>
          <w:marBottom w:val="0"/>
          <w:divBdr>
            <w:top w:val="none" w:sz="0" w:space="0" w:color="auto"/>
            <w:left w:val="none" w:sz="0" w:space="0" w:color="auto"/>
            <w:bottom w:val="none" w:sz="0" w:space="0" w:color="auto"/>
            <w:right w:val="none" w:sz="0" w:space="0" w:color="auto"/>
          </w:divBdr>
        </w:div>
        <w:div w:id="2050716593">
          <w:marLeft w:val="0"/>
          <w:marRight w:val="0"/>
          <w:marTop w:val="0"/>
          <w:marBottom w:val="0"/>
          <w:divBdr>
            <w:top w:val="none" w:sz="0" w:space="0" w:color="auto"/>
            <w:left w:val="none" w:sz="0" w:space="0" w:color="auto"/>
            <w:bottom w:val="none" w:sz="0" w:space="0" w:color="auto"/>
            <w:right w:val="none" w:sz="0" w:space="0" w:color="auto"/>
          </w:divBdr>
        </w:div>
        <w:div w:id="2058504853">
          <w:marLeft w:val="0"/>
          <w:marRight w:val="0"/>
          <w:marTop w:val="0"/>
          <w:marBottom w:val="0"/>
          <w:divBdr>
            <w:top w:val="none" w:sz="0" w:space="0" w:color="auto"/>
            <w:left w:val="none" w:sz="0" w:space="0" w:color="auto"/>
            <w:bottom w:val="none" w:sz="0" w:space="0" w:color="auto"/>
            <w:right w:val="none" w:sz="0" w:space="0" w:color="auto"/>
          </w:divBdr>
        </w:div>
        <w:div w:id="2078701498">
          <w:marLeft w:val="0"/>
          <w:marRight w:val="0"/>
          <w:marTop w:val="0"/>
          <w:marBottom w:val="0"/>
          <w:divBdr>
            <w:top w:val="none" w:sz="0" w:space="0" w:color="auto"/>
            <w:left w:val="none" w:sz="0" w:space="0" w:color="auto"/>
            <w:bottom w:val="none" w:sz="0" w:space="0" w:color="auto"/>
            <w:right w:val="none" w:sz="0" w:space="0" w:color="auto"/>
          </w:divBdr>
        </w:div>
        <w:div w:id="2090957147">
          <w:marLeft w:val="0"/>
          <w:marRight w:val="0"/>
          <w:marTop w:val="0"/>
          <w:marBottom w:val="0"/>
          <w:divBdr>
            <w:top w:val="none" w:sz="0" w:space="0" w:color="auto"/>
            <w:left w:val="none" w:sz="0" w:space="0" w:color="auto"/>
            <w:bottom w:val="none" w:sz="0" w:space="0" w:color="auto"/>
            <w:right w:val="none" w:sz="0" w:space="0" w:color="auto"/>
          </w:divBdr>
        </w:div>
        <w:div w:id="2110461377">
          <w:marLeft w:val="0"/>
          <w:marRight w:val="0"/>
          <w:marTop w:val="0"/>
          <w:marBottom w:val="0"/>
          <w:divBdr>
            <w:top w:val="none" w:sz="0" w:space="0" w:color="auto"/>
            <w:left w:val="none" w:sz="0" w:space="0" w:color="auto"/>
            <w:bottom w:val="none" w:sz="0" w:space="0" w:color="auto"/>
            <w:right w:val="none" w:sz="0" w:space="0" w:color="auto"/>
          </w:divBdr>
        </w:div>
        <w:div w:id="2110732553">
          <w:marLeft w:val="0"/>
          <w:marRight w:val="0"/>
          <w:marTop w:val="0"/>
          <w:marBottom w:val="0"/>
          <w:divBdr>
            <w:top w:val="none" w:sz="0" w:space="0" w:color="auto"/>
            <w:left w:val="none" w:sz="0" w:space="0" w:color="auto"/>
            <w:bottom w:val="none" w:sz="0" w:space="0" w:color="auto"/>
            <w:right w:val="none" w:sz="0" w:space="0" w:color="auto"/>
          </w:divBdr>
        </w:div>
        <w:div w:id="2122607313">
          <w:marLeft w:val="0"/>
          <w:marRight w:val="0"/>
          <w:marTop w:val="0"/>
          <w:marBottom w:val="0"/>
          <w:divBdr>
            <w:top w:val="none" w:sz="0" w:space="0" w:color="auto"/>
            <w:left w:val="none" w:sz="0" w:space="0" w:color="auto"/>
            <w:bottom w:val="none" w:sz="0" w:space="0" w:color="auto"/>
            <w:right w:val="none" w:sz="0" w:space="0" w:color="auto"/>
          </w:divBdr>
        </w:div>
        <w:div w:id="2141266643">
          <w:marLeft w:val="0"/>
          <w:marRight w:val="0"/>
          <w:marTop w:val="0"/>
          <w:marBottom w:val="0"/>
          <w:divBdr>
            <w:top w:val="none" w:sz="0" w:space="0" w:color="auto"/>
            <w:left w:val="none" w:sz="0" w:space="0" w:color="auto"/>
            <w:bottom w:val="none" w:sz="0" w:space="0" w:color="auto"/>
            <w:right w:val="none" w:sz="0" w:space="0" w:color="auto"/>
          </w:divBdr>
        </w:div>
        <w:div w:id="2145195225">
          <w:marLeft w:val="0"/>
          <w:marRight w:val="0"/>
          <w:marTop w:val="0"/>
          <w:marBottom w:val="0"/>
          <w:divBdr>
            <w:top w:val="none" w:sz="0" w:space="0" w:color="auto"/>
            <w:left w:val="none" w:sz="0" w:space="0" w:color="auto"/>
            <w:bottom w:val="none" w:sz="0" w:space="0" w:color="auto"/>
            <w:right w:val="none" w:sz="0" w:space="0" w:color="auto"/>
          </w:divBdr>
          <w:divsChild>
            <w:div w:id="15519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9024">
      <w:bodyDiv w:val="1"/>
      <w:marLeft w:val="0"/>
      <w:marRight w:val="0"/>
      <w:marTop w:val="0"/>
      <w:marBottom w:val="0"/>
      <w:divBdr>
        <w:top w:val="none" w:sz="0" w:space="0" w:color="auto"/>
        <w:left w:val="none" w:sz="0" w:space="0" w:color="auto"/>
        <w:bottom w:val="none" w:sz="0" w:space="0" w:color="auto"/>
        <w:right w:val="none" w:sz="0" w:space="0" w:color="auto"/>
      </w:divBdr>
    </w:div>
    <w:div w:id="1343631333">
      <w:bodyDiv w:val="1"/>
      <w:marLeft w:val="0"/>
      <w:marRight w:val="0"/>
      <w:marTop w:val="0"/>
      <w:marBottom w:val="0"/>
      <w:divBdr>
        <w:top w:val="none" w:sz="0" w:space="0" w:color="auto"/>
        <w:left w:val="none" w:sz="0" w:space="0" w:color="auto"/>
        <w:bottom w:val="none" w:sz="0" w:space="0" w:color="auto"/>
        <w:right w:val="none" w:sz="0" w:space="0" w:color="auto"/>
      </w:divBdr>
    </w:div>
    <w:div w:id="1346403168">
      <w:bodyDiv w:val="1"/>
      <w:marLeft w:val="0"/>
      <w:marRight w:val="0"/>
      <w:marTop w:val="0"/>
      <w:marBottom w:val="0"/>
      <w:divBdr>
        <w:top w:val="none" w:sz="0" w:space="0" w:color="auto"/>
        <w:left w:val="none" w:sz="0" w:space="0" w:color="auto"/>
        <w:bottom w:val="none" w:sz="0" w:space="0" w:color="auto"/>
        <w:right w:val="none" w:sz="0" w:space="0" w:color="auto"/>
      </w:divBdr>
    </w:div>
    <w:div w:id="1356005633">
      <w:bodyDiv w:val="1"/>
      <w:marLeft w:val="0"/>
      <w:marRight w:val="0"/>
      <w:marTop w:val="0"/>
      <w:marBottom w:val="0"/>
      <w:divBdr>
        <w:top w:val="none" w:sz="0" w:space="0" w:color="auto"/>
        <w:left w:val="none" w:sz="0" w:space="0" w:color="auto"/>
        <w:bottom w:val="none" w:sz="0" w:space="0" w:color="auto"/>
        <w:right w:val="none" w:sz="0" w:space="0" w:color="auto"/>
      </w:divBdr>
    </w:div>
    <w:div w:id="1358848044">
      <w:bodyDiv w:val="1"/>
      <w:marLeft w:val="0"/>
      <w:marRight w:val="0"/>
      <w:marTop w:val="0"/>
      <w:marBottom w:val="0"/>
      <w:divBdr>
        <w:top w:val="none" w:sz="0" w:space="0" w:color="auto"/>
        <w:left w:val="none" w:sz="0" w:space="0" w:color="auto"/>
        <w:bottom w:val="none" w:sz="0" w:space="0" w:color="auto"/>
        <w:right w:val="none" w:sz="0" w:space="0" w:color="auto"/>
      </w:divBdr>
    </w:div>
    <w:div w:id="1359314331">
      <w:bodyDiv w:val="1"/>
      <w:marLeft w:val="0"/>
      <w:marRight w:val="0"/>
      <w:marTop w:val="0"/>
      <w:marBottom w:val="0"/>
      <w:divBdr>
        <w:top w:val="none" w:sz="0" w:space="0" w:color="auto"/>
        <w:left w:val="none" w:sz="0" w:space="0" w:color="auto"/>
        <w:bottom w:val="none" w:sz="0" w:space="0" w:color="auto"/>
        <w:right w:val="none" w:sz="0" w:space="0" w:color="auto"/>
      </w:divBdr>
      <w:divsChild>
        <w:div w:id="1639219114">
          <w:marLeft w:val="0"/>
          <w:marRight w:val="0"/>
          <w:marTop w:val="0"/>
          <w:marBottom w:val="0"/>
          <w:divBdr>
            <w:top w:val="none" w:sz="0" w:space="0" w:color="auto"/>
            <w:left w:val="none" w:sz="0" w:space="0" w:color="auto"/>
            <w:bottom w:val="none" w:sz="0" w:space="0" w:color="auto"/>
            <w:right w:val="none" w:sz="0" w:space="0" w:color="auto"/>
          </w:divBdr>
          <w:divsChild>
            <w:div w:id="1482118196">
              <w:marLeft w:val="0"/>
              <w:marRight w:val="0"/>
              <w:marTop w:val="0"/>
              <w:marBottom w:val="0"/>
              <w:divBdr>
                <w:top w:val="none" w:sz="0" w:space="0" w:color="auto"/>
                <w:left w:val="none" w:sz="0" w:space="0" w:color="auto"/>
                <w:bottom w:val="none" w:sz="0" w:space="0" w:color="auto"/>
                <w:right w:val="none" w:sz="0" w:space="0" w:color="auto"/>
              </w:divBdr>
              <w:divsChild>
                <w:div w:id="20881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4011">
      <w:bodyDiv w:val="1"/>
      <w:marLeft w:val="0"/>
      <w:marRight w:val="0"/>
      <w:marTop w:val="0"/>
      <w:marBottom w:val="0"/>
      <w:divBdr>
        <w:top w:val="none" w:sz="0" w:space="0" w:color="auto"/>
        <w:left w:val="none" w:sz="0" w:space="0" w:color="auto"/>
        <w:bottom w:val="none" w:sz="0" w:space="0" w:color="auto"/>
        <w:right w:val="none" w:sz="0" w:space="0" w:color="auto"/>
      </w:divBdr>
    </w:div>
    <w:div w:id="1362439277">
      <w:bodyDiv w:val="1"/>
      <w:marLeft w:val="0"/>
      <w:marRight w:val="0"/>
      <w:marTop w:val="0"/>
      <w:marBottom w:val="0"/>
      <w:divBdr>
        <w:top w:val="none" w:sz="0" w:space="0" w:color="auto"/>
        <w:left w:val="none" w:sz="0" w:space="0" w:color="auto"/>
        <w:bottom w:val="none" w:sz="0" w:space="0" w:color="auto"/>
        <w:right w:val="none" w:sz="0" w:space="0" w:color="auto"/>
      </w:divBdr>
    </w:div>
    <w:div w:id="1362512761">
      <w:bodyDiv w:val="1"/>
      <w:marLeft w:val="0"/>
      <w:marRight w:val="0"/>
      <w:marTop w:val="0"/>
      <w:marBottom w:val="0"/>
      <w:divBdr>
        <w:top w:val="none" w:sz="0" w:space="0" w:color="auto"/>
        <w:left w:val="none" w:sz="0" w:space="0" w:color="auto"/>
        <w:bottom w:val="none" w:sz="0" w:space="0" w:color="auto"/>
        <w:right w:val="none" w:sz="0" w:space="0" w:color="auto"/>
      </w:divBdr>
    </w:div>
    <w:div w:id="1369377061">
      <w:bodyDiv w:val="1"/>
      <w:marLeft w:val="0"/>
      <w:marRight w:val="0"/>
      <w:marTop w:val="0"/>
      <w:marBottom w:val="0"/>
      <w:divBdr>
        <w:top w:val="none" w:sz="0" w:space="0" w:color="auto"/>
        <w:left w:val="none" w:sz="0" w:space="0" w:color="auto"/>
        <w:bottom w:val="none" w:sz="0" w:space="0" w:color="auto"/>
        <w:right w:val="none" w:sz="0" w:space="0" w:color="auto"/>
      </w:divBdr>
    </w:div>
    <w:div w:id="1371490113">
      <w:bodyDiv w:val="1"/>
      <w:marLeft w:val="0"/>
      <w:marRight w:val="0"/>
      <w:marTop w:val="0"/>
      <w:marBottom w:val="0"/>
      <w:divBdr>
        <w:top w:val="none" w:sz="0" w:space="0" w:color="auto"/>
        <w:left w:val="none" w:sz="0" w:space="0" w:color="auto"/>
        <w:bottom w:val="none" w:sz="0" w:space="0" w:color="auto"/>
        <w:right w:val="none" w:sz="0" w:space="0" w:color="auto"/>
      </w:divBdr>
    </w:div>
    <w:div w:id="1375076979">
      <w:bodyDiv w:val="1"/>
      <w:marLeft w:val="0"/>
      <w:marRight w:val="0"/>
      <w:marTop w:val="0"/>
      <w:marBottom w:val="0"/>
      <w:divBdr>
        <w:top w:val="none" w:sz="0" w:space="0" w:color="auto"/>
        <w:left w:val="none" w:sz="0" w:space="0" w:color="auto"/>
        <w:bottom w:val="none" w:sz="0" w:space="0" w:color="auto"/>
        <w:right w:val="none" w:sz="0" w:space="0" w:color="auto"/>
      </w:divBdr>
    </w:div>
    <w:div w:id="1377319125">
      <w:bodyDiv w:val="1"/>
      <w:marLeft w:val="0"/>
      <w:marRight w:val="0"/>
      <w:marTop w:val="0"/>
      <w:marBottom w:val="0"/>
      <w:divBdr>
        <w:top w:val="none" w:sz="0" w:space="0" w:color="auto"/>
        <w:left w:val="none" w:sz="0" w:space="0" w:color="auto"/>
        <w:bottom w:val="none" w:sz="0" w:space="0" w:color="auto"/>
        <w:right w:val="none" w:sz="0" w:space="0" w:color="auto"/>
      </w:divBdr>
    </w:div>
    <w:div w:id="1378047088">
      <w:bodyDiv w:val="1"/>
      <w:marLeft w:val="0"/>
      <w:marRight w:val="0"/>
      <w:marTop w:val="0"/>
      <w:marBottom w:val="0"/>
      <w:divBdr>
        <w:top w:val="none" w:sz="0" w:space="0" w:color="auto"/>
        <w:left w:val="none" w:sz="0" w:space="0" w:color="auto"/>
        <w:bottom w:val="none" w:sz="0" w:space="0" w:color="auto"/>
        <w:right w:val="none" w:sz="0" w:space="0" w:color="auto"/>
      </w:divBdr>
    </w:div>
    <w:div w:id="1379547350">
      <w:bodyDiv w:val="1"/>
      <w:marLeft w:val="0"/>
      <w:marRight w:val="0"/>
      <w:marTop w:val="0"/>
      <w:marBottom w:val="0"/>
      <w:divBdr>
        <w:top w:val="none" w:sz="0" w:space="0" w:color="auto"/>
        <w:left w:val="none" w:sz="0" w:space="0" w:color="auto"/>
        <w:bottom w:val="none" w:sz="0" w:space="0" w:color="auto"/>
        <w:right w:val="none" w:sz="0" w:space="0" w:color="auto"/>
      </w:divBdr>
    </w:div>
    <w:div w:id="1380743249">
      <w:bodyDiv w:val="1"/>
      <w:marLeft w:val="0"/>
      <w:marRight w:val="0"/>
      <w:marTop w:val="0"/>
      <w:marBottom w:val="0"/>
      <w:divBdr>
        <w:top w:val="none" w:sz="0" w:space="0" w:color="auto"/>
        <w:left w:val="none" w:sz="0" w:space="0" w:color="auto"/>
        <w:bottom w:val="none" w:sz="0" w:space="0" w:color="auto"/>
        <w:right w:val="none" w:sz="0" w:space="0" w:color="auto"/>
      </w:divBdr>
    </w:div>
    <w:div w:id="1382556714">
      <w:bodyDiv w:val="1"/>
      <w:marLeft w:val="0"/>
      <w:marRight w:val="0"/>
      <w:marTop w:val="0"/>
      <w:marBottom w:val="0"/>
      <w:divBdr>
        <w:top w:val="none" w:sz="0" w:space="0" w:color="auto"/>
        <w:left w:val="none" w:sz="0" w:space="0" w:color="auto"/>
        <w:bottom w:val="none" w:sz="0" w:space="0" w:color="auto"/>
        <w:right w:val="none" w:sz="0" w:space="0" w:color="auto"/>
      </w:divBdr>
    </w:div>
    <w:div w:id="1383990268">
      <w:bodyDiv w:val="1"/>
      <w:marLeft w:val="0"/>
      <w:marRight w:val="0"/>
      <w:marTop w:val="0"/>
      <w:marBottom w:val="0"/>
      <w:divBdr>
        <w:top w:val="none" w:sz="0" w:space="0" w:color="auto"/>
        <w:left w:val="none" w:sz="0" w:space="0" w:color="auto"/>
        <w:bottom w:val="none" w:sz="0" w:space="0" w:color="auto"/>
        <w:right w:val="none" w:sz="0" w:space="0" w:color="auto"/>
      </w:divBdr>
    </w:div>
    <w:div w:id="1384479180">
      <w:bodyDiv w:val="1"/>
      <w:marLeft w:val="0"/>
      <w:marRight w:val="0"/>
      <w:marTop w:val="0"/>
      <w:marBottom w:val="0"/>
      <w:divBdr>
        <w:top w:val="none" w:sz="0" w:space="0" w:color="auto"/>
        <w:left w:val="none" w:sz="0" w:space="0" w:color="auto"/>
        <w:bottom w:val="none" w:sz="0" w:space="0" w:color="auto"/>
        <w:right w:val="none" w:sz="0" w:space="0" w:color="auto"/>
      </w:divBdr>
    </w:div>
    <w:div w:id="1384521482">
      <w:bodyDiv w:val="1"/>
      <w:marLeft w:val="0"/>
      <w:marRight w:val="0"/>
      <w:marTop w:val="0"/>
      <w:marBottom w:val="0"/>
      <w:divBdr>
        <w:top w:val="none" w:sz="0" w:space="0" w:color="auto"/>
        <w:left w:val="none" w:sz="0" w:space="0" w:color="auto"/>
        <w:bottom w:val="none" w:sz="0" w:space="0" w:color="auto"/>
        <w:right w:val="none" w:sz="0" w:space="0" w:color="auto"/>
      </w:divBdr>
    </w:div>
    <w:div w:id="1389953895">
      <w:bodyDiv w:val="1"/>
      <w:marLeft w:val="0"/>
      <w:marRight w:val="0"/>
      <w:marTop w:val="0"/>
      <w:marBottom w:val="0"/>
      <w:divBdr>
        <w:top w:val="none" w:sz="0" w:space="0" w:color="auto"/>
        <w:left w:val="none" w:sz="0" w:space="0" w:color="auto"/>
        <w:bottom w:val="none" w:sz="0" w:space="0" w:color="auto"/>
        <w:right w:val="none" w:sz="0" w:space="0" w:color="auto"/>
      </w:divBdr>
      <w:divsChild>
        <w:div w:id="730424936">
          <w:marLeft w:val="0"/>
          <w:marRight w:val="0"/>
          <w:marTop w:val="0"/>
          <w:marBottom w:val="0"/>
          <w:divBdr>
            <w:top w:val="none" w:sz="0" w:space="0" w:color="auto"/>
            <w:left w:val="none" w:sz="0" w:space="0" w:color="auto"/>
            <w:bottom w:val="none" w:sz="0" w:space="0" w:color="auto"/>
            <w:right w:val="none" w:sz="0" w:space="0" w:color="auto"/>
          </w:divBdr>
          <w:divsChild>
            <w:div w:id="794757542">
              <w:marLeft w:val="0"/>
              <w:marRight w:val="0"/>
              <w:marTop w:val="0"/>
              <w:marBottom w:val="0"/>
              <w:divBdr>
                <w:top w:val="none" w:sz="0" w:space="0" w:color="auto"/>
                <w:left w:val="none" w:sz="0" w:space="0" w:color="auto"/>
                <w:bottom w:val="none" w:sz="0" w:space="0" w:color="auto"/>
                <w:right w:val="none" w:sz="0" w:space="0" w:color="auto"/>
              </w:divBdr>
              <w:divsChild>
                <w:div w:id="18023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588">
      <w:bodyDiv w:val="1"/>
      <w:marLeft w:val="0"/>
      <w:marRight w:val="0"/>
      <w:marTop w:val="0"/>
      <w:marBottom w:val="0"/>
      <w:divBdr>
        <w:top w:val="none" w:sz="0" w:space="0" w:color="auto"/>
        <w:left w:val="none" w:sz="0" w:space="0" w:color="auto"/>
        <w:bottom w:val="none" w:sz="0" w:space="0" w:color="auto"/>
        <w:right w:val="none" w:sz="0" w:space="0" w:color="auto"/>
      </w:divBdr>
    </w:div>
    <w:div w:id="1396901153">
      <w:bodyDiv w:val="1"/>
      <w:marLeft w:val="0"/>
      <w:marRight w:val="0"/>
      <w:marTop w:val="0"/>
      <w:marBottom w:val="0"/>
      <w:divBdr>
        <w:top w:val="none" w:sz="0" w:space="0" w:color="auto"/>
        <w:left w:val="none" w:sz="0" w:space="0" w:color="auto"/>
        <w:bottom w:val="none" w:sz="0" w:space="0" w:color="auto"/>
        <w:right w:val="none" w:sz="0" w:space="0" w:color="auto"/>
      </w:divBdr>
    </w:div>
    <w:div w:id="1398288106">
      <w:bodyDiv w:val="1"/>
      <w:marLeft w:val="0"/>
      <w:marRight w:val="0"/>
      <w:marTop w:val="0"/>
      <w:marBottom w:val="0"/>
      <w:divBdr>
        <w:top w:val="none" w:sz="0" w:space="0" w:color="auto"/>
        <w:left w:val="none" w:sz="0" w:space="0" w:color="auto"/>
        <w:bottom w:val="none" w:sz="0" w:space="0" w:color="auto"/>
        <w:right w:val="none" w:sz="0" w:space="0" w:color="auto"/>
      </w:divBdr>
      <w:divsChild>
        <w:div w:id="608506640">
          <w:marLeft w:val="0"/>
          <w:marRight w:val="0"/>
          <w:marTop w:val="0"/>
          <w:marBottom w:val="0"/>
          <w:divBdr>
            <w:top w:val="none" w:sz="0" w:space="0" w:color="auto"/>
            <w:left w:val="none" w:sz="0" w:space="0" w:color="auto"/>
            <w:bottom w:val="none" w:sz="0" w:space="0" w:color="auto"/>
            <w:right w:val="none" w:sz="0" w:space="0" w:color="auto"/>
          </w:divBdr>
        </w:div>
        <w:div w:id="900486905">
          <w:marLeft w:val="0"/>
          <w:marRight w:val="0"/>
          <w:marTop w:val="0"/>
          <w:marBottom w:val="0"/>
          <w:divBdr>
            <w:top w:val="single" w:sz="2" w:space="0" w:color="E3E3E3"/>
            <w:left w:val="single" w:sz="2" w:space="0" w:color="E3E3E3"/>
            <w:bottom w:val="single" w:sz="2" w:space="0" w:color="E3E3E3"/>
            <w:right w:val="single" w:sz="2" w:space="0" w:color="E3E3E3"/>
          </w:divBdr>
          <w:divsChild>
            <w:div w:id="1499156557">
              <w:marLeft w:val="0"/>
              <w:marRight w:val="0"/>
              <w:marTop w:val="0"/>
              <w:marBottom w:val="0"/>
              <w:divBdr>
                <w:top w:val="single" w:sz="2" w:space="0" w:color="E3E3E3"/>
                <w:left w:val="single" w:sz="2" w:space="0" w:color="E3E3E3"/>
                <w:bottom w:val="single" w:sz="2" w:space="0" w:color="E3E3E3"/>
                <w:right w:val="single" w:sz="2" w:space="0" w:color="E3E3E3"/>
              </w:divBdr>
              <w:divsChild>
                <w:div w:id="26372976">
                  <w:marLeft w:val="0"/>
                  <w:marRight w:val="0"/>
                  <w:marTop w:val="0"/>
                  <w:marBottom w:val="0"/>
                  <w:divBdr>
                    <w:top w:val="single" w:sz="2" w:space="0" w:color="E3E3E3"/>
                    <w:left w:val="single" w:sz="2" w:space="0" w:color="E3E3E3"/>
                    <w:bottom w:val="single" w:sz="2" w:space="0" w:color="E3E3E3"/>
                    <w:right w:val="single" w:sz="2" w:space="0" w:color="E3E3E3"/>
                  </w:divBdr>
                  <w:divsChild>
                    <w:div w:id="599949067">
                      <w:marLeft w:val="0"/>
                      <w:marRight w:val="0"/>
                      <w:marTop w:val="0"/>
                      <w:marBottom w:val="0"/>
                      <w:divBdr>
                        <w:top w:val="single" w:sz="2" w:space="0" w:color="E3E3E3"/>
                        <w:left w:val="single" w:sz="2" w:space="0" w:color="E3E3E3"/>
                        <w:bottom w:val="single" w:sz="2" w:space="0" w:color="E3E3E3"/>
                        <w:right w:val="single" w:sz="2" w:space="0" w:color="E3E3E3"/>
                      </w:divBdr>
                      <w:divsChild>
                        <w:div w:id="968323297">
                          <w:marLeft w:val="0"/>
                          <w:marRight w:val="0"/>
                          <w:marTop w:val="0"/>
                          <w:marBottom w:val="0"/>
                          <w:divBdr>
                            <w:top w:val="single" w:sz="2" w:space="0" w:color="E3E3E3"/>
                            <w:left w:val="single" w:sz="2" w:space="0" w:color="E3E3E3"/>
                            <w:bottom w:val="single" w:sz="2" w:space="0" w:color="E3E3E3"/>
                            <w:right w:val="single" w:sz="2" w:space="0" w:color="E3E3E3"/>
                          </w:divBdr>
                          <w:divsChild>
                            <w:div w:id="723988495">
                              <w:marLeft w:val="0"/>
                              <w:marRight w:val="0"/>
                              <w:marTop w:val="0"/>
                              <w:marBottom w:val="0"/>
                              <w:divBdr>
                                <w:top w:val="single" w:sz="2" w:space="0" w:color="E3E3E3"/>
                                <w:left w:val="single" w:sz="2" w:space="0" w:color="E3E3E3"/>
                                <w:bottom w:val="single" w:sz="2" w:space="0" w:color="E3E3E3"/>
                                <w:right w:val="single" w:sz="2" w:space="0" w:color="E3E3E3"/>
                              </w:divBdr>
                              <w:divsChild>
                                <w:div w:id="16160567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85036339">
                                      <w:marLeft w:val="0"/>
                                      <w:marRight w:val="0"/>
                                      <w:marTop w:val="0"/>
                                      <w:marBottom w:val="0"/>
                                      <w:divBdr>
                                        <w:top w:val="single" w:sz="2" w:space="0" w:color="E3E3E3"/>
                                        <w:left w:val="single" w:sz="2" w:space="0" w:color="E3E3E3"/>
                                        <w:bottom w:val="single" w:sz="2" w:space="0" w:color="E3E3E3"/>
                                        <w:right w:val="single" w:sz="2" w:space="0" w:color="E3E3E3"/>
                                      </w:divBdr>
                                      <w:divsChild>
                                        <w:div w:id="1981769286">
                                          <w:marLeft w:val="0"/>
                                          <w:marRight w:val="0"/>
                                          <w:marTop w:val="0"/>
                                          <w:marBottom w:val="0"/>
                                          <w:divBdr>
                                            <w:top w:val="single" w:sz="2" w:space="0" w:color="E3E3E3"/>
                                            <w:left w:val="single" w:sz="2" w:space="0" w:color="E3E3E3"/>
                                            <w:bottom w:val="single" w:sz="2" w:space="0" w:color="E3E3E3"/>
                                            <w:right w:val="single" w:sz="2" w:space="0" w:color="E3E3E3"/>
                                          </w:divBdr>
                                          <w:divsChild>
                                            <w:div w:id="1785952551">
                                              <w:marLeft w:val="0"/>
                                              <w:marRight w:val="0"/>
                                              <w:marTop w:val="0"/>
                                              <w:marBottom w:val="0"/>
                                              <w:divBdr>
                                                <w:top w:val="single" w:sz="2" w:space="0" w:color="E3E3E3"/>
                                                <w:left w:val="single" w:sz="2" w:space="0" w:color="E3E3E3"/>
                                                <w:bottom w:val="single" w:sz="2" w:space="0" w:color="E3E3E3"/>
                                                <w:right w:val="single" w:sz="2" w:space="0" w:color="E3E3E3"/>
                                              </w:divBdr>
                                              <w:divsChild>
                                                <w:div w:id="1611621282">
                                                  <w:marLeft w:val="0"/>
                                                  <w:marRight w:val="0"/>
                                                  <w:marTop w:val="0"/>
                                                  <w:marBottom w:val="0"/>
                                                  <w:divBdr>
                                                    <w:top w:val="single" w:sz="2" w:space="0" w:color="E3E3E3"/>
                                                    <w:left w:val="single" w:sz="2" w:space="0" w:color="E3E3E3"/>
                                                    <w:bottom w:val="single" w:sz="2" w:space="0" w:color="E3E3E3"/>
                                                    <w:right w:val="single" w:sz="2" w:space="0" w:color="E3E3E3"/>
                                                  </w:divBdr>
                                                  <w:divsChild>
                                                    <w:div w:id="1143886463">
                                                      <w:marLeft w:val="0"/>
                                                      <w:marRight w:val="0"/>
                                                      <w:marTop w:val="0"/>
                                                      <w:marBottom w:val="0"/>
                                                      <w:divBdr>
                                                        <w:top w:val="single" w:sz="2" w:space="0" w:color="E3E3E3"/>
                                                        <w:left w:val="single" w:sz="2" w:space="0" w:color="E3E3E3"/>
                                                        <w:bottom w:val="single" w:sz="2" w:space="0" w:color="E3E3E3"/>
                                                        <w:right w:val="single" w:sz="2" w:space="0" w:color="E3E3E3"/>
                                                      </w:divBdr>
                                                      <w:divsChild>
                                                        <w:div w:id="1365406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98824099">
      <w:bodyDiv w:val="1"/>
      <w:marLeft w:val="0"/>
      <w:marRight w:val="0"/>
      <w:marTop w:val="0"/>
      <w:marBottom w:val="0"/>
      <w:divBdr>
        <w:top w:val="none" w:sz="0" w:space="0" w:color="auto"/>
        <w:left w:val="none" w:sz="0" w:space="0" w:color="auto"/>
        <w:bottom w:val="none" w:sz="0" w:space="0" w:color="auto"/>
        <w:right w:val="none" w:sz="0" w:space="0" w:color="auto"/>
      </w:divBdr>
      <w:divsChild>
        <w:div w:id="448210539">
          <w:marLeft w:val="0"/>
          <w:marRight w:val="0"/>
          <w:marTop w:val="0"/>
          <w:marBottom w:val="0"/>
          <w:divBdr>
            <w:top w:val="none" w:sz="0" w:space="0" w:color="auto"/>
            <w:left w:val="none" w:sz="0" w:space="0" w:color="auto"/>
            <w:bottom w:val="none" w:sz="0" w:space="0" w:color="auto"/>
            <w:right w:val="none" w:sz="0" w:space="0" w:color="auto"/>
          </w:divBdr>
          <w:divsChild>
            <w:div w:id="2122333759">
              <w:marLeft w:val="0"/>
              <w:marRight w:val="0"/>
              <w:marTop w:val="0"/>
              <w:marBottom w:val="0"/>
              <w:divBdr>
                <w:top w:val="none" w:sz="0" w:space="0" w:color="auto"/>
                <w:left w:val="none" w:sz="0" w:space="0" w:color="auto"/>
                <w:bottom w:val="none" w:sz="0" w:space="0" w:color="auto"/>
                <w:right w:val="none" w:sz="0" w:space="0" w:color="auto"/>
              </w:divBdr>
              <w:divsChild>
                <w:div w:id="453327573">
                  <w:marLeft w:val="0"/>
                  <w:marRight w:val="0"/>
                  <w:marTop w:val="0"/>
                  <w:marBottom w:val="0"/>
                  <w:divBdr>
                    <w:top w:val="none" w:sz="0" w:space="0" w:color="auto"/>
                    <w:left w:val="none" w:sz="0" w:space="0" w:color="auto"/>
                    <w:bottom w:val="none" w:sz="0" w:space="0" w:color="auto"/>
                    <w:right w:val="none" w:sz="0" w:space="0" w:color="auto"/>
                  </w:divBdr>
                </w:div>
                <w:div w:id="5505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2746">
          <w:marLeft w:val="0"/>
          <w:marRight w:val="0"/>
          <w:marTop w:val="0"/>
          <w:marBottom w:val="0"/>
          <w:divBdr>
            <w:top w:val="none" w:sz="0" w:space="0" w:color="auto"/>
            <w:left w:val="none" w:sz="0" w:space="0" w:color="auto"/>
            <w:bottom w:val="none" w:sz="0" w:space="0" w:color="auto"/>
            <w:right w:val="none" w:sz="0" w:space="0" w:color="auto"/>
          </w:divBdr>
          <w:divsChild>
            <w:div w:id="1291863666">
              <w:marLeft w:val="0"/>
              <w:marRight w:val="0"/>
              <w:marTop w:val="0"/>
              <w:marBottom w:val="0"/>
              <w:divBdr>
                <w:top w:val="none" w:sz="0" w:space="0" w:color="auto"/>
                <w:left w:val="none" w:sz="0" w:space="0" w:color="auto"/>
                <w:bottom w:val="none" w:sz="0" w:space="0" w:color="auto"/>
                <w:right w:val="none" w:sz="0" w:space="0" w:color="auto"/>
              </w:divBdr>
              <w:divsChild>
                <w:div w:id="20926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5494">
      <w:bodyDiv w:val="1"/>
      <w:marLeft w:val="0"/>
      <w:marRight w:val="0"/>
      <w:marTop w:val="0"/>
      <w:marBottom w:val="0"/>
      <w:divBdr>
        <w:top w:val="none" w:sz="0" w:space="0" w:color="auto"/>
        <w:left w:val="none" w:sz="0" w:space="0" w:color="auto"/>
        <w:bottom w:val="none" w:sz="0" w:space="0" w:color="auto"/>
        <w:right w:val="none" w:sz="0" w:space="0" w:color="auto"/>
      </w:divBdr>
    </w:div>
    <w:div w:id="1402211738">
      <w:bodyDiv w:val="1"/>
      <w:marLeft w:val="0"/>
      <w:marRight w:val="0"/>
      <w:marTop w:val="0"/>
      <w:marBottom w:val="0"/>
      <w:divBdr>
        <w:top w:val="none" w:sz="0" w:space="0" w:color="auto"/>
        <w:left w:val="none" w:sz="0" w:space="0" w:color="auto"/>
        <w:bottom w:val="none" w:sz="0" w:space="0" w:color="auto"/>
        <w:right w:val="none" w:sz="0" w:space="0" w:color="auto"/>
      </w:divBdr>
    </w:div>
    <w:div w:id="1406105520">
      <w:bodyDiv w:val="1"/>
      <w:marLeft w:val="0"/>
      <w:marRight w:val="0"/>
      <w:marTop w:val="0"/>
      <w:marBottom w:val="0"/>
      <w:divBdr>
        <w:top w:val="none" w:sz="0" w:space="0" w:color="auto"/>
        <w:left w:val="none" w:sz="0" w:space="0" w:color="auto"/>
        <w:bottom w:val="none" w:sz="0" w:space="0" w:color="auto"/>
        <w:right w:val="none" w:sz="0" w:space="0" w:color="auto"/>
      </w:divBdr>
    </w:div>
    <w:div w:id="1409690041">
      <w:bodyDiv w:val="1"/>
      <w:marLeft w:val="0"/>
      <w:marRight w:val="0"/>
      <w:marTop w:val="0"/>
      <w:marBottom w:val="0"/>
      <w:divBdr>
        <w:top w:val="none" w:sz="0" w:space="0" w:color="auto"/>
        <w:left w:val="none" w:sz="0" w:space="0" w:color="auto"/>
        <w:bottom w:val="none" w:sz="0" w:space="0" w:color="auto"/>
        <w:right w:val="none" w:sz="0" w:space="0" w:color="auto"/>
      </w:divBdr>
      <w:divsChild>
        <w:div w:id="412047438">
          <w:marLeft w:val="0"/>
          <w:marRight w:val="0"/>
          <w:marTop w:val="0"/>
          <w:marBottom w:val="0"/>
          <w:divBdr>
            <w:top w:val="none" w:sz="0" w:space="0" w:color="auto"/>
            <w:left w:val="none" w:sz="0" w:space="0" w:color="auto"/>
            <w:bottom w:val="none" w:sz="0" w:space="0" w:color="auto"/>
            <w:right w:val="none" w:sz="0" w:space="0" w:color="auto"/>
          </w:divBdr>
          <w:divsChild>
            <w:div w:id="1075395405">
              <w:marLeft w:val="0"/>
              <w:marRight w:val="0"/>
              <w:marTop w:val="0"/>
              <w:marBottom w:val="0"/>
              <w:divBdr>
                <w:top w:val="none" w:sz="0" w:space="0" w:color="auto"/>
                <w:left w:val="none" w:sz="0" w:space="0" w:color="auto"/>
                <w:bottom w:val="none" w:sz="0" w:space="0" w:color="auto"/>
                <w:right w:val="none" w:sz="0" w:space="0" w:color="auto"/>
              </w:divBdr>
              <w:divsChild>
                <w:div w:id="1839417310">
                  <w:marLeft w:val="0"/>
                  <w:marRight w:val="0"/>
                  <w:marTop w:val="0"/>
                  <w:marBottom w:val="0"/>
                  <w:divBdr>
                    <w:top w:val="none" w:sz="0" w:space="0" w:color="auto"/>
                    <w:left w:val="none" w:sz="0" w:space="0" w:color="auto"/>
                    <w:bottom w:val="none" w:sz="0" w:space="0" w:color="auto"/>
                    <w:right w:val="none" w:sz="0" w:space="0" w:color="auto"/>
                  </w:divBdr>
                  <w:divsChild>
                    <w:div w:id="9215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3797">
      <w:bodyDiv w:val="1"/>
      <w:marLeft w:val="0"/>
      <w:marRight w:val="0"/>
      <w:marTop w:val="0"/>
      <w:marBottom w:val="0"/>
      <w:divBdr>
        <w:top w:val="none" w:sz="0" w:space="0" w:color="auto"/>
        <w:left w:val="none" w:sz="0" w:space="0" w:color="auto"/>
        <w:bottom w:val="none" w:sz="0" w:space="0" w:color="auto"/>
        <w:right w:val="none" w:sz="0" w:space="0" w:color="auto"/>
      </w:divBdr>
    </w:div>
    <w:div w:id="1416786455">
      <w:bodyDiv w:val="1"/>
      <w:marLeft w:val="0"/>
      <w:marRight w:val="0"/>
      <w:marTop w:val="0"/>
      <w:marBottom w:val="0"/>
      <w:divBdr>
        <w:top w:val="none" w:sz="0" w:space="0" w:color="auto"/>
        <w:left w:val="none" w:sz="0" w:space="0" w:color="auto"/>
        <w:bottom w:val="none" w:sz="0" w:space="0" w:color="auto"/>
        <w:right w:val="none" w:sz="0" w:space="0" w:color="auto"/>
      </w:divBdr>
    </w:div>
    <w:div w:id="1421369184">
      <w:bodyDiv w:val="1"/>
      <w:marLeft w:val="0"/>
      <w:marRight w:val="0"/>
      <w:marTop w:val="0"/>
      <w:marBottom w:val="0"/>
      <w:divBdr>
        <w:top w:val="none" w:sz="0" w:space="0" w:color="auto"/>
        <w:left w:val="none" w:sz="0" w:space="0" w:color="auto"/>
        <w:bottom w:val="none" w:sz="0" w:space="0" w:color="auto"/>
        <w:right w:val="none" w:sz="0" w:space="0" w:color="auto"/>
      </w:divBdr>
      <w:divsChild>
        <w:div w:id="734593286">
          <w:marLeft w:val="0"/>
          <w:marRight w:val="0"/>
          <w:marTop w:val="0"/>
          <w:marBottom w:val="0"/>
          <w:divBdr>
            <w:top w:val="none" w:sz="0" w:space="0" w:color="auto"/>
            <w:left w:val="none" w:sz="0" w:space="0" w:color="auto"/>
            <w:bottom w:val="none" w:sz="0" w:space="0" w:color="auto"/>
            <w:right w:val="none" w:sz="0" w:space="0" w:color="auto"/>
          </w:divBdr>
          <w:divsChild>
            <w:div w:id="1914196238">
              <w:marLeft w:val="0"/>
              <w:marRight w:val="0"/>
              <w:marTop w:val="0"/>
              <w:marBottom w:val="0"/>
              <w:divBdr>
                <w:top w:val="none" w:sz="0" w:space="0" w:color="auto"/>
                <w:left w:val="none" w:sz="0" w:space="0" w:color="auto"/>
                <w:bottom w:val="none" w:sz="0" w:space="0" w:color="auto"/>
                <w:right w:val="none" w:sz="0" w:space="0" w:color="auto"/>
              </w:divBdr>
              <w:divsChild>
                <w:div w:id="16511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4518">
      <w:bodyDiv w:val="1"/>
      <w:marLeft w:val="0"/>
      <w:marRight w:val="0"/>
      <w:marTop w:val="0"/>
      <w:marBottom w:val="0"/>
      <w:divBdr>
        <w:top w:val="none" w:sz="0" w:space="0" w:color="auto"/>
        <w:left w:val="none" w:sz="0" w:space="0" w:color="auto"/>
        <w:bottom w:val="none" w:sz="0" w:space="0" w:color="auto"/>
        <w:right w:val="none" w:sz="0" w:space="0" w:color="auto"/>
      </w:divBdr>
    </w:div>
    <w:div w:id="1434739711">
      <w:bodyDiv w:val="1"/>
      <w:marLeft w:val="0"/>
      <w:marRight w:val="0"/>
      <w:marTop w:val="0"/>
      <w:marBottom w:val="0"/>
      <w:divBdr>
        <w:top w:val="none" w:sz="0" w:space="0" w:color="auto"/>
        <w:left w:val="none" w:sz="0" w:space="0" w:color="auto"/>
        <w:bottom w:val="none" w:sz="0" w:space="0" w:color="auto"/>
        <w:right w:val="none" w:sz="0" w:space="0" w:color="auto"/>
      </w:divBdr>
    </w:div>
    <w:div w:id="1434979318">
      <w:bodyDiv w:val="1"/>
      <w:marLeft w:val="0"/>
      <w:marRight w:val="0"/>
      <w:marTop w:val="0"/>
      <w:marBottom w:val="0"/>
      <w:divBdr>
        <w:top w:val="none" w:sz="0" w:space="0" w:color="auto"/>
        <w:left w:val="none" w:sz="0" w:space="0" w:color="auto"/>
        <w:bottom w:val="none" w:sz="0" w:space="0" w:color="auto"/>
        <w:right w:val="none" w:sz="0" w:space="0" w:color="auto"/>
      </w:divBdr>
    </w:div>
    <w:div w:id="1438018703">
      <w:bodyDiv w:val="1"/>
      <w:marLeft w:val="0"/>
      <w:marRight w:val="0"/>
      <w:marTop w:val="0"/>
      <w:marBottom w:val="0"/>
      <w:divBdr>
        <w:top w:val="none" w:sz="0" w:space="0" w:color="auto"/>
        <w:left w:val="none" w:sz="0" w:space="0" w:color="auto"/>
        <w:bottom w:val="none" w:sz="0" w:space="0" w:color="auto"/>
        <w:right w:val="none" w:sz="0" w:space="0" w:color="auto"/>
      </w:divBdr>
    </w:div>
    <w:div w:id="1440174775">
      <w:bodyDiv w:val="1"/>
      <w:marLeft w:val="0"/>
      <w:marRight w:val="0"/>
      <w:marTop w:val="0"/>
      <w:marBottom w:val="0"/>
      <w:divBdr>
        <w:top w:val="none" w:sz="0" w:space="0" w:color="auto"/>
        <w:left w:val="none" w:sz="0" w:space="0" w:color="auto"/>
        <w:bottom w:val="none" w:sz="0" w:space="0" w:color="auto"/>
        <w:right w:val="none" w:sz="0" w:space="0" w:color="auto"/>
      </w:divBdr>
    </w:div>
    <w:div w:id="1442143209">
      <w:bodyDiv w:val="1"/>
      <w:marLeft w:val="0"/>
      <w:marRight w:val="0"/>
      <w:marTop w:val="0"/>
      <w:marBottom w:val="0"/>
      <w:divBdr>
        <w:top w:val="none" w:sz="0" w:space="0" w:color="auto"/>
        <w:left w:val="none" w:sz="0" w:space="0" w:color="auto"/>
        <w:bottom w:val="none" w:sz="0" w:space="0" w:color="auto"/>
        <w:right w:val="none" w:sz="0" w:space="0" w:color="auto"/>
      </w:divBdr>
    </w:div>
    <w:div w:id="1444884893">
      <w:bodyDiv w:val="1"/>
      <w:marLeft w:val="0"/>
      <w:marRight w:val="0"/>
      <w:marTop w:val="0"/>
      <w:marBottom w:val="0"/>
      <w:divBdr>
        <w:top w:val="none" w:sz="0" w:space="0" w:color="auto"/>
        <w:left w:val="none" w:sz="0" w:space="0" w:color="auto"/>
        <w:bottom w:val="none" w:sz="0" w:space="0" w:color="auto"/>
        <w:right w:val="none" w:sz="0" w:space="0" w:color="auto"/>
      </w:divBdr>
      <w:divsChild>
        <w:div w:id="1983728794">
          <w:marLeft w:val="0"/>
          <w:marRight w:val="0"/>
          <w:marTop w:val="0"/>
          <w:marBottom w:val="0"/>
          <w:divBdr>
            <w:top w:val="none" w:sz="0" w:space="0" w:color="auto"/>
            <w:left w:val="none" w:sz="0" w:space="0" w:color="auto"/>
            <w:bottom w:val="none" w:sz="0" w:space="0" w:color="auto"/>
            <w:right w:val="none" w:sz="0" w:space="0" w:color="auto"/>
          </w:divBdr>
          <w:divsChild>
            <w:div w:id="941037362">
              <w:marLeft w:val="0"/>
              <w:marRight w:val="0"/>
              <w:marTop w:val="0"/>
              <w:marBottom w:val="0"/>
              <w:divBdr>
                <w:top w:val="none" w:sz="0" w:space="0" w:color="auto"/>
                <w:left w:val="none" w:sz="0" w:space="0" w:color="auto"/>
                <w:bottom w:val="none" w:sz="0" w:space="0" w:color="auto"/>
                <w:right w:val="none" w:sz="0" w:space="0" w:color="auto"/>
              </w:divBdr>
              <w:divsChild>
                <w:div w:id="12885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0996">
      <w:bodyDiv w:val="1"/>
      <w:marLeft w:val="0"/>
      <w:marRight w:val="0"/>
      <w:marTop w:val="0"/>
      <w:marBottom w:val="0"/>
      <w:divBdr>
        <w:top w:val="none" w:sz="0" w:space="0" w:color="auto"/>
        <w:left w:val="none" w:sz="0" w:space="0" w:color="auto"/>
        <w:bottom w:val="none" w:sz="0" w:space="0" w:color="auto"/>
        <w:right w:val="none" w:sz="0" w:space="0" w:color="auto"/>
      </w:divBdr>
    </w:div>
    <w:div w:id="1450707651">
      <w:bodyDiv w:val="1"/>
      <w:marLeft w:val="0"/>
      <w:marRight w:val="0"/>
      <w:marTop w:val="0"/>
      <w:marBottom w:val="0"/>
      <w:divBdr>
        <w:top w:val="none" w:sz="0" w:space="0" w:color="auto"/>
        <w:left w:val="none" w:sz="0" w:space="0" w:color="auto"/>
        <w:bottom w:val="none" w:sz="0" w:space="0" w:color="auto"/>
        <w:right w:val="none" w:sz="0" w:space="0" w:color="auto"/>
      </w:divBdr>
    </w:div>
    <w:div w:id="1451244497">
      <w:bodyDiv w:val="1"/>
      <w:marLeft w:val="0"/>
      <w:marRight w:val="0"/>
      <w:marTop w:val="0"/>
      <w:marBottom w:val="0"/>
      <w:divBdr>
        <w:top w:val="none" w:sz="0" w:space="0" w:color="auto"/>
        <w:left w:val="none" w:sz="0" w:space="0" w:color="auto"/>
        <w:bottom w:val="none" w:sz="0" w:space="0" w:color="auto"/>
        <w:right w:val="none" w:sz="0" w:space="0" w:color="auto"/>
      </w:divBdr>
    </w:div>
    <w:div w:id="1455518683">
      <w:bodyDiv w:val="1"/>
      <w:marLeft w:val="0"/>
      <w:marRight w:val="0"/>
      <w:marTop w:val="0"/>
      <w:marBottom w:val="0"/>
      <w:divBdr>
        <w:top w:val="none" w:sz="0" w:space="0" w:color="auto"/>
        <w:left w:val="none" w:sz="0" w:space="0" w:color="auto"/>
        <w:bottom w:val="none" w:sz="0" w:space="0" w:color="auto"/>
        <w:right w:val="none" w:sz="0" w:space="0" w:color="auto"/>
      </w:divBdr>
    </w:div>
    <w:div w:id="1463890506">
      <w:bodyDiv w:val="1"/>
      <w:marLeft w:val="0"/>
      <w:marRight w:val="0"/>
      <w:marTop w:val="0"/>
      <w:marBottom w:val="0"/>
      <w:divBdr>
        <w:top w:val="none" w:sz="0" w:space="0" w:color="auto"/>
        <w:left w:val="none" w:sz="0" w:space="0" w:color="auto"/>
        <w:bottom w:val="none" w:sz="0" w:space="0" w:color="auto"/>
        <w:right w:val="none" w:sz="0" w:space="0" w:color="auto"/>
      </w:divBdr>
    </w:div>
    <w:div w:id="1469973562">
      <w:bodyDiv w:val="1"/>
      <w:marLeft w:val="0"/>
      <w:marRight w:val="0"/>
      <w:marTop w:val="0"/>
      <w:marBottom w:val="0"/>
      <w:divBdr>
        <w:top w:val="none" w:sz="0" w:space="0" w:color="auto"/>
        <w:left w:val="none" w:sz="0" w:space="0" w:color="auto"/>
        <w:bottom w:val="none" w:sz="0" w:space="0" w:color="auto"/>
        <w:right w:val="none" w:sz="0" w:space="0" w:color="auto"/>
      </w:divBdr>
    </w:div>
    <w:div w:id="1470398446">
      <w:bodyDiv w:val="1"/>
      <w:marLeft w:val="0"/>
      <w:marRight w:val="0"/>
      <w:marTop w:val="0"/>
      <w:marBottom w:val="0"/>
      <w:divBdr>
        <w:top w:val="none" w:sz="0" w:space="0" w:color="auto"/>
        <w:left w:val="none" w:sz="0" w:space="0" w:color="auto"/>
        <w:bottom w:val="none" w:sz="0" w:space="0" w:color="auto"/>
        <w:right w:val="none" w:sz="0" w:space="0" w:color="auto"/>
      </w:divBdr>
    </w:div>
    <w:div w:id="1471745514">
      <w:bodyDiv w:val="1"/>
      <w:marLeft w:val="0"/>
      <w:marRight w:val="0"/>
      <w:marTop w:val="0"/>
      <w:marBottom w:val="0"/>
      <w:divBdr>
        <w:top w:val="none" w:sz="0" w:space="0" w:color="auto"/>
        <w:left w:val="none" w:sz="0" w:space="0" w:color="auto"/>
        <w:bottom w:val="none" w:sz="0" w:space="0" w:color="auto"/>
        <w:right w:val="none" w:sz="0" w:space="0" w:color="auto"/>
      </w:divBdr>
    </w:div>
    <w:div w:id="1476682098">
      <w:bodyDiv w:val="1"/>
      <w:marLeft w:val="0"/>
      <w:marRight w:val="0"/>
      <w:marTop w:val="0"/>
      <w:marBottom w:val="0"/>
      <w:divBdr>
        <w:top w:val="none" w:sz="0" w:space="0" w:color="auto"/>
        <w:left w:val="none" w:sz="0" w:space="0" w:color="auto"/>
        <w:bottom w:val="none" w:sz="0" w:space="0" w:color="auto"/>
        <w:right w:val="none" w:sz="0" w:space="0" w:color="auto"/>
      </w:divBdr>
    </w:div>
    <w:div w:id="1479228174">
      <w:bodyDiv w:val="1"/>
      <w:marLeft w:val="0"/>
      <w:marRight w:val="0"/>
      <w:marTop w:val="0"/>
      <w:marBottom w:val="0"/>
      <w:divBdr>
        <w:top w:val="none" w:sz="0" w:space="0" w:color="auto"/>
        <w:left w:val="none" w:sz="0" w:space="0" w:color="auto"/>
        <w:bottom w:val="none" w:sz="0" w:space="0" w:color="auto"/>
        <w:right w:val="none" w:sz="0" w:space="0" w:color="auto"/>
      </w:divBdr>
      <w:divsChild>
        <w:div w:id="2095080824">
          <w:marLeft w:val="0"/>
          <w:marRight w:val="0"/>
          <w:marTop w:val="0"/>
          <w:marBottom w:val="0"/>
          <w:divBdr>
            <w:top w:val="none" w:sz="0" w:space="0" w:color="auto"/>
            <w:left w:val="none" w:sz="0" w:space="0" w:color="auto"/>
            <w:bottom w:val="none" w:sz="0" w:space="0" w:color="auto"/>
            <w:right w:val="none" w:sz="0" w:space="0" w:color="auto"/>
          </w:divBdr>
          <w:divsChild>
            <w:div w:id="713194725">
              <w:marLeft w:val="0"/>
              <w:marRight w:val="0"/>
              <w:marTop w:val="0"/>
              <w:marBottom w:val="0"/>
              <w:divBdr>
                <w:top w:val="none" w:sz="0" w:space="0" w:color="auto"/>
                <w:left w:val="none" w:sz="0" w:space="0" w:color="auto"/>
                <w:bottom w:val="none" w:sz="0" w:space="0" w:color="auto"/>
                <w:right w:val="none" w:sz="0" w:space="0" w:color="auto"/>
              </w:divBdr>
              <w:divsChild>
                <w:div w:id="9308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31152">
      <w:bodyDiv w:val="1"/>
      <w:marLeft w:val="0"/>
      <w:marRight w:val="0"/>
      <w:marTop w:val="0"/>
      <w:marBottom w:val="0"/>
      <w:divBdr>
        <w:top w:val="none" w:sz="0" w:space="0" w:color="auto"/>
        <w:left w:val="none" w:sz="0" w:space="0" w:color="auto"/>
        <w:bottom w:val="none" w:sz="0" w:space="0" w:color="auto"/>
        <w:right w:val="none" w:sz="0" w:space="0" w:color="auto"/>
      </w:divBdr>
      <w:divsChild>
        <w:div w:id="515272113">
          <w:marLeft w:val="0"/>
          <w:marRight w:val="0"/>
          <w:marTop w:val="0"/>
          <w:marBottom w:val="0"/>
          <w:divBdr>
            <w:top w:val="none" w:sz="0" w:space="0" w:color="auto"/>
            <w:left w:val="none" w:sz="0" w:space="0" w:color="auto"/>
            <w:bottom w:val="none" w:sz="0" w:space="0" w:color="auto"/>
            <w:right w:val="none" w:sz="0" w:space="0" w:color="auto"/>
          </w:divBdr>
          <w:divsChild>
            <w:div w:id="1729961683">
              <w:marLeft w:val="0"/>
              <w:marRight w:val="0"/>
              <w:marTop w:val="0"/>
              <w:marBottom w:val="0"/>
              <w:divBdr>
                <w:top w:val="none" w:sz="0" w:space="0" w:color="auto"/>
                <w:left w:val="none" w:sz="0" w:space="0" w:color="auto"/>
                <w:bottom w:val="none" w:sz="0" w:space="0" w:color="auto"/>
                <w:right w:val="none" w:sz="0" w:space="0" w:color="auto"/>
              </w:divBdr>
              <w:divsChild>
                <w:div w:id="790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8911">
      <w:bodyDiv w:val="1"/>
      <w:marLeft w:val="0"/>
      <w:marRight w:val="0"/>
      <w:marTop w:val="0"/>
      <w:marBottom w:val="0"/>
      <w:divBdr>
        <w:top w:val="none" w:sz="0" w:space="0" w:color="auto"/>
        <w:left w:val="none" w:sz="0" w:space="0" w:color="auto"/>
        <w:bottom w:val="none" w:sz="0" w:space="0" w:color="auto"/>
        <w:right w:val="none" w:sz="0" w:space="0" w:color="auto"/>
      </w:divBdr>
    </w:div>
    <w:div w:id="1489203113">
      <w:bodyDiv w:val="1"/>
      <w:marLeft w:val="0"/>
      <w:marRight w:val="0"/>
      <w:marTop w:val="0"/>
      <w:marBottom w:val="0"/>
      <w:divBdr>
        <w:top w:val="none" w:sz="0" w:space="0" w:color="auto"/>
        <w:left w:val="none" w:sz="0" w:space="0" w:color="auto"/>
        <w:bottom w:val="none" w:sz="0" w:space="0" w:color="auto"/>
        <w:right w:val="none" w:sz="0" w:space="0" w:color="auto"/>
      </w:divBdr>
      <w:divsChild>
        <w:div w:id="110058168">
          <w:marLeft w:val="0"/>
          <w:marRight w:val="0"/>
          <w:marTop w:val="0"/>
          <w:marBottom w:val="0"/>
          <w:divBdr>
            <w:top w:val="none" w:sz="0" w:space="0" w:color="auto"/>
            <w:left w:val="none" w:sz="0" w:space="0" w:color="auto"/>
            <w:bottom w:val="none" w:sz="0" w:space="0" w:color="auto"/>
            <w:right w:val="none" w:sz="0" w:space="0" w:color="auto"/>
          </w:divBdr>
          <w:divsChild>
            <w:div w:id="94594800">
              <w:marLeft w:val="0"/>
              <w:marRight w:val="0"/>
              <w:marTop w:val="0"/>
              <w:marBottom w:val="0"/>
              <w:divBdr>
                <w:top w:val="none" w:sz="0" w:space="0" w:color="auto"/>
                <w:left w:val="none" w:sz="0" w:space="0" w:color="auto"/>
                <w:bottom w:val="none" w:sz="0" w:space="0" w:color="auto"/>
                <w:right w:val="none" w:sz="0" w:space="0" w:color="auto"/>
              </w:divBdr>
              <w:divsChild>
                <w:div w:id="1673529518">
                  <w:marLeft w:val="0"/>
                  <w:marRight w:val="0"/>
                  <w:marTop w:val="0"/>
                  <w:marBottom w:val="0"/>
                  <w:divBdr>
                    <w:top w:val="none" w:sz="0" w:space="0" w:color="auto"/>
                    <w:left w:val="none" w:sz="0" w:space="0" w:color="auto"/>
                    <w:bottom w:val="none" w:sz="0" w:space="0" w:color="auto"/>
                    <w:right w:val="none" w:sz="0" w:space="0" w:color="auto"/>
                  </w:divBdr>
                </w:div>
              </w:divsChild>
            </w:div>
            <w:div w:id="995109547">
              <w:marLeft w:val="0"/>
              <w:marRight w:val="0"/>
              <w:marTop w:val="0"/>
              <w:marBottom w:val="0"/>
              <w:divBdr>
                <w:top w:val="none" w:sz="0" w:space="0" w:color="auto"/>
                <w:left w:val="none" w:sz="0" w:space="0" w:color="auto"/>
                <w:bottom w:val="none" w:sz="0" w:space="0" w:color="auto"/>
                <w:right w:val="none" w:sz="0" w:space="0" w:color="auto"/>
              </w:divBdr>
              <w:divsChild>
                <w:div w:id="1742291427">
                  <w:marLeft w:val="0"/>
                  <w:marRight w:val="0"/>
                  <w:marTop w:val="0"/>
                  <w:marBottom w:val="0"/>
                  <w:divBdr>
                    <w:top w:val="none" w:sz="0" w:space="0" w:color="auto"/>
                    <w:left w:val="none" w:sz="0" w:space="0" w:color="auto"/>
                    <w:bottom w:val="none" w:sz="0" w:space="0" w:color="auto"/>
                    <w:right w:val="none" w:sz="0" w:space="0" w:color="auto"/>
                  </w:divBdr>
                </w:div>
              </w:divsChild>
            </w:div>
            <w:div w:id="1131049014">
              <w:marLeft w:val="0"/>
              <w:marRight w:val="0"/>
              <w:marTop w:val="0"/>
              <w:marBottom w:val="0"/>
              <w:divBdr>
                <w:top w:val="none" w:sz="0" w:space="0" w:color="auto"/>
                <w:left w:val="none" w:sz="0" w:space="0" w:color="auto"/>
                <w:bottom w:val="none" w:sz="0" w:space="0" w:color="auto"/>
                <w:right w:val="none" w:sz="0" w:space="0" w:color="auto"/>
              </w:divBdr>
              <w:divsChild>
                <w:div w:id="256403735">
                  <w:marLeft w:val="0"/>
                  <w:marRight w:val="0"/>
                  <w:marTop w:val="0"/>
                  <w:marBottom w:val="0"/>
                  <w:divBdr>
                    <w:top w:val="none" w:sz="0" w:space="0" w:color="auto"/>
                    <w:left w:val="none" w:sz="0" w:space="0" w:color="auto"/>
                    <w:bottom w:val="none" w:sz="0" w:space="0" w:color="auto"/>
                    <w:right w:val="none" w:sz="0" w:space="0" w:color="auto"/>
                  </w:divBdr>
                  <w:divsChild>
                    <w:div w:id="75563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11390">
      <w:bodyDiv w:val="1"/>
      <w:marLeft w:val="0"/>
      <w:marRight w:val="0"/>
      <w:marTop w:val="0"/>
      <w:marBottom w:val="0"/>
      <w:divBdr>
        <w:top w:val="none" w:sz="0" w:space="0" w:color="auto"/>
        <w:left w:val="none" w:sz="0" w:space="0" w:color="auto"/>
        <w:bottom w:val="none" w:sz="0" w:space="0" w:color="auto"/>
        <w:right w:val="none" w:sz="0" w:space="0" w:color="auto"/>
      </w:divBdr>
    </w:div>
    <w:div w:id="1494494814">
      <w:bodyDiv w:val="1"/>
      <w:marLeft w:val="0"/>
      <w:marRight w:val="0"/>
      <w:marTop w:val="0"/>
      <w:marBottom w:val="0"/>
      <w:divBdr>
        <w:top w:val="none" w:sz="0" w:space="0" w:color="auto"/>
        <w:left w:val="none" w:sz="0" w:space="0" w:color="auto"/>
        <w:bottom w:val="none" w:sz="0" w:space="0" w:color="auto"/>
        <w:right w:val="none" w:sz="0" w:space="0" w:color="auto"/>
      </w:divBdr>
    </w:div>
    <w:div w:id="1500777225">
      <w:bodyDiv w:val="1"/>
      <w:marLeft w:val="0"/>
      <w:marRight w:val="0"/>
      <w:marTop w:val="0"/>
      <w:marBottom w:val="0"/>
      <w:divBdr>
        <w:top w:val="none" w:sz="0" w:space="0" w:color="auto"/>
        <w:left w:val="none" w:sz="0" w:space="0" w:color="auto"/>
        <w:bottom w:val="none" w:sz="0" w:space="0" w:color="auto"/>
        <w:right w:val="none" w:sz="0" w:space="0" w:color="auto"/>
      </w:divBdr>
    </w:div>
    <w:div w:id="1502937810">
      <w:bodyDiv w:val="1"/>
      <w:marLeft w:val="0"/>
      <w:marRight w:val="0"/>
      <w:marTop w:val="0"/>
      <w:marBottom w:val="0"/>
      <w:divBdr>
        <w:top w:val="none" w:sz="0" w:space="0" w:color="auto"/>
        <w:left w:val="none" w:sz="0" w:space="0" w:color="auto"/>
        <w:bottom w:val="none" w:sz="0" w:space="0" w:color="auto"/>
        <w:right w:val="none" w:sz="0" w:space="0" w:color="auto"/>
      </w:divBdr>
    </w:div>
    <w:div w:id="1503349351">
      <w:bodyDiv w:val="1"/>
      <w:marLeft w:val="0"/>
      <w:marRight w:val="0"/>
      <w:marTop w:val="0"/>
      <w:marBottom w:val="0"/>
      <w:divBdr>
        <w:top w:val="none" w:sz="0" w:space="0" w:color="auto"/>
        <w:left w:val="none" w:sz="0" w:space="0" w:color="auto"/>
        <w:bottom w:val="none" w:sz="0" w:space="0" w:color="auto"/>
        <w:right w:val="none" w:sz="0" w:space="0" w:color="auto"/>
      </w:divBdr>
    </w:div>
    <w:div w:id="1505122685">
      <w:bodyDiv w:val="1"/>
      <w:marLeft w:val="0"/>
      <w:marRight w:val="0"/>
      <w:marTop w:val="0"/>
      <w:marBottom w:val="0"/>
      <w:divBdr>
        <w:top w:val="none" w:sz="0" w:space="0" w:color="auto"/>
        <w:left w:val="none" w:sz="0" w:space="0" w:color="auto"/>
        <w:bottom w:val="none" w:sz="0" w:space="0" w:color="auto"/>
        <w:right w:val="none" w:sz="0" w:space="0" w:color="auto"/>
      </w:divBdr>
      <w:divsChild>
        <w:div w:id="872306326">
          <w:marLeft w:val="0"/>
          <w:marRight w:val="0"/>
          <w:marTop w:val="0"/>
          <w:marBottom w:val="0"/>
          <w:divBdr>
            <w:top w:val="none" w:sz="0" w:space="0" w:color="auto"/>
            <w:left w:val="none" w:sz="0" w:space="0" w:color="auto"/>
            <w:bottom w:val="none" w:sz="0" w:space="0" w:color="auto"/>
            <w:right w:val="none" w:sz="0" w:space="0" w:color="auto"/>
          </w:divBdr>
          <w:divsChild>
            <w:div w:id="1579441226">
              <w:marLeft w:val="0"/>
              <w:marRight w:val="0"/>
              <w:marTop w:val="0"/>
              <w:marBottom w:val="0"/>
              <w:divBdr>
                <w:top w:val="none" w:sz="0" w:space="0" w:color="auto"/>
                <w:left w:val="none" w:sz="0" w:space="0" w:color="auto"/>
                <w:bottom w:val="none" w:sz="0" w:space="0" w:color="auto"/>
                <w:right w:val="none" w:sz="0" w:space="0" w:color="auto"/>
              </w:divBdr>
              <w:divsChild>
                <w:div w:id="3525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5827">
      <w:bodyDiv w:val="1"/>
      <w:marLeft w:val="0"/>
      <w:marRight w:val="0"/>
      <w:marTop w:val="0"/>
      <w:marBottom w:val="0"/>
      <w:divBdr>
        <w:top w:val="none" w:sz="0" w:space="0" w:color="auto"/>
        <w:left w:val="none" w:sz="0" w:space="0" w:color="auto"/>
        <w:bottom w:val="none" w:sz="0" w:space="0" w:color="auto"/>
        <w:right w:val="none" w:sz="0" w:space="0" w:color="auto"/>
      </w:divBdr>
    </w:div>
    <w:div w:id="1522670733">
      <w:bodyDiv w:val="1"/>
      <w:marLeft w:val="0"/>
      <w:marRight w:val="0"/>
      <w:marTop w:val="0"/>
      <w:marBottom w:val="0"/>
      <w:divBdr>
        <w:top w:val="none" w:sz="0" w:space="0" w:color="auto"/>
        <w:left w:val="none" w:sz="0" w:space="0" w:color="auto"/>
        <w:bottom w:val="none" w:sz="0" w:space="0" w:color="auto"/>
        <w:right w:val="none" w:sz="0" w:space="0" w:color="auto"/>
      </w:divBdr>
    </w:div>
    <w:div w:id="1526366116">
      <w:bodyDiv w:val="1"/>
      <w:marLeft w:val="0"/>
      <w:marRight w:val="0"/>
      <w:marTop w:val="0"/>
      <w:marBottom w:val="0"/>
      <w:divBdr>
        <w:top w:val="none" w:sz="0" w:space="0" w:color="auto"/>
        <w:left w:val="none" w:sz="0" w:space="0" w:color="auto"/>
        <w:bottom w:val="none" w:sz="0" w:space="0" w:color="auto"/>
        <w:right w:val="none" w:sz="0" w:space="0" w:color="auto"/>
      </w:divBdr>
      <w:divsChild>
        <w:div w:id="1678268011">
          <w:marLeft w:val="0"/>
          <w:marRight w:val="0"/>
          <w:marTop w:val="0"/>
          <w:marBottom w:val="0"/>
          <w:divBdr>
            <w:top w:val="none" w:sz="0" w:space="0" w:color="auto"/>
            <w:left w:val="none" w:sz="0" w:space="0" w:color="auto"/>
            <w:bottom w:val="none" w:sz="0" w:space="0" w:color="auto"/>
            <w:right w:val="none" w:sz="0" w:space="0" w:color="auto"/>
          </w:divBdr>
          <w:divsChild>
            <w:div w:id="465048580">
              <w:marLeft w:val="0"/>
              <w:marRight w:val="0"/>
              <w:marTop w:val="0"/>
              <w:marBottom w:val="0"/>
              <w:divBdr>
                <w:top w:val="none" w:sz="0" w:space="0" w:color="auto"/>
                <w:left w:val="none" w:sz="0" w:space="0" w:color="auto"/>
                <w:bottom w:val="none" w:sz="0" w:space="0" w:color="auto"/>
                <w:right w:val="none" w:sz="0" w:space="0" w:color="auto"/>
              </w:divBdr>
              <w:divsChild>
                <w:div w:id="15992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55572">
      <w:bodyDiv w:val="1"/>
      <w:marLeft w:val="0"/>
      <w:marRight w:val="0"/>
      <w:marTop w:val="0"/>
      <w:marBottom w:val="0"/>
      <w:divBdr>
        <w:top w:val="none" w:sz="0" w:space="0" w:color="auto"/>
        <w:left w:val="none" w:sz="0" w:space="0" w:color="auto"/>
        <w:bottom w:val="none" w:sz="0" w:space="0" w:color="auto"/>
        <w:right w:val="none" w:sz="0" w:space="0" w:color="auto"/>
      </w:divBdr>
    </w:div>
    <w:div w:id="1542476658">
      <w:bodyDiv w:val="1"/>
      <w:marLeft w:val="0"/>
      <w:marRight w:val="0"/>
      <w:marTop w:val="0"/>
      <w:marBottom w:val="0"/>
      <w:divBdr>
        <w:top w:val="none" w:sz="0" w:space="0" w:color="auto"/>
        <w:left w:val="none" w:sz="0" w:space="0" w:color="auto"/>
        <w:bottom w:val="none" w:sz="0" w:space="0" w:color="auto"/>
        <w:right w:val="none" w:sz="0" w:space="0" w:color="auto"/>
      </w:divBdr>
    </w:div>
    <w:div w:id="1551264445">
      <w:bodyDiv w:val="1"/>
      <w:marLeft w:val="0"/>
      <w:marRight w:val="0"/>
      <w:marTop w:val="0"/>
      <w:marBottom w:val="0"/>
      <w:divBdr>
        <w:top w:val="none" w:sz="0" w:space="0" w:color="auto"/>
        <w:left w:val="none" w:sz="0" w:space="0" w:color="auto"/>
        <w:bottom w:val="none" w:sz="0" w:space="0" w:color="auto"/>
        <w:right w:val="none" w:sz="0" w:space="0" w:color="auto"/>
      </w:divBdr>
      <w:divsChild>
        <w:div w:id="149836231">
          <w:marLeft w:val="0"/>
          <w:marRight w:val="0"/>
          <w:marTop w:val="0"/>
          <w:marBottom w:val="0"/>
          <w:divBdr>
            <w:top w:val="none" w:sz="0" w:space="0" w:color="auto"/>
            <w:left w:val="none" w:sz="0" w:space="0" w:color="auto"/>
            <w:bottom w:val="none" w:sz="0" w:space="0" w:color="auto"/>
            <w:right w:val="none" w:sz="0" w:space="0" w:color="auto"/>
          </w:divBdr>
          <w:divsChild>
            <w:div w:id="1744640679">
              <w:marLeft w:val="0"/>
              <w:marRight w:val="0"/>
              <w:marTop w:val="0"/>
              <w:marBottom w:val="0"/>
              <w:divBdr>
                <w:top w:val="none" w:sz="0" w:space="0" w:color="auto"/>
                <w:left w:val="none" w:sz="0" w:space="0" w:color="auto"/>
                <w:bottom w:val="none" w:sz="0" w:space="0" w:color="auto"/>
                <w:right w:val="none" w:sz="0" w:space="0" w:color="auto"/>
              </w:divBdr>
              <w:divsChild>
                <w:div w:id="838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29780">
      <w:bodyDiv w:val="1"/>
      <w:marLeft w:val="0"/>
      <w:marRight w:val="0"/>
      <w:marTop w:val="0"/>
      <w:marBottom w:val="0"/>
      <w:divBdr>
        <w:top w:val="none" w:sz="0" w:space="0" w:color="auto"/>
        <w:left w:val="none" w:sz="0" w:space="0" w:color="auto"/>
        <w:bottom w:val="none" w:sz="0" w:space="0" w:color="auto"/>
        <w:right w:val="none" w:sz="0" w:space="0" w:color="auto"/>
      </w:divBdr>
    </w:div>
    <w:div w:id="1555893373">
      <w:bodyDiv w:val="1"/>
      <w:marLeft w:val="0"/>
      <w:marRight w:val="0"/>
      <w:marTop w:val="0"/>
      <w:marBottom w:val="0"/>
      <w:divBdr>
        <w:top w:val="none" w:sz="0" w:space="0" w:color="auto"/>
        <w:left w:val="none" w:sz="0" w:space="0" w:color="auto"/>
        <w:bottom w:val="none" w:sz="0" w:space="0" w:color="auto"/>
        <w:right w:val="none" w:sz="0" w:space="0" w:color="auto"/>
      </w:divBdr>
    </w:div>
    <w:div w:id="1556742321">
      <w:bodyDiv w:val="1"/>
      <w:marLeft w:val="0"/>
      <w:marRight w:val="0"/>
      <w:marTop w:val="0"/>
      <w:marBottom w:val="0"/>
      <w:divBdr>
        <w:top w:val="none" w:sz="0" w:space="0" w:color="auto"/>
        <w:left w:val="none" w:sz="0" w:space="0" w:color="auto"/>
        <w:bottom w:val="none" w:sz="0" w:space="0" w:color="auto"/>
        <w:right w:val="none" w:sz="0" w:space="0" w:color="auto"/>
      </w:divBdr>
    </w:div>
    <w:div w:id="1565292755">
      <w:bodyDiv w:val="1"/>
      <w:marLeft w:val="0"/>
      <w:marRight w:val="0"/>
      <w:marTop w:val="0"/>
      <w:marBottom w:val="0"/>
      <w:divBdr>
        <w:top w:val="none" w:sz="0" w:space="0" w:color="auto"/>
        <w:left w:val="none" w:sz="0" w:space="0" w:color="auto"/>
        <w:bottom w:val="none" w:sz="0" w:space="0" w:color="auto"/>
        <w:right w:val="none" w:sz="0" w:space="0" w:color="auto"/>
      </w:divBdr>
      <w:divsChild>
        <w:div w:id="180052147">
          <w:marLeft w:val="0"/>
          <w:marRight w:val="0"/>
          <w:marTop w:val="0"/>
          <w:marBottom w:val="0"/>
          <w:divBdr>
            <w:top w:val="none" w:sz="0" w:space="0" w:color="auto"/>
            <w:left w:val="none" w:sz="0" w:space="0" w:color="auto"/>
            <w:bottom w:val="none" w:sz="0" w:space="0" w:color="auto"/>
            <w:right w:val="none" w:sz="0" w:space="0" w:color="auto"/>
          </w:divBdr>
          <w:divsChild>
            <w:div w:id="624703068">
              <w:marLeft w:val="0"/>
              <w:marRight w:val="0"/>
              <w:marTop w:val="0"/>
              <w:marBottom w:val="0"/>
              <w:divBdr>
                <w:top w:val="none" w:sz="0" w:space="0" w:color="auto"/>
                <w:left w:val="none" w:sz="0" w:space="0" w:color="auto"/>
                <w:bottom w:val="none" w:sz="0" w:space="0" w:color="auto"/>
                <w:right w:val="none" w:sz="0" w:space="0" w:color="auto"/>
              </w:divBdr>
              <w:divsChild>
                <w:div w:id="13496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09525">
      <w:bodyDiv w:val="1"/>
      <w:marLeft w:val="0"/>
      <w:marRight w:val="0"/>
      <w:marTop w:val="0"/>
      <w:marBottom w:val="0"/>
      <w:divBdr>
        <w:top w:val="none" w:sz="0" w:space="0" w:color="auto"/>
        <w:left w:val="none" w:sz="0" w:space="0" w:color="auto"/>
        <w:bottom w:val="none" w:sz="0" w:space="0" w:color="auto"/>
        <w:right w:val="none" w:sz="0" w:space="0" w:color="auto"/>
      </w:divBdr>
    </w:div>
    <w:div w:id="1570917021">
      <w:bodyDiv w:val="1"/>
      <w:marLeft w:val="0"/>
      <w:marRight w:val="0"/>
      <w:marTop w:val="0"/>
      <w:marBottom w:val="0"/>
      <w:divBdr>
        <w:top w:val="none" w:sz="0" w:space="0" w:color="auto"/>
        <w:left w:val="none" w:sz="0" w:space="0" w:color="auto"/>
        <w:bottom w:val="none" w:sz="0" w:space="0" w:color="auto"/>
        <w:right w:val="none" w:sz="0" w:space="0" w:color="auto"/>
      </w:divBdr>
      <w:divsChild>
        <w:div w:id="244262567">
          <w:marLeft w:val="0"/>
          <w:marRight w:val="0"/>
          <w:marTop w:val="0"/>
          <w:marBottom w:val="0"/>
          <w:divBdr>
            <w:top w:val="none" w:sz="0" w:space="0" w:color="auto"/>
            <w:left w:val="none" w:sz="0" w:space="0" w:color="auto"/>
            <w:bottom w:val="none" w:sz="0" w:space="0" w:color="auto"/>
            <w:right w:val="none" w:sz="0" w:space="0" w:color="auto"/>
          </w:divBdr>
          <w:divsChild>
            <w:div w:id="1442340938">
              <w:marLeft w:val="0"/>
              <w:marRight w:val="0"/>
              <w:marTop w:val="0"/>
              <w:marBottom w:val="0"/>
              <w:divBdr>
                <w:top w:val="none" w:sz="0" w:space="0" w:color="auto"/>
                <w:left w:val="none" w:sz="0" w:space="0" w:color="auto"/>
                <w:bottom w:val="none" w:sz="0" w:space="0" w:color="auto"/>
                <w:right w:val="none" w:sz="0" w:space="0" w:color="auto"/>
              </w:divBdr>
              <w:divsChild>
                <w:div w:id="1729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3920">
      <w:bodyDiv w:val="1"/>
      <w:marLeft w:val="0"/>
      <w:marRight w:val="0"/>
      <w:marTop w:val="0"/>
      <w:marBottom w:val="0"/>
      <w:divBdr>
        <w:top w:val="none" w:sz="0" w:space="0" w:color="auto"/>
        <w:left w:val="none" w:sz="0" w:space="0" w:color="auto"/>
        <w:bottom w:val="none" w:sz="0" w:space="0" w:color="auto"/>
        <w:right w:val="none" w:sz="0" w:space="0" w:color="auto"/>
      </w:divBdr>
    </w:div>
    <w:div w:id="1572887036">
      <w:bodyDiv w:val="1"/>
      <w:marLeft w:val="0"/>
      <w:marRight w:val="0"/>
      <w:marTop w:val="0"/>
      <w:marBottom w:val="0"/>
      <w:divBdr>
        <w:top w:val="none" w:sz="0" w:space="0" w:color="auto"/>
        <w:left w:val="none" w:sz="0" w:space="0" w:color="auto"/>
        <w:bottom w:val="none" w:sz="0" w:space="0" w:color="auto"/>
        <w:right w:val="none" w:sz="0" w:space="0" w:color="auto"/>
      </w:divBdr>
    </w:div>
    <w:div w:id="1574777966">
      <w:bodyDiv w:val="1"/>
      <w:marLeft w:val="0"/>
      <w:marRight w:val="0"/>
      <w:marTop w:val="0"/>
      <w:marBottom w:val="0"/>
      <w:divBdr>
        <w:top w:val="none" w:sz="0" w:space="0" w:color="auto"/>
        <w:left w:val="none" w:sz="0" w:space="0" w:color="auto"/>
        <w:bottom w:val="none" w:sz="0" w:space="0" w:color="auto"/>
        <w:right w:val="none" w:sz="0" w:space="0" w:color="auto"/>
      </w:divBdr>
    </w:div>
    <w:div w:id="1574968417">
      <w:bodyDiv w:val="1"/>
      <w:marLeft w:val="0"/>
      <w:marRight w:val="0"/>
      <w:marTop w:val="0"/>
      <w:marBottom w:val="0"/>
      <w:divBdr>
        <w:top w:val="none" w:sz="0" w:space="0" w:color="auto"/>
        <w:left w:val="none" w:sz="0" w:space="0" w:color="auto"/>
        <w:bottom w:val="none" w:sz="0" w:space="0" w:color="auto"/>
        <w:right w:val="none" w:sz="0" w:space="0" w:color="auto"/>
      </w:divBdr>
      <w:divsChild>
        <w:div w:id="806438152">
          <w:marLeft w:val="0"/>
          <w:marRight w:val="0"/>
          <w:marTop w:val="0"/>
          <w:marBottom w:val="0"/>
          <w:divBdr>
            <w:top w:val="none" w:sz="0" w:space="0" w:color="auto"/>
            <w:left w:val="none" w:sz="0" w:space="0" w:color="auto"/>
            <w:bottom w:val="none" w:sz="0" w:space="0" w:color="auto"/>
            <w:right w:val="none" w:sz="0" w:space="0" w:color="auto"/>
          </w:divBdr>
          <w:divsChild>
            <w:div w:id="1800953150">
              <w:marLeft w:val="0"/>
              <w:marRight w:val="0"/>
              <w:marTop w:val="0"/>
              <w:marBottom w:val="0"/>
              <w:divBdr>
                <w:top w:val="none" w:sz="0" w:space="0" w:color="auto"/>
                <w:left w:val="none" w:sz="0" w:space="0" w:color="auto"/>
                <w:bottom w:val="none" w:sz="0" w:space="0" w:color="auto"/>
                <w:right w:val="none" w:sz="0" w:space="0" w:color="auto"/>
              </w:divBdr>
              <w:divsChild>
                <w:div w:id="18656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5130">
      <w:bodyDiv w:val="1"/>
      <w:marLeft w:val="0"/>
      <w:marRight w:val="0"/>
      <w:marTop w:val="0"/>
      <w:marBottom w:val="0"/>
      <w:divBdr>
        <w:top w:val="none" w:sz="0" w:space="0" w:color="auto"/>
        <w:left w:val="none" w:sz="0" w:space="0" w:color="auto"/>
        <w:bottom w:val="none" w:sz="0" w:space="0" w:color="auto"/>
        <w:right w:val="none" w:sz="0" w:space="0" w:color="auto"/>
      </w:divBdr>
    </w:div>
    <w:div w:id="1580669844">
      <w:bodyDiv w:val="1"/>
      <w:marLeft w:val="0"/>
      <w:marRight w:val="0"/>
      <w:marTop w:val="0"/>
      <w:marBottom w:val="0"/>
      <w:divBdr>
        <w:top w:val="none" w:sz="0" w:space="0" w:color="auto"/>
        <w:left w:val="none" w:sz="0" w:space="0" w:color="auto"/>
        <w:bottom w:val="none" w:sz="0" w:space="0" w:color="auto"/>
        <w:right w:val="none" w:sz="0" w:space="0" w:color="auto"/>
      </w:divBdr>
    </w:div>
    <w:div w:id="1582905808">
      <w:bodyDiv w:val="1"/>
      <w:marLeft w:val="0"/>
      <w:marRight w:val="0"/>
      <w:marTop w:val="0"/>
      <w:marBottom w:val="0"/>
      <w:divBdr>
        <w:top w:val="none" w:sz="0" w:space="0" w:color="auto"/>
        <w:left w:val="none" w:sz="0" w:space="0" w:color="auto"/>
        <w:bottom w:val="none" w:sz="0" w:space="0" w:color="auto"/>
        <w:right w:val="none" w:sz="0" w:space="0" w:color="auto"/>
      </w:divBdr>
    </w:div>
    <w:div w:id="1583493483">
      <w:bodyDiv w:val="1"/>
      <w:marLeft w:val="0"/>
      <w:marRight w:val="0"/>
      <w:marTop w:val="0"/>
      <w:marBottom w:val="0"/>
      <w:divBdr>
        <w:top w:val="none" w:sz="0" w:space="0" w:color="auto"/>
        <w:left w:val="none" w:sz="0" w:space="0" w:color="auto"/>
        <w:bottom w:val="none" w:sz="0" w:space="0" w:color="auto"/>
        <w:right w:val="none" w:sz="0" w:space="0" w:color="auto"/>
      </w:divBdr>
      <w:divsChild>
        <w:div w:id="1531600658">
          <w:marLeft w:val="0"/>
          <w:marRight w:val="0"/>
          <w:marTop w:val="0"/>
          <w:marBottom w:val="0"/>
          <w:divBdr>
            <w:top w:val="none" w:sz="0" w:space="0" w:color="auto"/>
            <w:left w:val="none" w:sz="0" w:space="0" w:color="auto"/>
            <w:bottom w:val="none" w:sz="0" w:space="0" w:color="auto"/>
            <w:right w:val="none" w:sz="0" w:space="0" w:color="auto"/>
          </w:divBdr>
          <w:divsChild>
            <w:div w:id="275724414">
              <w:marLeft w:val="0"/>
              <w:marRight w:val="0"/>
              <w:marTop w:val="0"/>
              <w:marBottom w:val="0"/>
              <w:divBdr>
                <w:top w:val="none" w:sz="0" w:space="0" w:color="auto"/>
                <w:left w:val="none" w:sz="0" w:space="0" w:color="auto"/>
                <w:bottom w:val="none" w:sz="0" w:space="0" w:color="auto"/>
                <w:right w:val="none" w:sz="0" w:space="0" w:color="auto"/>
              </w:divBdr>
              <w:divsChild>
                <w:div w:id="87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1596">
      <w:bodyDiv w:val="1"/>
      <w:marLeft w:val="0"/>
      <w:marRight w:val="0"/>
      <w:marTop w:val="0"/>
      <w:marBottom w:val="0"/>
      <w:divBdr>
        <w:top w:val="none" w:sz="0" w:space="0" w:color="auto"/>
        <w:left w:val="none" w:sz="0" w:space="0" w:color="auto"/>
        <w:bottom w:val="none" w:sz="0" w:space="0" w:color="auto"/>
        <w:right w:val="none" w:sz="0" w:space="0" w:color="auto"/>
      </w:divBdr>
    </w:div>
    <w:div w:id="1591770063">
      <w:bodyDiv w:val="1"/>
      <w:marLeft w:val="0"/>
      <w:marRight w:val="0"/>
      <w:marTop w:val="0"/>
      <w:marBottom w:val="0"/>
      <w:divBdr>
        <w:top w:val="none" w:sz="0" w:space="0" w:color="auto"/>
        <w:left w:val="none" w:sz="0" w:space="0" w:color="auto"/>
        <w:bottom w:val="none" w:sz="0" w:space="0" w:color="auto"/>
        <w:right w:val="none" w:sz="0" w:space="0" w:color="auto"/>
      </w:divBdr>
    </w:div>
    <w:div w:id="1593319748">
      <w:bodyDiv w:val="1"/>
      <w:marLeft w:val="0"/>
      <w:marRight w:val="0"/>
      <w:marTop w:val="0"/>
      <w:marBottom w:val="0"/>
      <w:divBdr>
        <w:top w:val="none" w:sz="0" w:space="0" w:color="auto"/>
        <w:left w:val="none" w:sz="0" w:space="0" w:color="auto"/>
        <w:bottom w:val="none" w:sz="0" w:space="0" w:color="auto"/>
        <w:right w:val="none" w:sz="0" w:space="0" w:color="auto"/>
      </w:divBdr>
      <w:divsChild>
        <w:div w:id="1369842906">
          <w:marLeft w:val="0"/>
          <w:marRight w:val="0"/>
          <w:marTop w:val="0"/>
          <w:marBottom w:val="0"/>
          <w:divBdr>
            <w:top w:val="none" w:sz="0" w:space="0" w:color="auto"/>
            <w:left w:val="none" w:sz="0" w:space="0" w:color="auto"/>
            <w:bottom w:val="none" w:sz="0" w:space="0" w:color="auto"/>
            <w:right w:val="none" w:sz="0" w:space="0" w:color="auto"/>
          </w:divBdr>
          <w:divsChild>
            <w:div w:id="1751542093">
              <w:marLeft w:val="0"/>
              <w:marRight w:val="0"/>
              <w:marTop w:val="0"/>
              <w:marBottom w:val="0"/>
              <w:divBdr>
                <w:top w:val="none" w:sz="0" w:space="0" w:color="auto"/>
                <w:left w:val="none" w:sz="0" w:space="0" w:color="auto"/>
                <w:bottom w:val="none" w:sz="0" w:space="0" w:color="auto"/>
                <w:right w:val="none" w:sz="0" w:space="0" w:color="auto"/>
              </w:divBdr>
              <w:divsChild>
                <w:div w:id="535895745">
                  <w:marLeft w:val="0"/>
                  <w:marRight w:val="0"/>
                  <w:marTop w:val="0"/>
                  <w:marBottom w:val="0"/>
                  <w:divBdr>
                    <w:top w:val="none" w:sz="0" w:space="0" w:color="auto"/>
                    <w:left w:val="none" w:sz="0" w:space="0" w:color="auto"/>
                    <w:bottom w:val="none" w:sz="0" w:space="0" w:color="auto"/>
                    <w:right w:val="none" w:sz="0" w:space="0" w:color="auto"/>
                  </w:divBdr>
                  <w:divsChild>
                    <w:div w:id="20904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060083">
      <w:bodyDiv w:val="1"/>
      <w:marLeft w:val="0"/>
      <w:marRight w:val="0"/>
      <w:marTop w:val="0"/>
      <w:marBottom w:val="0"/>
      <w:divBdr>
        <w:top w:val="none" w:sz="0" w:space="0" w:color="auto"/>
        <w:left w:val="none" w:sz="0" w:space="0" w:color="auto"/>
        <w:bottom w:val="none" w:sz="0" w:space="0" w:color="auto"/>
        <w:right w:val="none" w:sz="0" w:space="0" w:color="auto"/>
      </w:divBdr>
    </w:div>
    <w:div w:id="1601184301">
      <w:bodyDiv w:val="1"/>
      <w:marLeft w:val="0"/>
      <w:marRight w:val="0"/>
      <w:marTop w:val="0"/>
      <w:marBottom w:val="0"/>
      <w:divBdr>
        <w:top w:val="none" w:sz="0" w:space="0" w:color="auto"/>
        <w:left w:val="none" w:sz="0" w:space="0" w:color="auto"/>
        <w:bottom w:val="none" w:sz="0" w:space="0" w:color="auto"/>
        <w:right w:val="none" w:sz="0" w:space="0" w:color="auto"/>
      </w:divBdr>
    </w:div>
    <w:div w:id="1612475263">
      <w:bodyDiv w:val="1"/>
      <w:marLeft w:val="0"/>
      <w:marRight w:val="0"/>
      <w:marTop w:val="0"/>
      <w:marBottom w:val="0"/>
      <w:divBdr>
        <w:top w:val="none" w:sz="0" w:space="0" w:color="auto"/>
        <w:left w:val="none" w:sz="0" w:space="0" w:color="auto"/>
        <w:bottom w:val="none" w:sz="0" w:space="0" w:color="auto"/>
        <w:right w:val="none" w:sz="0" w:space="0" w:color="auto"/>
      </w:divBdr>
    </w:div>
    <w:div w:id="1616018940">
      <w:bodyDiv w:val="1"/>
      <w:marLeft w:val="0"/>
      <w:marRight w:val="0"/>
      <w:marTop w:val="0"/>
      <w:marBottom w:val="0"/>
      <w:divBdr>
        <w:top w:val="none" w:sz="0" w:space="0" w:color="auto"/>
        <w:left w:val="none" w:sz="0" w:space="0" w:color="auto"/>
        <w:bottom w:val="none" w:sz="0" w:space="0" w:color="auto"/>
        <w:right w:val="none" w:sz="0" w:space="0" w:color="auto"/>
      </w:divBdr>
      <w:divsChild>
        <w:div w:id="499320161">
          <w:marLeft w:val="0"/>
          <w:marRight w:val="0"/>
          <w:marTop w:val="0"/>
          <w:marBottom w:val="0"/>
          <w:divBdr>
            <w:top w:val="none" w:sz="0" w:space="0" w:color="auto"/>
            <w:left w:val="none" w:sz="0" w:space="0" w:color="auto"/>
            <w:bottom w:val="none" w:sz="0" w:space="0" w:color="auto"/>
            <w:right w:val="none" w:sz="0" w:space="0" w:color="auto"/>
          </w:divBdr>
          <w:divsChild>
            <w:div w:id="924723197">
              <w:marLeft w:val="0"/>
              <w:marRight w:val="0"/>
              <w:marTop w:val="0"/>
              <w:marBottom w:val="0"/>
              <w:divBdr>
                <w:top w:val="none" w:sz="0" w:space="0" w:color="auto"/>
                <w:left w:val="none" w:sz="0" w:space="0" w:color="auto"/>
                <w:bottom w:val="none" w:sz="0" w:space="0" w:color="auto"/>
                <w:right w:val="none" w:sz="0" w:space="0" w:color="auto"/>
              </w:divBdr>
              <w:divsChild>
                <w:div w:id="1046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02945">
      <w:bodyDiv w:val="1"/>
      <w:marLeft w:val="0"/>
      <w:marRight w:val="0"/>
      <w:marTop w:val="0"/>
      <w:marBottom w:val="0"/>
      <w:divBdr>
        <w:top w:val="none" w:sz="0" w:space="0" w:color="auto"/>
        <w:left w:val="none" w:sz="0" w:space="0" w:color="auto"/>
        <w:bottom w:val="none" w:sz="0" w:space="0" w:color="auto"/>
        <w:right w:val="none" w:sz="0" w:space="0" w:color="auto"/>
      </w:divBdr>
    </w:div>
    <w:div w:id="1621256213">
      <w:bodyDiv w:val="1"/>
      <w:marLeft w:val="0"/>
      <w:marRight w:val="0"/>
      <w:marTop w:val="0"/>
      <w:marBottom w:val="0"/>
      <w:divBdr>
        <w:top w:val="none" w:sz="0" w:space="0" w:color="auto"/>
        <w:left w:val="none" w:sz="0" w:space="0" w:color="auto"/>
        <w:bottom w:val="none" w:sz="0" w:space="0" w:color="auto"/>
        <w:right w:val="none" w:sz="0" w:space="0" w:color="auto"/>
      </w:divBdr>
    </w:div>
    <w:div w:id="1621842593">
      <w:bodyDiv w:val="1"/>
      <w:marLeft w:val="0"/>
      <w:marRight w:val="0"/>
      <w:marTop w:val="0"/>
      <w:marBottom w:val="0"/>
      <w:divBdr>
        <w:top w:val="none" w:sz="0" w:space="0" w:color="auto"/>
        <w:left w:val="none" w:sz="0" w:space="0" w:color="auto"/>
        <w:bottom w:val="none" w:sz="0" w:space="0" w:color="auto"/>
        <w:right w:val="none" w:sz="0" w:space="0" w:color="auto"/>
      </w:divBdr>
    </w:div>
    <w:div w:id="1623534802">
      <w:bodyDiv w:val="1"/>
      <w:marLeft w:val="0"/>
      <w:marRight w:val="0"/>
      <w:marTop w:val="0"/>
      <w:marBottom w:val="0"/>
      <w:divBdr>
        <w:top w:val="none" w:sz="0" w:space="0" w:color="auto"/>
        <w:left w:val="none" w:sz="0" w:space="0" w:color="auto"/>
        <w:bottom w:val="none" w:sz="0" w:space="0" w:color="auto"/>
        <w:right w:val="none" w:sz="0" w:space="0" w:color="auto"/>
      </w:divBdr>
      <w:divsChild>
        <w:div w:id="1434395826">
          <w:marLeft w:val="0"/>
          <w:marRight w:val="0"/>
          <w:marTop w:val="0"/>
          <w:marBottom w:val="0"/>
          <w:divBdr>
            <w:top w:val="none" w:sz="0" w:space="0" w:color="auto"/>
            <w:left w:val="none" w:sz="0" w:space="0" w:color="auto"/>
            <w:bottom w:val="none" w:sz="0" w:space="0" w:color="auto"/>
            <w:right w:val="none" w:sz="0" w:space="0" w:color="auto"/>
          </w:divBdr>
          <w:divsChild>
            <w:div w:id="1144390979">
              <w:marLeft w:val="0"/>
              <w:marRight w:val="0"/>
              <w:marTop w:val="0"/>
              <w:marBottom w:val="0"/>
              <w:divBdr>
                <w:top w:val="none" w:sz="0" w:space="0" w:color="auto"/>
                <w:left w:val="none" w:sz="0" w:space="0" w:color="auto"/>
                <w:bottom w:val="none" w:sz="0" w:space="0" w:color="auto"/>
                <w:right w:val="none" w:sz="0" w:space="0" w:color="auto"/>
              </w:divBdr>
              <w:divsChild>
                <w:div w:id="323359186">
                  <w:marLeft w:val="0"/>
                  <w:marRight w:val="0"/>
                  <w:marTop w:val="0"/>
                  <w:marBottom w:val="0"/>
                  <w:divBdr>
                    <w:top w:val="none" w:sz="0" w:space="0" w:color="auto"/>
                    <w:left w:val="none" w:sz="0" w:space="0" w:color="auto"/>
                    <w:bottom w:val="none" w:sz="0" w:space="0" w:color="auto"/>
                    <w:right w:val="none" w:sz="0" w:space="0" w:color="auto"/>
                  </w:divBdr>
                  <w:divsChild>
                    <w:div w:id="1237205868">
                      <w:marLeft w:val="0"/>
                      <w:marRight w:val="0"/>
                      <w:marTop w:val="0"/>
                      <w:marBottom w:val="0"/>
                      <w:divBdr>
                        <w:top w:val="none" w:sz="0" w:space="0" w:color="auto"/>
                        <w:left w:val="none" w:sz="0" w:space="0" w:color="auto"/>
                        <w:bottom w:val="none" w:sz="0" w:space="0" w:color="auto"/>
                        <w:right w:val="none" w:sz="0" w:space="0" w:color="auto"/>
                      </w:divBdr>
                    </w:div>
                  </w:divsChild>
                </w:div>
                <w:div w:id="492910568">
                  <w:marLeft w:val="0"/>
                  <w:marRight w:val="0"/>
                  <w:marTop w:val="0"/>
                  <w:marBottom w:val="0"/>
                  <w:divBdr>
                    <w:top w:val="none" w:sz="0" w:space="0" w:color="auto"/>
                    <w:left w:val="none" w:sz="0" w:space="0" w:color="auto"/>
                    <w:bottom w:val="none" w:sz="0" w:space="0" w:color="auto"/>
                    <w:right w:val="none" w:sz="0" w:space="0" w:color="auto"/>
                  </w:divBdr>
                  <w:divsChild>
                    <w:div w:id="1334264003">
                      <w:marLeft w:val="0"/>
                      <w:marRight w:val="0"/>
                      <w:marTop w:val="0"/>
                      <w:marBottom w:val="0"/>
                      <w:divBdr>
                        <w:top w:val="none" w:sz="0" w:space="0" w:color="auto"/>
                        <w:left w:val="none" w:sz="0" w:space="0" w:color="auto"/>
                        <w:bottom w:val="none" w:sz="0" w:space="0" w:color="auto"/>
                        <w:right w:val="none" w:sz="0" w:space="0" w:color="auto"/>
                      </w:divBdr>
                    </w:div>
                  </w:divsChild>
                </w:div>
                <w:div w:id="563955689">
                  <w:marLeft w:val="0"/>
                  <w:marRight w:val="0"/>
                  <w:marTop w:val="0"/>
                  <w:marBottom w:val="0"/>
                  <w:divBdr>
                    <w:top w:val="none" w:sz="0" w:space="0" w:color="auto"/>
                    <w:left w:val="none" w:sz="0" w:space="0" w:color="auto"/>
                    <w:bottom w:val="none" w:sz="0" w:space="0" w:color="auto"/>
                    <w:right w:val="none" w:sz="0" w:space="0" w:color="auto"/>
                  </w:divBdr>
                  <w:divsChild>
                    <w:div w:id="6340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47625">
      <w:bodyDiv w:val="1"/>
      <w:marLeft w:val="0"/>
      <w:marRight w:val="0"/>
      <w:marTop w:val="0"/>
      <w:marBottom w:val="0"/>
      <w:divBdr>
        <w:top w:val="none" w:sz="0" w:space="0" w:color="auto"/>
        <w:left w:val="none" w:sz="0" w:space="0" w:color="auto"/>
        <w:bottom w:val="none" w:sz="0" w:space="0" w:color="auto"/>
        <w:right w:val="none" w:sz="0" w:space="0" w:color="auto"/>
      </w:divBdr>
    </w:div>
    <w:div w:id="1628466299">
      <w:bodyDiv w:val="1"/>
      <w:marLeft w:val="0"/>
      <w:marRight w:val="0"/>
      <w:marTop w:val="0"/>
      <w:marBottom w:val="0"/>
      <w:divBdr>
        <w:top w:val="none" w:sz="0" w:space="0" w:color="auto"/>
        <w:left w:val="none" w:sz="0" w:space="0" w:color="auto"/>
        <w:bottom w:val="none" w:sz="0" w:space="0" w:color="auto"/>
        <w:right w:val="none" w:sz="0" w:space="0" w:color="auto"/>
      </w:divBdr>
    </w:div>
    <w:div w:id="1630821010">
      <w:bodyDiv w:val="1"/>
      <w:marLeft w:val="0"/>
      <w:marRight w:val="0"/>
      <w:marTop w:val="0"/>
      <w:marBottom w:val="0"/>
      <w:divBdr>
        <w:top w:val="none" w:sz="0" w:space="0" w:color="auto"/>
        <w:left w:val="none" w:sz="0" w:space="0" w:color="auto"/>
        <w:bottom w:val="none" w:sz="0" w:space="0" w:color="auto"/>
        <w:right w:val="none" w:sz="0" w:space="0" w:color="auto"/>
      </w:divBdr>
    </w:div>
    <w:div w:id="1635519611">
      <w:bodyDiv w:val="1"/>
      <w:marLeft w:val="0"/>
      <w:marRight w:val="0"/>
      <w:marTop w:val="0"/>
      <w:marBottom w:val="0"/>
      <w:divBdr>
        <w:top w:val="none" w:sz="0" w:space="0" w:color="auto"/>
        <w:left w:val="none" w:sz="0" w:space="0" w:color="auto"/>
        <w:bottom w:val="none" w:sz="0" w:space="0" w:color="auto"/>
        <w:right w:val="none" w:sz="0" w:space="0" w:color="auto"/>
      </w:divBdr>
      <w:divsChild>
        <w:div w:id="1935934807">
          <w:marLeft w:val="0"/>
          <w:marRight w:val="0"/>
          <w:marTop w:val="0"/>
          <w:marBottom w:val="0"/>
          <w:divBdr>
            <w:top w:val="none" w:sz="0" w:space="0" w:color="auto"/>
            <w:left w:val="none" w:sz="0" w:space="0" w:color="auto"/>
            <w:bottom w:val="none" w:sz="0" w:space="0" w:color="auto"/>
            <w:right w:val="none" w:sz="0" w:space="0" w:color="auto"/>
          </w:divBdr>
          <w:divsChild>
            <w:div w:id="1311248692">
              <w:marLeft w:val="0"/>
              <w:marRight w:val="0"/>
              <w:marTop w:val="0"/>
              <w:marBottom w:val="0"/>
              <w:divBdr>
                <w:top w:val="none" w:sz="0" w:space="0" w:color="auto"/>
                <w:left w:val="none" w:sz="0" w:space="0" w:color="auto"/>
                <w:bottom w:val="none" w:sz="0" w:space="0" w:color="auto"/>
                <w:right w:val="none" w:sz="0" w:space="0" w:color="auto"/>
              </w:divBdr>
              <w:divsChild>
                <w:div w:id="19162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20739">
      <w:bodyDiv w:val="1"/>
      <w:marLeft w:val="0"/>
      <w:marRight w:val="0"/>
      <w:marTop w:val="0"/>
      <w:marBottom w:val="0"/>
      <w:divBdr>
        <w:top w:val="none" w:sz="0" w:space="0" w:color="auto"/>
        <w:left w:val="none" w:sz="0" w:space="0" w:color="auto"/>
        <w:bottom w:val="none" w:sz="0" w:space="0" w:color="auto"/>
        <w:right w:val="none" w:sz="0" w:space="0" w:color="auto"/>
      </w:divBdr>
    </w:div>
    <w:div w:id="1640843860">
      <w:bodyDiv w:val="1"/>
      <w:marLeft w:val="0"/>
      <w:marRight w:val="0"/>
      <w:marTop w:val="0"/>
      <w:marBottom w:val="0"/>
      <w:divBdr>
        <w:top w:val="none" w:sz="0" w:space="0" w:color="auto"/>
        <w:left w:val="none" w:sz="0" w:space="0" w:color="auto"/>
        <w:bottom w:val="none" w:sz="0" w:space="0" w:color="auto"/>
        <w:right w:val="none" w:sz="0" w:space="0" w:color="auto"/>
      </w:divBdr>
    </w:div>
    <w:div w:id="1642348902">
      <w:bodyDiv w:val="1"/>
      <w:marLeft w:val="0"/>
      <w:marRight w:val="0"/>
      <w:marTop w:val="0"/>
      <w:marBottom w:val="0"/>
      <w:divBdr>
        <w:top w:val="none" w:sz="0" w:space="0" w:color="auto"/>
        <w:left w:val="none" w:sz="0" w:space="0" w:color="auto"/>
        <w:bottom w:val="none" w:sz="0" w:space="0" w:color="auto"/>
        <w:right w:val="none" w:sz="0" w:space="0" w:color="auto"/>
      </w:divBdr>
    </w:div>
    <w:div w:id="1644851758">
      <w:bodyDiv w:val="1"/>
      <w:marLeft w:val="0"/>
      <w:marRight w:val="0"/>
      <w:marTop w:val="0"/>
      <w:marBottom w:val="0"/>
      <w:divBdr>
        <w:top w:val="none" w:sz="0" w:space="0" w:color="auto"/>
        <w:left w:val="none" w:sz="0" w:space="0" w:color="auto"/>
        <w:bottom w:val="none" w:sz="0" w:space="0" w:color="auto"/>
        <w:right w:val="none" w:sz="0" w:space="0" w:color="auto"/>
      </w:divBdr>
    </w:div>
    <w:div w:id="1645431841">
      <w:bodyDiv w:val="1"/>
      <w:marLeft w:val="0"/>
      <w:marRight w:val="0"/>
      <w:marTop w:val="0"/>
      <w:marBottom w:val="0"/>
      <w:divBdr>
        <w:top w:val="none" w:sz="0" w:space="0" w:color="auto"/>
        <w:left w:val="none" w:sz="0" w:space="0" w:color="auto"/>
        <w:bottom w:val="none" w:sz="0" w:space="0" w:color="auto"/>
        <w:right w:val="none" w:sz="0" w:space="0" w:color="auto"/>
      </w:divBdr>
    </w:div>
    <w:div w:id="1646739886">
      <w:bodyDiv w:val="1"/>
      <w:marLeft w:val="0"/>
      <w:marRight w:val="0"/>
      <w:marTop w:val="0"/>
      <w:marBottom w:val="0"/>
      <w:divBdr>
        <w:top w:val="none" w:sz="0" w:space="0" w:color="auto"/>
        <w:left w:val="none" w:sz="0" w:space="0" w:color="auto"/>
        <w:bottom w:val="none" w:sz="0" w:space="0" w:color="auto"/>
        <w:right w:val="none" w:sz="0" w:space="0" w:color="auto"/>
      </w:divBdr>
      <w:divsChild>
        <w:div w:id="1126196634">
          <w:marLeft w:val="0"/>
          <w:marRight w:val="0"/>
          <w:marTop w:val="0"/>
          <w:marBottom w:val="0"/>
          <w:divBdr>
            <w:top w:val="none" w:sz="0" w:space="0" w:color="auto"/>
            <w:left w:val="none" w:sz="0" w:space="0" w:color="auto"/>
            <w:bottom w:val="none" w:sz="0" w:space="0" w:color="auto"/>
            <w:right w:val="none" w:sz="0" w:space="0" w:color="auto"/>
          </w:divBdr>
          <w:divsChild>
            <w:div w:id="1493788497">
              <w:marLeft w:val="0"/>
              <w:marRight w:val="0"/>
              <w:marTop w:val="0"/>
              <w:marBottom w:val="0"/>
              <w:divBdr>
                <w:top w:val="none" w:sz="0" w:space="0" w:color="auto"/>
                <w:left w:val="none" w:sz="0" w:space="0" w:color="auto"/>
                <w:bottom w:val="none" w:sz="0" w:space="0" w:color="auto"/>
                <w:right w:val="none" w:sz="0" w:space="0" w:color="auto"/>
              </w:divBdr>
              <w:divsChild>
                <w:div w:id="1195190070">
                  <w:marLeft w:val="0"/>
                  <w:marRight w:val="0"/>
                  <w:marTop w:val="0"/>
                  <w:marBottom w:val="0"/>
                  <w:divBdr>
                    <w:top w:val="none" w:sz="0" w:space="0" w:color="auto"/>
                    <w:left w:val="none" w:sz="0" w:space="0" w:color="auto"/>
                    <w:bottom w:val="none" w:sz="0" w:space="0" w:color="auto"/>
                    <w:right w:val="none" w:sz="0" w:space="0" w:color="auto"/>
                  </w:divBdr>
                  <w:divsChild>
                    <w:div w:id="9714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125144">
      <w:bodyDiv w:val="1"/>
      <w:marLeft w:val="0"/>
      <w:marRight w:val="0"/>
      <w:marTop w:val="0"/>
      <w:marBottom w:val="0"/>
      <w:divBdr>
        <w:top w:val="none" w:sz="0" w:space="0" w:color="auto"/>
        <w:left w:val="none" w:sz="0" w:space="0" w:color="auto"/>
        <w:bottom w:val="none" w:sz="0" w:space="0" w:color="auto"/>
        <w:right w:val="none" w:sz="0" w:space="0" w:color="auto"/>
      </w:divBdr>
    </w:div>
    <w:div w:id="1649936008">
      <w:bodyDiv w:val="1"/>
      <w:marLeft w:val="0"/>
      <w:marRight w:val="0"/>
      <w:marTop w:val="0"/>
      <w:marBottom w:val="0"/>
      <w:divBdr>
        <w:top w:val="none" w:sz="0" w:space="0" w:color="auto"/>
        <w:left w:val="none" w:sz="0" w:space="0" w:color="auto"/>
        <w:bottom w:val="none" w:sz="0" w:space="0" w:color="auto"/>
        <w:right w:val="none" w:sz="0" w:space="0" w:color="auto"/>
      </w:divBdr>
    </w:div>
    <w:div w:id="1654675880">
      <w:bodyDiv w:val="1"/>
      <w:marLeft w:val="0"/>
      <w:marRight w:val="0"/>
      <w:marTop w:val="0"/>
      <w:marBottom w:val="0"/>
      <w:divBdr>
        <w:top w:val="none" w:sz="0" w:space="0" w:color="auto"/>
        <w:left w:val="none" w:sz="0" w:space="0" w:color="auto"/>
        <w:bottom w:val="none" w:sz="0" w:space="0" w:color="auto"/>
        <w:right w:val="none" w:sz="0" w:space="0" w:color="auto"/>
      </w:divBdr>
    </w:div>
    <w:div w:id="1665739806">
      <w:bodyDiv w:val="1"/>
      <w:marLeft w:val="0"/>
      <w:marRight w:val="0"/>
      <w:marTop w:val="0"/>
      <w:marBottom w:val="0"/>
      <w:divBdr>
        <w:top w:val="none" w:sz="0" w:space="0" w:color="auto"/>
        <w:left w:val="none" w:sz="0" w:space="0" w:color="auto"/>
        <w:bottom w:val="none" w:sz="0" w:space="0" w:color="auto"/>
        <w:right w:val="none" w:sz="0" w:space="0" w:color="auto"/>
      </w:divBdr>
    </w:div>
    <w:div w:id="1667661802">
      <w:bodyDiv w:val="1"/>
      <w:marLeft w:val="0"/>
      <w:marRight w:val="0"/>
      <w:marTop w:val="0"/>
      <w:marBottom w:val="0"/>
      <w:divBdr>
        <w:top w:val="none" w:sz="0" w:space="0" w:color="auto"/>
        <w:left w:val="none" w:sz="0" w:space="0" w:color="auto"/>
        <w:bottom w:val="none" w:sz="0" w:space="0" w:color="auto"/>
        <w:right w:val="none" w:sz="0" w:space="0" w:color="auto"/>
      </w:divBdr>
      <w:divsChild>
        <w:div w:id="1413356121">
          <w:marLeft w:val="0"/>
          <w:marRight w:val="0"/>
          <w:marTop w:val="0"/>
          <w:marBottom w:val="0"/>
          <w:divBdr>
            <w:top w:val="none" w:sz="0" w:space="0" w:color="auto"/>
            <w:left w:val="none" w:sz="0" w:space="0" w:color="auto"/>
            <w:bottom w:val="none" w:sz="0" w:space="0" w:color="auto"/>
            <w:right w:val="none" w:sz="0" w:space="0" w:color="auto"/>
          </w:divBdr>
          <w:divsChild>
            <w:div w:id="1349133754">
              <w:marLeft w:val="0"/>
              <w:marRight w:val="0"/>
              <w:marTop w:val="0"/>
              <w:marBottom w:val="0"/>
              <w:divBdr>
                <w:top w:val="none" w:sz="0" w:space="0" w:color="auto"/>
                <w:left w:val="none" w:sz="0" w:space="0" w:color="auto"/>
                <w:bottom w:val="none" w:sz="0" w:space="0" w:color="auto"/>
                <w:right w:val="none" w:sz="0" w:space="0" w:color="auto"/>
              </w:divBdr>
              <w:divsChild>
                <w:div w:id="9032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58151">
      <w:bodyDiv w:val="1"/>
      <w:marLeft w:val="0"/>
      <w:marRight w:val="0"/>
      <w:marTop w:val="0"/>
      <w:marBottom w:val="0"/>
      <w:divBdr>
        <w:top w:val="none" w:sz="0" w:space="0" w:color="auto"/>
        <w:left w:val="none" w:sz="0" w:space="0" w:color="auto"/>
        <w:bottom w:val="none" w:sz="0" w:space="0" w:color="auto"/>
        <w:right w:val="none" w:sz="0" w:space="0" w:color="auto"/>
      </w:divBdr>
    </w:div>
    <w:div w:id="1671106188">
      <w:bodyDiv w:val="1"/>
      <w:marLeft w:val="0"/>
      <w:marRight w:val="0"/>
      <w:marTop w:val="0"/>
      <w:marBottom w:val="0"/>
      <w:divBdr>
        <w:top w:val="none" w:sz="0" w:space="0" w:color="auto"/>
        <w:left w:val="none" w:sz="0" w:space="0" w:color="auto"/>
        <w:bottom w:val="none" w:sz="0" w:space="0" w:color="auto"/>
        <w:right w:val="none" w:sz="0" w:space="0" w:color="auto"/>
      </w:divBdr>
    </w:div>
    <w:div w:id="1673796533">
      <w:bodyDiv w:val="1"/>
      <w:marLeft w:val="0"/>
      <w:marRight w:val="0"/>
      <w:marTop w:val="0"/>
      <w:marBottom w:val="0"/>
      <w:divBdr>
        <w:top w:val="none" w:sz="0" w:space="0" w:color="auto"/>
        <w:left w:val="none" w:sz="0" w:space="0" w:color="auto"/>
        <w:bottom w:val="none" w:sz="0" w:space="0" w:color="auto"/>
        <w:right w:val="none" w:sz="0" w:space="0" w:color="auto"/>
      </w:divBdr>
    </w:div>
    <w:div w:id="1674338790">
      <w:bodyDiv w:val="1"/>
      <w:marLeft w:val="0"/>
      <w:marRight w:val="0"/>
      <w:marTop w:val="0"/>
      <w:marBottom w:val="0"/>
      <w:divBdr>
        <w:top w:val="none" w:sz="0" w:space="0" w:color="auto"/>
        <w:left w:val="none" w:sz="0" w:space="0" w:color="auto"/>
        <w:bottom w:val="none" w:sz="0" w:space="0" w:color="auto"/>
        <w:right w:val="none" w:sz="0" w:space="0" w:color="auto"/>
      </w:divBdr>
    </w:div>
    <w:div w:id="1675953175">
      <w:bodyDiv w:val="1"/>
      <w:marLeft w:val="0"/>
      <w:marRight w:val="0"/>
      <w:marTop w:val="0"/>
      <w:marBottom w:val="0"/>
      <w:divBdr>
        <w:top w:val="none" w:sz="0" w:space="0" w:color="auto"/>
        <w:left w:val="none" w:sz="0" w:space="0" w:color="auto"/>
        <w:bottom w:val="none" w:sz="0" w:space="0" w:color="auto"/>
        <w:right w:val="none" w:sz="0" w:space="0" w:color="auto"/>
      </w:divBdr>
    </w:div>
    <w:div w:id="1676373146">
      <w:bodyDiv w:val="1"/>
      <w:marLeft w:val="0"/>
      <w:marRight w:val="0"/>
      <w:marTop w:val="0"/>
      <w:marBottom w:val="0"/>
      <w:divBdr>
        <w:top w:val="none" w:sz="0" w:space="0" w:color="auto"/>
        <w:left w:val="none" w:sz="0" w:space="0" w:color="auto"/>
        <w:bottom w:val="none" w:sz="0" w:space="0" w:color="auto"/>
        <w:right w:val="none" w:sz="0" w:space="0" w:color="auto"/>
      </w:divBdr>
    </w:div>
    <w:div w:id="1677613909">
      <w:bodyDiv w:val="1"/>
      <w:marLeft w:val="0"/>
      <w:marRight w:val="0"/>
      <w:marTop w:val="0"/>
      <w:marBottom w:val="0"/>
      <w:divBdr>
        <w:top w:val="none" w:sz="0" w:space="0" w:color="auto"/>
        <w:left w:val="none" w:sz="0" w:space="0" w:color="auto"/>
        <w:bottom w:val="none" w:sz="0" w:space="0" w:color="auto"/>
        <w:right w:val="none" w:sz="0" w:space="0" w:color="auto"/>
      </w:divBdr>
      <w:divsChild>
        <w:div w:id="385956577">
          <w:marLeft w:val="0"/>
          <w:marRight w:val="0"/>
          <w:marTop w:val="166"/>
          <w:marBottom w:val="166"/>
          <w:divBdr>
            <w:top w:val="none" w:sz="0" w:space="0" w:color="auto"/>
            <w:left w:val="none" w:sz="0" w:space="0" w:color="auto"/>
            <w:bottom w:val="none" w:sz="0" w:space="0" w:color="auto"/>
            <w:right w:val="none" w:sz="0" w:space="0" w:color="auto"/>
          </w:divBdr>
        </w:div>
        <w:div w:id="971791670">
          <w:marLeft w:val="0"/>
          <w:marRight w:val="0"/>
          <w:marTop w:val="166"/>
          <w:marBottom w:val="166"/>
          <w:divBdr>
            <w:top w:val="none" w:sz="0" w:space="0" w:color="auto"/>
            <w:left w:val="none" w:sz="0" w:space="0" w:color="auto"/>
            <w:bottom w:val="none" w:sz="0" w:space="0" w:color="auto"/>
            <w:right w:val="none" w:sz="0" w:space="0" w:color="auto"/>
          </w:divBdr>
        </w:div>
      </w:divsChild>
    </w:div>
    <w:div w:id="1679577661">
      <w:bodyDiv w:val="1"/>
      <w:marLeft w:val="0"/>
      <w:marRight w:val="0"/>
      <w:marTop w:val="0"/>
      <w:marBottom w:val="0"/>
      <w:divBdr>
        <w:top w:val="none" w:sz="0" w:space="0" w:color="auto"/>
        <w:left w:val="none" w:sz="0" w:space="0" w:color="auto"/>
        <w:bottom w:val="none" w:sz="0" w:space="0" w:color="auto"/>
        <w:right w:val="none" w:sz="0" w:space="0" w:color="auto"/>
      </w:divBdr>
    </w:div>
    <w:div w:id="1683167025">
      <w:bodyDiv w:val="1"/>
      <w:marLeft w:val="0"/>
      <w:marRight w:val="0"/>
      <w:marTop w:val="0"/>
      <w:marBottom w:val="0"/>
      <w:divBdr>
        <w:top w:val="none" w:sz="0" w:space="0" w:color="auto"/>
        <w:left w:val="none" w:sz="0" w:space="0" w:color="auto"/>
        <w:bottom w:val="none" w:sz="0" w:space="0" w:color="auto"/>
        <w:right w:val="none" w:sz="0" w:space="0" w:color="auto"/>
      </w:divBdr>
    </w:div>
    <w:div w:id="1686638970">
      <w:bodyDiv w:val="1"/>
      <w:marLeft w:val="0"/>
      <w:marRight w:val="0"/>
      <w:marTop w:val="0"/>
      <w:marBottom w:val="0"/>
      <w:divBdr>
        <w:top w:val="none" w:sz="0" w:space="0" w:color="auto"/>
        <w:left w:val="none" w:sz="0" w:space="0" w:color="auto"/>
        <w:bottom w:val="none" w:sz="0" w:space="0" w:color="auto"/>
        <w:right w:val="none" w:sz="0" w:space="0" w:color="auto"/>
      </w:divBdr>
    </w:div>
    <w:div w:id="1687050239">
      <w:bodyDiv w:val="1"/>
      <w:marLeft w:val="0"/>
      <w:marRight w:val="0"/>
      <w:marTop w:val="0"/>
      <w:marBottom w:val="0"/>
      <w:divBdr>
        <w:top w:val="none" w:sz="0" w:space="0" w:color="auto"/>
        <w:left w:val="none" w:sz="0" w:space="0" w:color="auto"/>
        <w:bottom w:val="none" w:sz="0" w:space="0" w:color="auto"/>
        <w:right w:val="none" w:sz="0" w:space="0" w:color="auto"/>
      </w:divBdr>
    </w:div>
    <w:div w:id="1692605068">
      <w:bodyDiv w:val="1"/>
      <w:marLeft w:val="0"/>
      <w:marRight w:val="0"/>
      <w:marTop w:val="0"/>
      <w:marBottom w:val="0"/>
      <w:divBdr>
        <w:top w:val="none" w:sz="0" w:space="0" w:color="auto"/>
        <w:left w:val="none" w:sz="0" w:space="0" w:color="auto"/>
        <w:bottom w:val="none" w:sz="0" w:space="0" w:color="auto"/>
        <w:right w:val="none" w:sz="0" w:space="0" w:color="auto"/>
      </w:divBdr>
      <w:divsChild>
        <w:div w:id="1589385273">
          <w:marLeft w:val="422"/>
          <w:marRight w:val="0"/>
          <w:marTop w:val="0"/>
          <w:marBottom w:val="0"/>
          <w:divBdr>
            <w:top w:val="none" w:sz="0" w:space="0" w:color="auto"/>
            <w:left w:val="none" w:sz="0" w:space="0" w:color="auto"/>
            <w:bottom w:val="none" w:sz="0" w:space="0" w:color="auto"/>
            <w:right w:val="none" w:sz="0" w:space="0" w:color="auto"/>
          </w:divBdr>
          <w:divsChild>
            <w:div w:id="3328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4746">
      <w:bodyDiv w:val="1"/>
      <w:marLeft w:val="0"/>
      <w:marRight w:val="0"/>
      <w:marTop w:val="0"/>
      <w:marBottom w:val="0"/>
      <w:divBdr>
        <w:top w:val="none" w:sz="0" w:space="0" w:color="auto"/>
        <w:left w:val="none" w:sz="0" w:space="0" w:color="auto"/>
        <w:bottom w:val="none" w:sz="0" w:space="0" w:color="auto"/>
        <w:right w:val="none" w:sz="0" w:space="0" w:color="auto"/>
      </w:divBdr>
    </w:div>
    <w:div w:id="1711374184">
      <w:bodyDiv w:val="1"/>
      <w:marLeft w:val="0"/>
      <w:marRight w:val="0"/>
      <w:marTop w:val="0"/>
      <w:marBottom w:val="0"/>
      <w:divBdr>
        <w:top w:val="none" w:sz="0" w:space="0" w:color="auto"/>
        <w:left w:val="none" w:sz="0" w:space="0" w:color="auto"/>
        <w:bottom w:val="none" w:sz="0" w:space="0" w:color="auto"/>
        <w:right w:val="none" w:sz="0" w:space="0" w:color="auto"/>
      </w:divBdr>
    </w:div>
    <w:div w:id="1711801376">
      <w:bodyDiv w:val="1"/>
      <w:marLeft w:val="0"/>
      <w:marRight w:val="0"/>
      <w:marTop w:val="0"/>
      <w:marBottom w:val="0"/>
      <w:divBdr>
        <w:top w:val="none" w:sz="0" w:space="0" w:color="auto"/>
        <w:left w:val="none" w:sz="0" w:space="0" w:color="auto"/>
        <w:bottom w:val="none" w:sz="0" w:space="0" w:color="auto"/>
        <w:right w:val="none" w:sz="0" w:space="0" w:color="auto"/>
      </w:divBdr>
      <w:divsChild>
        <w:div w:id="210964337">
          <w:marLeft w:val="422"/>
          <w:marRight w:val="0"/>
          <w:marTop w:val="0"/>
          <w:marBottom w:val="0"/>
          <w:divBdr>
            <w:top w:val="none" w:sz="0" w:space="0" w:color="auto"/>
            <w:left w:val="none" w:sz="0" w:space="0" w:color="auto"/>
            <w:bottom w:val="none" w:sz="0" w:space="0" w:color="auto"/>
            <w:right w:val="none" w:sz="0" w:space="0" w:color="auto"/>
          </w:divBdr>
          <w:divsChild>
            <w:div w:id="317729601">
              <w:marLeft w:val="0"/>
              <w:marRight w:val="-60"/>
              <w:marTop w:val="0"/>
              <w:marBottom w:val="495"/>
              <w:divBdr>
                <w:top w:val="none" w:sz="0" w:space="0" w:color="auto"/>
                <w:left w:val="none" w:sz="0" w:space="0" w:color="auto"/>
                <w:bottom w:val="none" w:sz="0" w:space="0" w:color="auto"/>
                <w:right w:val="none" w:sz="0" w:space="0" w:color="auto"/>
              </w:divBdr>
              <w:divsChild>
                <w:div w:id="656882125">
                  <w:marLeft w:val="-60"/>
                  <w:marRight w:val="0"/>
                  <w:marTop w:val="0"/>
                  <w:marBottom w:val="0"/>
                  <w:divBdr>
                    <w:top w:val="none" w:sz="0" w:space="0" w:color="auto"/>
                    <w:left w:val="none" w:sz="0" w:space="0" w:color="auto"/>
                    <w:bottom w:val="none" w:sz="0" w:space="0" w:color="auto"/>
                    <w:right w:val="none" w:sz="0" w:space="0" w:color="auto"/>
                  </w:divBdr>
                  <w:divsChild>
                    <w:div w:id="1631787975">
                      <w:marLeft w:val="0"/>
                      <w:marRight w:val="0"/>
                      <w:marTop w:val="100"/>
                      <w:marBottom w:val="100"/>
                      <w:divBdr>
                        <w:top w:val="none" w:sz="0" w:space="0" w:color="auto"/>
                        <w:left w:val="none" w:sz="0" w:space="0" w:color="auto"/>
                        <w:bottom w:val="none" w:sz="0" w:space="0" w:color="auto"/>
                        <w:right w:val="none" w:sz="0" w:space="0" w:color="auto"/>
                      </w:divBdr>
                      <w:divsChild>
                        <w:div w:id="402139645">
                          <w:marLeft w:val="0"/>
                          <w:marRight w:val="0"/>
                          <w:marTop w:val="100"/>
                          <w:marBottom w:val="100"/>
                          <w:divBdr>
                            <w:top w:val="none" w:sz="0" w:space="0" w:color="auto"/>
                            <w:left w:val="none" w:sz="0" w:space="0" w:color="auto"/>
                            <w:bottom w:val="none" w:sz="0" w:space="0" w:color="auto"/>
                            <w:right w:val="none" w:sz="0" w:space="0" w:color="auto"/>
                          </w:divBdr>
                          <w:divsChild>
                            <w:div w:id="668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7774">
      <w:bodyDiv w:val="1"/>
      <w:marLeft w:val="0"/>
      <w:marRight w:val="0"/>
      <w:marTop w:val="0"/>
      <w:marBottom w:val="0"/>
      <w:divBdr>
        <w:top w:val="none" w:sz="0" w:space="0" w:color="auto"/>
        <w:left w:val="none" w:sz="0" w:space="0" w:color="auto"/>
        <w:bottom w:val="none" w:sz="0" w:space="0" w:color="auto"/>
        <w:right w:val="none" w:sz="0" w:space="0" w:color="auto"/>
      </w:divBdr>
    </w:div>
    <w:div w:id="1718897027">
      <w:bodyDiv w:val="1"/>
      <w:marLeft w:val="0"/>
      <w:marRight w:val="0"/>
      <w:marTop w:val="0"/>
      <w:marBottom w:val="0"/>
      <w:divBdr>
        <w:top w:val="none" w:sz="0" w:space="0" w:color="auto"/>
        <w:left w:val="none" w:sz="0" w:space="0" w:color="auto"/>
        <w:bottom w:val="none" w:sz="0" w:space="0" w:color="auto"/>
        <w:right w:val="none" w:sz="0" w:space="0" w:color="auto"/>
      </w:divBdr>
    </w:div>
    <w:div w:id="1719429091">
      <w:bodyDiv w:val="1"/>
      <w:marLeft w:val="0"/>
      <w:marRight w:val="0"/>
      <w:marTop w:val="0"/>
      <w:marBottom w:val="0"/>
      <w:divBdr>
        <w:top w:val="none" w:sz="0" w:space="0" w:color="auto"/>
        <w:left w:val="none" w:sz="0" w:space="0" w:color="auto"/>
        <w:bottom w:val="none" w:sz="0" w:space="0" w:color="auto"/>
        <w:right w:val="none" w:sz="0" w:space="0" w:color="auto"/>
      </w:divBdr>
    </w:div>
    <w:div w:id="1720280281">
      <w:bodyDiv w:val="1"/>
      <w:marLeft w:val="0"/>
      <w:marRight w:val="0"/>
      <w:marTop w:val="0"/>
      <w:marBottom w:val="0"/>
      <w:divBdr>
        <w:top w:val="none" w:sz="0" w:space="0" w:color="auto"/>
        <w:left w:val="none" w:sz="0" w:space="0" w:color="auto"/>
        <w:bottom w:val="none" w:sz="0" w:space="0" w:color="auto"/>
        <w:right w:val="none" w:sz="0" w:space="0" w:color="auto"/>
      </w:divBdr>
    </w:div>
    <w:div w:id="1724868841">
      <w:bodyDiv w:val="1"/>
      <w:marLeft w:val="0"/>
      <w:marRight w:val="0"/>
      <w:marTop w:val="0"/>
      <w:marBottom w:val="0"/>
      <w:divBdr>
        <w:top w:val="none" w:sz="0" w:space="0" w:color="auto"/>
        <w:left w:val="none" w:sz="0" w:space="0" w:color="auto"/>
        <w:bottom w:val="none" w:sz="0" w:space="0" w:color="auto"/>
        <w:right w:val="none" w:sz="0" w:space="0" w:color="auto"/>
      </w:divBdr>
    </w:div>
    <w:div w:id="1725131035">
      <w:bodyDiv w:val="1"/>
      <w:marLeft w:val="0"/>
      <w:marRight w:val="0"/>
      <w:marTop w:val="0"/>
      <w:marBottom w:val="0"/>
      <w:divBdr>
        <w:top w:val="none" w:sz="0" w:space="0" w:color="auto"/>
        <w:left w:val="none" w:sz="0" w:space="0" w:color="auto"/>
        <w:bottom w:val="none" w:sz="0" w:space="0" w:color="auto"/>
        <w:right w:val="none" w:sz="0" w:space="0" w:color="auto"/>
      </w:divBdr>
    </w:div>
    <w:div w:id="1725376060">
      <w:bodyDiv w:val="1"/>
      <w:marLeft w:val="0"/>
      <w:marRight w:val="0"/>
      <w:marTop w:val="0"/>
      <w:marBottom w:val="0"/>
      <w:divBdr>
        <w:top w:val="none" w:sz="0" w:space="0" w:color="auto"/>
        <w:left w:val="none" w:sz="0" w:space="0" w:color="auto"/>
        <w:bottom w:val="none" w:sz="0" w:space="0" w:color="auto"/>
        <w:right w:val="none" w:sz="0" w:space="0" w:color="auto"/>
      </w:divBdr>
    </w:div>
    <w:div w:id="1727992149">
      <w:bodyDiv w:val="1"/>
      <w:marLeft w:val="0"/>
      <w:marRight w:val="0"/>
      <w:marTop w:val="0"/>
      <w:marBottom w:val="0"/>
      <w:divBdr>
        <w:top w:val="none" w:sz="0" w:space="0" w:color="auto"/>
        <w:left w:val="none" w:sz="0" w:space="0" w:color="auto"/>
        <w:bottom w:val="none" w:sz="0" w:space="0" w:color="auto"/>
        <w:right w:val="none" w:sz="0" w:space="0" w:color="auto"/>
      </w:divBdr>
    </w:div>
    <w:div w:id="1728335621">
      <w:bodyDiv w:val="1"/>
      <w:marLeft w:val="0"/>
      <w:marRight w:val="0"/>
      <w:marTop w:val="0"/>
      <w:marBottom w:val="0"/>
      <w:divBdr>
        <w:top w:val="none" w:sz="0" w:space="0" w:color="auto"/>
        <w:left w:val="none" w:sz="0" w:space="0" w:color="auto"/>
        <w:bottom w:val="none" w:sz="0" w:space="0" w:color="auto"/>
        <w:right w:val="none" w:sz="0" w:space="0" w:color="auto"/>
      </w:divBdr>
    </w:div>
    <w:div w:id="1729454710">
      <w:bodyDiv w:val="1"/>
      <w:marLeft w:val="0"/>
      <w:marRight w:val="0"/>
      <w:marTop w:val="0"/>
      <w:marBottom w:val="0"/>
      <w:divBdr>
        <w:top w:val="none" w:sz="0" w:space="0" w:color="auto"/>
        <w:left w:val="none" w:sz="0" w:space="0" w:color="auto"/>
        <w:bottom w:val="none" w:sz="0" w:space="0" w:color="auto"/>
        <w:right w:val="none" w:sz="0" w:space="0" w:color="auto"/>
      </w:divBdr>
    </w:div>
    <w:div w:id="1732531931">
      <w:bodyDiv w:val="1"/>
      <w:marLeft w:val="0"/>
      <w:marRight w:val="0"/>
      <w:marTop w:val="0"/>
      <w:marBottom w:val="0"/>
      <w:divBdr>
        <w:top w:val="none" w:sz="0" w:space="0" w:color="auto"/>
        <w:left w:val="none" w:sz="0" w:space="0" w:color="auto"/>
        <w:bottom w:val="none" w:sz="0" w:space="0" w:color="auto"/>
        <w:right w:val="none" w:sz="0" w:space="0" w:color="auto"/>
      </w:divBdr>
    </w:div>
    <w:div w:id="1733850176">
      <w:bodyDiv w:val="1"/>
      <w:marLeft w:val="0"/>
      <w:marRight w:val="0"/>
      <w:marTop w:val="0"/>
      <w:marBottom w:val="0"/>
      <w:divBdr>
        <w:top w:val="none" w:sz="0" w:space="0" w:color="auto"/>
        <w:left w:val="none" w:sz="0" w:space="0" w:color="auto"/>
        <w:bottom w:val="none" w:sz="0" w:space="0" w:color="auto"/>
        <w:right w:val="none" w:sz="0" w:space="0" w:color="auto"/>
      </w:divBdr>
    </w:div>
    <w:div w:id="1736855559">
      <w:bodyDiv w:val="1"/>
      <w:marLeft w:val="0"/>
      <w:marRight w:val="0"/>
      <w:marTop w:val="0"/>
      <w:marBottom w:val="0"/>
      <w:divBdr>
        <w:top w:val="none" w:sz="0" w:space="0" w:color="auto"/>
        <w:left w:val="none" w:sz="0" w:space="0" w:color="auto"/>
        <w:bottom w:val="none" w:sz="0" w:space="0" w:color="auto"/>
        <w:right w:val="none" w:sz="0" w:space="0" w:color="auto"/>
      </w:divBdr>
    </w:div>
    <w:div w:id="1741245303">
      <w:bodyDiv w:val="1"/>
      <w:marLeft w:val="0"/>
      <w:marRight w:val="0"/>
      <w:marTop w:val="0"/>
      <w:marBottom w:val="0"/>
      <w:divBdr>
        <w:top w:val="none" w:sz="0" w:space="0" w:color="auto"/>
        <w:left w:val="none" w:sz="0" w:space="0" w:color="auto"/>
        <w:bottom w:val="none" w:sz="0" w:space="0" w:color="auto"/>
        <w:right w:val="none" w:sz="0" w:space="0" w:color="auto"/>
      </w:divBdr>
    </w:div>
    <w:div w:id="1744839512">
      <w:bodyDiv w:val="1"/>
      <w:marLeft w:val="0"/>
      <w:marRight w:val="0"/>
      <w:marTop w:val="0"/>
      <w:marBottom w:val="0"/>
      <w:divBdr>
        <w:top w:val="none" w:sz="0" w:space="0" w:color="auto"/>
        <w:left w:val="none" w:sz="0" w:space="0" w:color="auto"/>
        <w:bottom w:val="none" w:sz="0" w:space="0" w:color="auto"/>
        <w:right w:val="none" w:sz="0" w:space="0" w:color="auto"/>
      </w:divBdr>
    </w:div>
    <w:div w:id="1746340967">
      <w:bodyDiv w:val="1"/>
      <w:marLeft w:val="0"/>
      <w:marRight w:val="0"/>
      <w:marTop w:val="0"/>
      <w:marBottom w:val="0"/>
      <w:divBdr>
        <w:top w:val="none" w:sz="0" w:space="0" w:color="auto"/>
        <w:left w:val="none" w:sz="0" w:space="0" w:color="auto"/>
        <w:bottom w:val="none" w:sz="0" w:space="0" w:color="auto"/>
        <w:right w:val="none" w:sz="0" w:space="0" w:color="auto"/>
      </w:divBdr>
    </w:div>
    <w:div w:id="1747342710">
      <w:bodyDiv w:val="1"/>
      <w:marLeft w:val="0"/>
      <w:marRight w:val="0"/>
      <w:marTop w:val="0"/>
      <w:marBottom w:val="0"/>
      <w:divBdr>
        <w:top w:val="none" w:sz="0" w:space="0" w:color="auto"/>
        <w:left w:val="none" w:sz="0" w:space="0" w:color="auto"/>
        <w:bottom w:val="none" w:sz="0" w:space="0" w:color="auto"/>
        <w:right w:val="none" w:sz="0" w:space="0" w:color="auto"/>
      </w:divBdr>
    </w:div>
    <w:div w:id="1747798469">
      <w:bodyDiv w:val="1"/>
      <w:marLeft w:val="0"/>
      <w:marRight w:val="0"/>
      <w:marTop w:val="0"/>
      <w:marBottom w:val="0"/>
      <w:divBdr>
        <w:top w:val="none" w:sz="0" w:space="0" w:color="auto"/>
        <w:left w:val="none" w:sz="0" w:space="0" w:color="auto"/>
        <w:bottom w:val="none" w:sz="0" w:space="0" w:color="auto"/>
        <w:right w:val="none" w:sz="0" w:space="0" w:color="auto"/>
      </w:divBdr>
    </w:div>
    <w:div w:id="1748841384">
      <w:bodyDiv w:val="1"/>
      <w:marLeft w:val="0"/>
      <w:marRight w:val="0"/>
      <w:marTop w:val="0"/>
      <w:marBottom w:val="0"/>
      <w:divBdr>
        <w:top w:val="none" w:sz="0" w:space="0" w:color="auto"/>
        <w:left w:val="none" w:sz="0" w:space="0" w:color="auto"/>
        <w:bottom w:val="none" w:sz="0" w:space="0" w:color="auto"/>
        <w:right w:val="none" w:sz="0" w:space="0" w:color="auto"/>
      </w:divBdr>
    </w:div>
    <w:div w:id="1751265825">
      <w:bodyDiv w:val="1"/>
      <w:marLeft w:val="0"/>
      <w:marRight w:val="0"/>
      <w:marTop w:val="0"/>
      <w:marBottom w:val="0"/>
      <w:divBdr>
        <w:top w:val="none" w:sz="0" w:space="0" w:color="auto"/>
        <w:left w:val="none" w:sz="0" w:space="0" w:color="auto"/>
        <w:bottom w:val="none" w:sz="0" w:space="0" w:color="auto"/>
        <w:right w:val="none" w:sz="0" w:space="0" w:color="auto"/>
      </w:divBdr>
    </w:div>
    <w:div w:id="1754813896">
      <w:bodyDiv w:val="1"/>
      <w:marLeft w:val="0"/>
      <w:marRight w:val="0"/>
      <w:marTop w:val="0"/>
      <w:marBottom w:val="0"/>
      <w:divBdr>
        <w:top w:val="none" w:sz="0" w:space="0" w:color="auto"/>
        <w:left w:val="none" w:sz="0" w:space="0" w:color="auto"/>
        <w:bottom w:val="none" w:sz="0" w:space="0" w:color="auto"/>
        <w:right w:val="none" w:sz="0" w:space="0" w:color="auto"/>
      </w:divBdr>
    </w:div>
    <w:div w:id="1762021314">
      <w:bodyDiv w:val="1"/>
      <w:marLeft w:val="0"/>
      <w:marRight w:val="0"/>
      <w:marTop w:val="0"/>
      <w:marBottom w:val="0"/>
      <w:divBdr>
        <w:top w:val="none" w:sz="0" w:space="0" w:color="auto"/>
        <w:left w:val="none" w:sz="0" w:space="0" w:color="auto"/>
        <w:bottom w:val="none" w:sz="0" w:space="0" w:color="auto"/>
        <w:right w:val="none" w:sz="0" w:space="0" w:color="auto"/>
      </w:divBdr>
    </w:div>
    <w:div w:id="1769158053">
      <w:bodyDiv w:val="1"/>
      <w:marLeft w:val="0"/>
      <w:marRight w:val="0"/>
      <w:marTop w:val="0"/>
      <w:marBottom w:val="0"/>
      <w:divBdr>
        <w:top w:val="none" w:sz="0" w:space="0" w:color="auto"/>
        <w:left w:val="none" w:sz="0" w:space="0" w:color="auto"/>
        <w:bottom w:val="none" w:sz="0" w:space="0" w:color="auto"/>
        <w:right w:val="none" w:sz="0" w:space="0" w:color="auto"/>
      </w:divBdr>
      <w:divsChild>
        <w:div w:id="1646666460">
          <w:marLeft w:val="0"/>
          <w:marRight w:val="0"/>
          <w:marTop w:val="0"/>
          <w:marBottom w:val="0"/>
          <w:divBdr>
            <w:top w:val="none" w:sz="0" w:space="0" w:color="auto"/>
            <w:left w:val="none" w:sz="0" w:space="0" w:color="auto"/>
            <w:bottom w:val="none" w:sz="0" w:space="0" w:color="auto"/>
            <w:right w:val="none" w:sz="0" w:space="0" w:color="auto"/>
          </w:divBdr>
          <w:divsChild>
            <w:div w:id="921111789">
              <w:marLeft w:val="0"/>
              <w:marRight w:val="0"/>
              <w:marTop w:val="0"/>
              <w:marBottom w:val="0"/>
              <w:divBdr>
                <w:top w:val="none" w:sz="0" w:space="0" w:color="auto"/>
                <w:left w:val="none" w:sz="0" w:space="0" w:color="auto"/>
                <w:bottom w:val="none" w:sz="0" w:space="0" w:color="auto"/>
                <w:right w:val="none" w:sz="0" w:space="0" w:color="auto"/>
              </w:divBdr>
              <w:divsChild>
                <w:div w:id="10450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477730">
      <w:bodyDiv w:val="1"/>
      <w:marLeft w:val="0"/>
      <w:marRight w:val="0"/>
      <w:marTop w:val="0"/>
      <w:marBottom w:val="0"/>
      <w:divBdr>
        <w:top w:val="none" w:sz="0" w:space="0" w:color="auto"/>
        <w:left w:val="none" w:sz="0" w:space="0" w:color="auto"/>
        <w:bottom w:val="none" w:sz="0" w:space="0" w:color="auto"/>
        <w:right w:val="none" w:sz="0" w:space="0" w:color="auto"/>
      </w:divBdr>
    </w:div>
    <w:div w:id="1777948154">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791388316">
      <w:bodyDiv w:val="1"/>
      <w:marLeft w:val="0"/>
      <w:marRight w:val="0"/>
      <w:marTop w:val="0"/>
      <w:marBottom w:val="0"/>
      <w:divBdr>
        <w:top w:val="none" w:sz="0" w:space="0" w:color="auto"/>
        <w:left w:val="none" w:sz="0" w:space="0" w:color="auto"/>
        <w:bottom w:val="none" w:sz="0" w:space="0" w:color="auto"/>
        <w:right w:val="none" w:sz="0" w:space="0" w:color="auto"/>
      </w:divBdr>
      <w:divsChild>
        <w:div w:id="1892182126">
          <w:marLeft w:val="0"/>
          <w:marRight w:val="0"/>
          <w:marTop w:val="0"/>
          <w:marBottom w:val="0"/>
          <w:divBdr>
            <w:top w:val="none" w:sz="0" w:space="0" w:color="auto"/>
            <w:left w:val="none" w:sz="0" w:space="0" w:color="auto"/>
            <w:bottom w:val="none" w:sz="0" w:space="0" w:color="auto"/>
            <w:right w:val="none" w:sz="0" w:space="0" w:color="auto"/>
          </w:divBdr>
          <w:divsChild>
            <w:div w:id="1453865674">
              <w:marLeft w:val="0"/>
              <w:marRight w:val="0"/>
              <w:marTop w:val="0"/>
              <w:marBottom w:val="0"/>
              <w:divBdr>
                <w:top w:val="none" w:sz="0" w:space="0" w:color="auto"/>
                <w:left w:val="none" w:sz="0" w:space="0" w:color="auto"/>
                <w:bottom w:val="none" w:sz="0" w:space="0" w:color="auto"/>
                <w:right w:val="none" w:sz="0" w:space="0" w:color="auto"/>
              </w:divBdr>
              <w:divsChild>
                <w:div w:id="18921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9996">
      <w:bodyDiv w:val="1"/>
      <w:marLeft w:val="0"/>
      <w:marRight w:val="0"/>
      <w:marTop w:val="0"/>
      <w:marBottom w:val="0"/>
      <w:divBdr>
        <w:top w:val="none" w:sz="0" w:space="0" w:color="auto"/>
        <w:left w:val="none" w:sz="0" w:space="0" w:color="auto"/>
        <w:bottom w:val="none" w:sz="0" w:space="0" w:color="auto"/>
        <w:right w:val="none" w:sz="0" w:space="0" w:color="auto"/>
      </w:divBdr>
    </w:div>
    <w:div w:id="1800802090">
      <w:bodyDiv w:val="1"/>
      <w:marLeft w:val="0"/>
      <w:marRight w:val="0"/>
      <w:marTop w:val="0"/>
      <w:marBottom w:val="0"/>
      <w:divBdr>
        <w:top w:val="none" w:sz="0" w:space="0" w:color="auto"/>
        <w:left w:val="none" w:sz="0" w:space="0" w:color="auto"/>
        <w:bottom w:val="none" w:sz="0" w:space="0" w:color="auto"/>
        <w:right w:val="none" w:sz="0" w:space="0" w:color="auto"/>
      </w:divBdr>
    </w:div>
    <w:div w:id="1802454597">
      <w:bodyDiv w:val="1"/>
      <w:marLeft w:val="0"/>
      <w:marRight w:val="0"/>
      <w:marTop w:val="0"/>
      <w:marBottom w:val="0"/>
      <w:divBdr>
        <w:top w:val="none" w:sz="0" w:space="0" w:color="auto"/>
        <w:left w:val="none" w:sz="0" w:space="0" w:color="auto"/>
        <w:bottom w:val="none" w:sz="0" w:space="0" w:color="auto"/>
        <w:right w:val="none" w:sz="0" w:space="0" w:color="auto"/>
      </w:divBdr>
      <w:divsChild>
        <w:div w:id="1414161604">
          <w:marLeft w:val="0"/>
          <w:marRight w:val="0"/>
          <w:marTop w:val="0"/>
          <w:marBottom w:val="0"/>
          <w:divBdr>
            <w:top w:val="none" w:sz="0" w:space="0" w:color="auto"/>
            <w:left w:val="none" w:sz="0" w:space="0" w:color="auto"/>
            <w:bottom w:val="none" w:sz="0" w:space="0" w:color="auto"/>
            <w:right w:val="none" w:sz="0" w:space="0" w:color="auto"/>
          </w:divBdr>
          <w:divsChild>
            <w:div w:id="1580747707">
              <w:marLeft w:val="0"/>
              <w:marRight w:val="0"/>
              <w:marTop w:val="0"/>
              <w:marBottom w:val="0"/>
              <w:divBdr>
                <w:top w:val="none" w:sz="0" w:space="0" w:color="auto"/>
                <w:left w:val="none" w:sz="0" w:space="0" w:color="auto"/>
                <w:bottom w:val="none" w:sz="0" w:space="0" w:color="auto"/>
                <w:right w:val="none" w:sz="0" w:space="0" w:color="auto"/>
              </w:divBdr>
              <w:divsChild>
                <w:div w:id="7293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7658">
      <w:bodyDiv w:val="1"/>
      <w:marLeft w:val="0"/>
      <w:marRight w:val="0"/>
      <w:marTop w:val="0"/>
      <w:marBottom w:val="0"/>
      <w:divBdr>
        <w:top w:val="none" w:sz="0" w:space="0" w:color="auto"/>
        <w:left w:val="none" w:sz="0" w:space="0" w:color="auto"/>
        <w:bottom w:val="none" w:sz="0" w:space="0" w:color="auto"/>
        <w:right w:val="none" w:sz="0" w:space="0" w:color="auto"/>
      </w:divBdr>
    </w:div>
    <w:div w:id="1802842359">
      <w:bodyDiv w:val="1"/>
      <w:marLeft w:val="0"/>
      <w:marRight w:val="0"/>
      <w:marTop w:val="0"/>
      <w:marBottom w:val="0"/>
      <w:divBdr>
        <w:top w:val="none" w:sz="0" w:space="0" w:color="auto"/>
        <w:left w:val="none" w:sz="0" w:space="0" w:color="auto"/>
        <w:bottom w:val="none" w:sz="0" w:space="0" w:color="auto"/>
        <w:right w:val="none" w:sz="0" w:space="0" w:color="auto"/>
      </w:divBdr>
    </w:div>
    <w:div w:id="1811359031">
      <w:bodyDiv w:val="1"/>
      <w:marLeft w:val="0"/>
      <w:marRight w:val="0"/>
      <w:marTop w:val="0"/>
      <w:marBottom w:val="0"/>
      <w:divBdr>
        <w:top w:val="none" w:sz="0" w:space="0" w:color="auto"/>
        <w:left w:val="none" w:sz="0" w:space="0" w:color="auto"/>
        <w:bottom w:val="none" w:sz="0" w:space="0" w:color="auto"/>
        <w:right w:val="none" w:sz="0" w:space="0" w:color="auto"/>
      </w:divBdr>
    </w:div>
    <w:div w:id="1812597287">
      <w:bodyDiv w:val="1"/>
      <w:marLeft w:val="0"/>
      <w:marRight w:val="0"/>
      <w:marTop w:val="0"/>
      <w:marBottom w:val="0"/>
      <w:divBdr>
        <w:top w:val="none" w:sz="0" w:space="0" w:color="auto"/>
        <w:left w:val="none" w:sz="0" w:space="0" w:color="auto"/>
        <w:bottom w:val="none" w:sz="0" w:space="0" w:color="auto"/>
        <w:right w:val="none" w:sz="0" w:space="0" w:color="auto"/>
      </w:divBdr>
    </w:div>
    <w:div w:id="1812794987">
      <w:bodyDiv w:val="1"/>
      <w:marLeft w:val="0"/>
      <w:marRight w:val="0"/>
      <w:marTop w:val="0"/>
      <w:marBottom w:val="0"/>
      <w:divBdr>
        <w:top w:val="none" w:sz="0" w:space="0" w:color="auto"/>
        <w:left w:val="none" w:sz="0" w:space="0" w:color="auto"/>
        <w:bottom w:val="none" w:sz="0" w:space="0" w:color="auto"/>
        <w:right w:val="none" w:sz="0" w:space="0" w:color="auto"/>
      </w:divBdr>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
    <w:div w:id="1815566769">
      <w:bodyDiv w:val="1"/>
      <w:marLeft w:val="0"/>
      <w:marRight w:val="0"/>
      <w:marTop w:val="0"/>
      <w:marBottom w:val="0"/>
      <w:divBdr>
        <w:top w:val="none" w:sz="0" w:space="0" w:color="auto"/>
        <w:left w:val="none" w:sz="0" w:space="0" w:color="auto"/>
        <w:bottom w:val="none" w:sz="0" w:space="0" w:color="auto"/>
        <w:right w:val="none" w:sz="0" w:space="0" w:color="auto"/>
      </w:divBdr>
      <w:divsChild>
        <w:div w:id="1189759701">
          <w:marLeft w:val="0"/>
          <w:marRight w:val="0"/>
          <w:marTop w:val="0"/>
          <w:marBottom w:val="0"/>
          <w:divBdr>
            <w:top w:val="none" w:sz="0" w:space="0" w:color="auto"/>
            <w:left w:val="none" w:sz="0" w:space="0" w:color="auto"/>
            <w:bottom w:val="none" w:sz="0" w:space="0" w:color="auto"/>
            <w:right w:val="none" w:sz="0" w:space="0" w:color="auto"/>
          </w:divBdr>
          <w:divsChild>
            <w:div w:id="38362133">
              <w:marLeft w:val="0"/>
              <w:marRight w:val="0"/>
              <w:marTop w:val="0"/>
              <w:marBottom w:val="0"/>
              <w:divBdr>
                <w:top w:val="none" w:sz="0" w:space="0" w:color="auto"/>
                <w:left w:val="none" w:sz="0" w:space="0" w:color="auto"/>
                <w:bottom w:val="none" w:sz="0" w:space="0" w:color="auto"/>
                <w:right w:val="none" w:sz="0" w:space="0" w:color="auto"/>
              </w:divBdr>
              <w:divsChild>
                <w:div w:id="16756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9613">
      <w:bodyDiv w:val="1"/>
      <w:marLeft w:val="0"/>
      <w:marRight w:val="0"/>
      <w:marTop w:val="0"/>
      <w:marBottom w:val="0"/>
      <w:divBdr>
        <w:top w:val="none" w:sz="0" w:space="0" w:color="auto"/>
        <w:left w:val="none" w:sz="0" w:space="0" w:color="auto"/>
        <w:bottom w:val="none" w:sz="0" w:space="0" w:color="auto"/>
        <w:right w:val="none" w:sz="0" w:space="0" w:color="auto"/>
      </w:divBdr>
    </w:div>
    <w:div w:id="1822115662">
      <w:bodyDiv w:val="1"/>
      <w:marLeft w:val="0"/>
      <w:marRight w:val="0"/>
      <w:marTop w:val="0"/>
      <w:marBottom w:val="0"/>
      <w:divBdr>
        <w:top w:val="none" w:sz="0" w:space="0" w:color="auto"/>
        <w:left w:val="none" w:sz="0" w:space="0" w:color="auto"/>
        <w:bottom w:val="none" w:sz="0" w:space="0" w:color="auto"/>
        <w:right w:val="none" w:sz="0" w:space="0" w:color="auto"/>
      </w:divBdr>
    </w:div>
    <w:div w:id="1823423415">
      <w:bodyDiv w:val="1"/>
      <w:marLeft w:val="0"/>
      <w:marRight w:val="0"/>
      <w:marTop w:val="0"/>
      <w:marBottom w:val="0"/>
      <w:divBdr>
        <w:top w:val="none" w:sz="0" w:space="0" w:color="auto"/>
        <w:left w:val="none" w:sz="0" w:space="0" w:color="auto"/>
        <w:bottom w:val="none" w:sz="0" w:space="0" w:color="auto"/>
        <w:right w:val="none" w:sz="0" w:space="0" w:color="auto"/>
      </w:divBdr>
      <w:divsChild>
        <w:div w:id="667826216">
          <w:marLeft w:val="0"/>
          <w:marRight w:val="0"/>
          <w:marTop w:val="0"/>
          <w:marBottom w:val="0"/>
          <w:divBdr>
            <w:top w:val="none" w:sz="0" w:space="0" w:color="auto"/>
            <w:left w:val="none" w:sz="0" w:space="0" w:color="auto"/>
            <w:bottom w:val="none" w:sz="0" w:space="0" w:color="auto"/>
            <w:right w:val="none" w:sz="0" w:space="0" w:color="auto"/>
          </w:divBdr>
          <w:divsChild>
            <w:div w:id="733742872">
              <w:marLeft w:val="0"/>
              <w:marRight w:val="0"/>
              <w:marTop w:val="0"/>
              <w:marBottom w:val="0"/>
              <w:divBdr>
                <w:top w:val="none" w:sz="0" w:space="0" w:color="auto"/>
                <w:left w:val="none" w:sz="0" w:space="0" w:color="auto"/>
                <w:bottom w:val="none" w:sz="0" w:space="0" w:color="auto"/>
                <w:right w:val="none" w:sz="0" w:space="0" w:color="auto"/>
              </w:divBdr>
              <w:divsChild>
                <w:div w:id="11993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7658">
      <w:bodyDiv w:val="1"/>
      <w:marLeft w:val="0"/>
      <w:marRight w:val="0"/>
      <w:marTop w:val="0"/>
      <w:marBottom w:val="0"/>
      <w:divBdr>
        <w:top w:val="none" w:sz="0" w:space="0" w:color="auto"/>
        <w:left w:val="none" w:sz="0" w:space="0" w:color="auto"/>
        <w:bottom w:val="none" w:sz="0" w:space="0" w:color="auto"/>
        <w:right w:val="none" w:sz="0" w:space="0" w:color="auto"/>
      </w:divBdr>
    </w:div>
    <w:div w:id="1823620388">
      <w:bodyDiv w:val="1"/>
      <w:marLeft w:val="0"/>
      <w:marRight w:val="0"/>
      <w:marTop w:val="0"/>
      <w:marBottom w:val="0"/>
      <w:divBdr>
        <w:top w:val="none" w:sz="0" w:space="0" w:color="auto"/>
        <w:left w:val="none" w:sz="0" w:space="0" w:color="auto"/>
        <w:bottom w:val="none" w:sz="0" w:space="0" w:color="auto"/>
        <w:right w:val="none" w:sz="0" w:space="0" w:color="auto"/>
      </w:divBdr>
    </w:div>
    <w:div w:id="1833908493">
      <w:bodyDiv w:val="1"/>
      <w:marLeft w:val="0"/>
      <w:marRight w:val="0"/>
      <w:marTop w:val="0"/>
      <w:marBottom w:val="0"/>
      <w:divBdr>
        <w:top w:val="none" w:sz="0" w:space="0" w:color="auto"/>
        <w:left w:val="none" w:sz="0" w:space="0" w:color="auto"/>
        <w:bottom w:val="none" w:sz="0" w:space="0" w:color="auto"/>
        <w:right w:val="none" w:sz="0" w:space="0" w:color="auto"/>
      </w:divBdr>
    </w:div>
    <w:div w:id="1834830014">
      <w:bodyDiv w:val="1"/>
      <w:marLeft w:val="0"/>
      <w:marRight w:val="0"/>
      <w:marTop w:val="0"/>
      <w:marBottom w:val="0"/>
      <w:divBdr>
        <w:top w:val="none" w:sz="0" w:space="0" w:color="auto"/>
        <w:left w:val="none" w:sz="0" w:space="0" w:color="auto"/>
        <w:bottom w:val="none" w:sz="0" w:space="0" w:color="auto"/>
        <w:right w:val="none" w:sz="0" w:space="0" w:color="auto"/>
      </w:divBdr>
    </w:div>
    <w:div w:id="1835871704">
      <w:bodyDiv w:val="1"/>
      <w:marLeft w:val="0"/>
      <w:marRight w:val="0"/>
      <w:marTop w:val="0"/>
      <w:marBottom w:val="0"/>
      <w:divBdr>
        <w:top w:val="none" w:sz="0" w:space="0" w:color="auto"/>
        <w:left w:val="none" w:sz="0" w:space="0" w:color="auto"/>
        <w:bottom w:val="none" w:sz="0" w:space="0" w:color="auto"/>
        <w:right w:val="none" w:sz="0" w:space="0" w:color="auto"/>
      </w:divBdr>
    </w:div>
    <w:div w:id="1838962548">
      <w:bodyDiv w:val="1"/>
      <w:marLeft w:val="0"/>
      <w:marRight w:val="0"/>
      <w:marTop w:val="0"/>
      <w:marBottom w:val="0"/>
      <w:divBdr>
        <w:top w:val="none" w:sz="0" w:space="0" w:color="auto"/>
        <w:left w:val="none" w:sz="0" w:space="0" w:color="auto"/>
        <w:bottom w:val="none" w:sz="0" w:space="0" w:color="auto"/>
        <w:right w:val="none" w:sz="0" w:space="0" w:color="auto"/>
      </w:divBdr>
    </w:div>
    <w:div w:id="1841577757">
      <w:bodyDiv w:val="1"/>
      <w:marLeft w:val="0"/>
      <w:marRight w:val="0"/>
      <w:marTop w:val="0"/>
      <w:marBottom w:val="0"/>
      <w:divBdr>
        <w:top w:val="none" w:sz="0" w:space="0" w:color="auto"/>
        <w:left w:val="none" w:sz="0" w:space="0" w:color="auto"/>
        <w:bottom w:val="none" w:sz="0" w:space="0" w:color="auto"/>
        <w:right w:val="none" w:sz="0" w:space="0" w:color="auto"/>
      </w:divBdr>
    </w:div>
    <w:div w:id="1842816235">
      <w:bodyDiv w:val="1"/>
      <w:marLeft w:val="0"/>
      <w:marRight w:val="0"/>
      <w:marTop w:val="0"/>
      <w:marBottom w:val="0"/>
      <w:divBdr>
        <w:top w:val="none" w:sz="0" w:space="0" w:color="auto"/>
        <w:left w:val="none" w:sz="0" w:space="0" w:color="auto"/>
        <w:bottom w:val="none" w:sz="0" w:space="0" w:color="auto"/>
        <w:right w:val="none" w:sz="0" w:space="0" w:color="auto"/>
      </w:divBdr>
    </w:div>
    <w:div w:id="1843550003">
      <w:bodyDiv w:val="1"/>
      <w:marLeft w:val="0"/>
      <w:marRight w:val="0"/>
      <w:marTop w:val="0"/>
      <w:marBottom w:val="0"/>
      <w:divBdr>
        <w:top w:val="none" w:sz="0" w:space="0" w:color="auto"/>
        <w:left w:val="none" w:sz="0" w:space="0" w:color="auto"/>
        <w:bottom w:val="none" w:sz="0" w:space="0" w:color="auto"/>
        <w:right w:val="none" w:sz="0" w:space="0" w:color="auto"/>
      </w:divBdr>
    </w:div>
    <w:div w:id="1844659903">
      <w:bodyDiv w:val="1"/>
      <w:marLeft w:val="0"/>
      <w:marRight w:val="0"/>
      <w:marTop w:val="0"/>
      <w:marBottom w:val="0"/>
      <w:divBdr>
        <w:top w:val="none" w:sz="0" w:space="0" w:color="auto"/>
        <w:left w:val="none" w:sz="0" w:space="0" w:color="auto"/>
        <w:bottom w:val="none" w:sz="0" w:space="0" w:color="auto"/>
        <w:right w:val="none" w:sz="0" w:space="0" w:color="auto"/>
      </w:divBdr>
    </w:div>
    <w:div w:id="1849171128">
      <w:bodyDiv w:val="1"/>
      <w:marLeft w:val="0"/>
      <w:marRight w:val="0"/>
      <w:marTop w:val="0"/>
      <w:marBottom w:val="0"/>
      <w:divBdr>
        <w:top w:val="none" w:sz="0" w:space="0" w:color="auto"/>
        <w:left w:val="none" w:sz="0" w:space="0" w:color="auto"/>
        <w:bottom w:val="none" w:sz="0" w:space="0" w:color="auto"/>
        <w:right w:val="none" w:sz="0" w:space="0" w:color="auto"/>
      </w:divBdr>
    </w:div>
    <w:div w:id="1850026637">
      <w:bodyDiv w:val="1"/>
      <w:marLeft w:val="0"/>
      <w:marRight w:val="0"/>
      <w:marTop w:val="0"/>
      <w:marBottom w:val="0"/>
      <w:divBdr>
        <w:top w:val="none" w:sz="0" w:space="0" w:color="auto"/>
        <w:left w:val="none" w:sz="0" w:space="0" w:color="auto"/>
        <w:bottom w:val="none" w:sz="0" w:space="0" w:color="auto"/>
        <w:right w:val="none" w:sz="0" w:space="0" w:color="auto"/>
      </w:divBdr>
    </w:div>
    <w:div w:id="1850876340">
      <w:bodyDiv w:val="1"/>
      <w:marLeft w:val="0"/>
      <w:marRight w:val="0"/>
      <w:marTop w:val="0"/>
      <w:marBottom w:val="0"/>
      <w:divBdr>
        <w:top w:val="none" w:sz="0" w:space="0" w:color="auto"/>
        <w:left w:val="none" w:sz="0" w:space="0" w:color="auto"/>
        <w:bottom w:val="none" w:sz="0" w:space="0" w:color="auto"/>
        <w:right w:val="none" w:sz="0" w:space="0" w:color="auto"/>
      </w:divBdr>
    </w:div>
    <w:div w:id="1854297967">
      <w:bodyDiv w:val="1"/>
      <w:marLeft w:val="0"/>
      <w:marRight w:val="0"/>
      <w:marTop w:val="0"/>
      <w:marBottom w:val="0"/>
      <w:divBdr>
        <w:top w:val="none" w:sz="0" w:space="0" w:color="auto"/>
        <w:left w:val="none" w:sz="0" w:space="0" w:color="auto"/>
        <w:bottom w:val="none" w:sz="0" w:space="0" w:color="auto"/>
        <w:right w:val="none" w:sz="0" w:space="0" w:color="auto"/>
      </w:divBdr>
    </w:div>
    <w:div w:id="1855267270">
      <w:bodyDiv w:val="1"/>
      <w:marLeft w:val="0"/>
      <w:marRight w:val="0"/>
      <w:marTop w:val="0"/>
      <w:marBottom w:val="0"/>
      <w:divBdr>
        <w:top w:val="none" w:sz="0" w:space="0" w:color="auto"/>
        <w:left w:val="none" w:sz="0" w:space="0" w:color="auto"/>
        <w:bottom w:val="none" w:sz="0" w:space="0" w:color="auto"/>
        <w:right w:val="none" w:sz="0" w:space="0" w:color="auto"/>
      </w:divBdr>
    </w:div>
    <w:div w:id="1860466687">
      <w:bodyDiv w:val="1"/>
      <w:marLeft w:val="0"/>
      <w:marRight w:val="0"/>
      <w:marTop w:val="0"/>
      <w:marBottom w:val="0"/>
      <w:divBdr>
        <w:top w:val="none" w:sz="0" w:space="0" w:color="auto"/>
        <w:left w:val="none" w:sz="0" w:space="0" w:color="auto"/>
        <w:bottom w:val="none" w:sz="0" w:space="0" w:color="auto"/>
        <w:right w:val="none" w:sz="0" w:space="0" w:color="auto"/>
      </w:divBdr>
      <w:divsChild>
        <w:div w:id="1193104876">
          <w:marLeft w:val="0"/>
          <w:marRight w:val="0"/>
          <w:marTop w:val="0"/>
          <w:marBottom w:val="0"/>
          <w:divBdr>
            <w:top w:val="none" w:sz="0" w:space="0" w:color="auto"/>
            <w:left w:val="none" w:sz="0" w:space="0" w:color="auto"/>
            <w:bottom w:val="none" w:sz="0" w:space="0" w:color="auto"/>
            <w:right w:val="none" w:sz="0" w:space="0" w:color="auto"/>
          </w:divBdr>
          <w:divsChild>
            <w:div w:id="288126833">
              <w:marLeft w:val="0"/>
              <w:marRight w:val="0"/>
              <w:marTop w:val="0"/>
              <w:marBottom w:val="0"/>
              <w:divBdr>
                <w:top w:val="none" w:sz="0" w:space="0" w:color="auto"/>
                <w:left w:val="none" w:sz="0" w:space="0" w:color="auto"/>
                <w:bottom w:val="none" w:sz="0" w:space="0" w:color="auto"/>
                <w:right w:val="none" w:sz="0" w:space="0" w:color="auto"/>
              </w:divBdr>
              <w:divsChild>
                <w:div w:id="12808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65619">
      <w:bodyDiv w:val="1"/>
      <w:marLeft w:val="0"/>
      <w:marRight w:val="0"/>
      <w:marTop w:val="0"/>
      <w:marBottom w:val="0"/>
      <w:divBdr>
        <w:top w:val="none" w:sz="0" w:space="0" w:color="auto"/>
        <w:left w:val="none" w:sz="0" w:space="0" w:color="auto"/>
        <w:bottom w:val="none" w:sz="0" w:space="0" w:color="auto"/>
        <w:right w:val="none" w:sz="0" w:space="0" w:color="auto"/>
      </w:divBdr>
    </w:div>
    <w:div w:id="1865285966">
      <w:bodyDiv w:val="1"/>
      <w:marLeft w:val="0"/>
      <w:marRight w:val="0"/>
      <w:marTop w:val="0"/>
      <w:marBottom w:val="0"/>
      <w:divBdr>
        <w:top w:val="none" w:sz="0" w:space="0" w:color="auto"/>
        <w:left w:val="none" w:sz="0" w:space="0" w:color="auto"/>
        <w:bottom w:val="none" w:sz="0" w:space="0" w:color="auto"/>
        <w:right w:val="none" w:sz="0" w:space="0" w:color="auto"/>
      </w:divBdr>
    </w:div>
    <w:div w:id="1867257835">
      <w:bodyDiv w:val="1"/>
      <w:marLeft w:val="0"/>
      <w:marRight w:val="0"/>
      <w:marTop w:val="0"/>
      <w:marBottom w:val="0"/>
      <w:divBdr>
        <w:top w:val="none" w:sz="0" w:space="0" w:color="auto"/>
        <w:left w:val="none" w:sz="0" w:space="0" w:color="auto"/>
        <w:bottom w:val="none" w:sz="0" w:space="0" w:color="auto"/>
        <w:right w:val="none" w:sz="0" w:space="0" w:color="auto"/>
      </w:divBdr>
    </w:div>
    <w:div w:id="1870751933">
      <w:bodyDiv w:val="1"/>
      <w:marLeft w:val="0"/>
      <w:marRight w:val="0"/>
      <w:marTop w:val="0"/>
      <w:marBottom w:val="0"/>
      <w:divBdr>
        <w:top w:val="none" w:sz="0" w:space="0" w:color="auto"/>
        <w:left w:val="none" w:sz="0" w:space="0" w:color="auto"/>
        <w:bottom w:val="none" w:sz="0" w:space="0" w:color="auto"/>
        <w:right w:val="none" w:sz="0" w:space="0" w:color="auto"/>
      </w:divBdr>
    </w:div>
    <w:div w:id="1871069034">
      <w:bodyDiv w:val="1"/>
      <w:marLeft w:val="0"/>
      <w:marRight w:val="0"/>
      <w:marTop w:val="0"/>
      <w:marBottom w:val="0"/>
      <w:divBdr>
        <w:top w:val="none" w:sz="0" w:space="0" w:color="auto"/>
        <w:left w:val="none" w:sz="0" w:space="0" w:color="auto"/>
        <w:bottom w:val="none" w:sz="0" w:space="0" w:color="auto"/>
        <w:right w:val="none" w:sz="0" w:space="0" w:color="auto"/>
      </w:divBdr>
    </w:div>
    <w:div w:id="1872691506">
      <w:bodyDiv w:val="1"/>
      <w:marLeft w:val="0"/>
      <w:marRight w:val="0"/>
      <w:marTop w:val="0"/>
      <w:marBottom w:val="0"/>
      <w:divBdr>
        <w:top w:val="none" w:sz="0" w:space="0" w:color="auto"/>
        <w:left w:val="none" w:sz="0" w:space="0" w:color="auto"/>
        <w:bottom w:val="none" w:sz="0" w:space="0" w:color="auto"/>
        <w:right w:val="none" w:sz="0" w:space="0" w:color="auto"/>
      </w:divBdr>
    </w:div>
    <w:div w:id="1875800404">
      <w:bodyDiv w:val="1"/>
      <w:marLeft w:val="0"/>
      <w:marRight w:val="0"/>
      <w:marTop w:val="0"/>
      <w:marBottom w:val="0"/>
      <w:divBdr>
        <w:top w:val="none" w:sz="0" w:space="0" w:color="auto"/>
        <w:left w:val="none" w:sz="0" w:space="0" w:color="auto"/>
        <w:bottom w:val="none" w:sz="0" w:space="0" w:color="auto"/>
        <w:right w:val="none" w:sz="0" w:space="0" w:color="auto"/>
      </w:divBdr>
    </w:div>
    <w:div w:id="1875922903">
      <w:bodyDiv w:val="1"/>
      <w:marLeft w:val="0"/>
      <w:marRight w:val="0"/>
      <w:marTop w:val="0"/>
      <w:marBottom w:val="0"/>
      <w:divBdr>
        <w:top w:val="none" w:sz="0" w:space="0" w:color="auto"/>
        <w:left w:val="none" w:sz="0" w:space="0" w:color="auto"/>
        <w:bottom w:val="none" w:sz="0" w:space="0" w:color="auto"/>
        <w:right w:val="none" w:sz="0" w:space="0" w:color="auto"/>
      </w:divBdr>
    </w:div>
    <w:div w:id="1881936181">
      <w:bodyDiv w:val="1"/>
      <w:marLeft w:val="0"/>
      <w:marRight w:val="0"/>
      <w:marTop w:val="0"/>
      <w:marBottom w:val="0"/>
      <w:divBdr>
        <w:top w:val="none" w:sz="0" w:space="0" w:color="auto"/>
        <w:left w:val="none" w:sz="0" w:space="0" w:color="auto"/>
        <w:bottom w:val="none" w:sz="0" w:space="0" w:color="auto"/>
        <w:right w:val="none" w:sz="0" w:space="0" w:color="auto"/>
      </w:divBdr>
    </w:div>
    <w:div w:id="1883177690">
      <w:bodyDiv w:val="1"/>
      <w:marLeft w:val="0"/>
      <w:marRight w:val="0"/>
      <w:marTop w:val="0"/>
      <w:marBottom w:val="0"/>
      <w:divBdr>
        <w:top w:val="none" w:sz="0" w:space="0" w:color="auto"/>
        <w:left w:val="none" w:sz="0" w:space="0" w:color="auto"/>
        <w:bottom w:val="none" w:sz="0" w:space="0" w:color="auto"/>
        <w:right w:val="none" w:sz="0" w:space="0" w:color="auto"/>
      </w:divBdr>
    </w:div>
    <w:div w:id="1886328295">
      <w:bodyDiv w:val="1"/>
      <w:marLeft w:val="0"/>
      <w:marRight w:val="0"/>
      <w:marTop w:val="0"/>
      <w:marBottom w:val="0"/>
      <w:divBdr>
        <w:top w:val="none" w:sz="0" w:space="0" w:color="auto"/>
        <w:left w:val="none" w:sz="0" w:space="0" w:color="auto"/>
        <w:bottom w:val="none" w:sz="0" w:space="0" w:color="auto"/>
        <w:right w:val="none" w:sz="0" w:space="0" w:color="auto"/>
      </w:divBdr>
    </w:div>
    <w:div w:id="1887445833">
      <w:bodyDiv w:val="1"/>
      <w:marLeft w:val="0"/>
      <w:marRight w:val="0"/>
      <w:marTop w:val="0"/>
      <w:marBottom w:val="0"/>
      <w:divBdr>
        <w:top w:val="none" w:sz="0" w:space="0" w:color="auto"/>
        <w:left w:val="none" w:sz="0" w:space="0" w:color="auto"/>
        <w:bottom w:val="none" w:sz="0" w:space="0" w:color="auto"/>
        <w:right w:val="none" w:sz="0" w:space="0" w:color="auto"/>
      </w:divBdr>
    </w:div>
    <w:div w:id="1888450581">
      <w:bodyDiv w:val="1"/>
      <w:marLeft w:val="0"/>
      <w:marRight w:val="0"/>
      <w:marTop w:val="0"/>
      <w:marBottom w:val="0"/>
      <w:divBdr>
        <w:top w:val="none" w:sz="0" w:space="0" w:color="auto"/>
        <w:left w:val="none" w:sz="0" w:space="0" w:color="auto"/>
        <w:bottom w:val="none" w:sz="0" w:space="0" w:color="auto"/>
        <w:right w:val="none" w:sz="0" w:space="0" w:color="auto"/>
      </w:divBdr>
    </w:div>
    <w:div w:id="1890068185">
      <w:bodyDiv w:val="1"/>
      <w:marLeft w:val="0"/>
      <w:marRight w:val="0"/>
      <w:marTop w:val="0"/>
      <w:marBottom w:val="0"/>
      <w:divBdr>
        <w:top w:val="none" w:sz="0" w:space="0" w:color="auto"/>
        <w:left w:val="none" w:sz="0" w:space="0" w:color="auto"/>
        <w:bottom w:val="none" w:sz="0" w:space="0" w:color="auto"/>
        <w:right w:val="none" w:sz="0" w:space="0" w:color="auto"/>
      </w:divBdr>
    </w:div>
    <w:div w:id="1894385814">
      <w:bodyDiv w:val="1"/>
      <w:marLeft w:val="0"/>
      <w:marRight w:val="0"/>
      <w:marTop w:val="0"/>
      <w:marBottom w:val="0"/>
      <w:divBdr>
        <w:top w:val="none" w:sz="0" w:space="0" w:color="auto"/>
        <w:left w:val="none" w:sz="0" w:space="0" w:color="auto"/>
        <w:bottom w:val="none" w:sz="0" w:space="0" w:color="auto"/>
        <w:right w:val="none" w:sz="0" w:space="0" w:color="auto"/>
      </w:divBdr>
      <w:divsChild>
        <w:div w:id="357045592">
          <w:marLeft w:val="0"/>
          <w:marRight w:val="0"/>
          <w:marTop w:val="166"/>
          <w:marBottom w:val="166"/>
          <w:divBdr>
            <w:top w:val="none" w:sz="0" w:space="0" w:color="auto"/>
            <w:left w:val="none" w:sz="0" w:space="0" w:color="auto"/>
            <w:bottom w:val="none" w:sz="0" w:space="0" w:color="auto"/>
            <w:right w:val="none" w:sz="0" w:space="0" w:color="auto"/>
          </w:divBdr>
        </w:div>
        <w:div w:id="1278296085">
          <w:marLeft w:val="0"/>
          <w:marRight w:val="0"/>
          <w:marTop w:val="166"/>
          <w:marBottom w:val="166"/>
          <w:divBdr>
            <w:top w:val="none" w:sz="0" w:space="0" w:color="auto"/>
            <w:left w:val="none" w:sz="0" w:space="0" w:color="auto"/>
            <w:bottom w:val="none" w:sz="0" w:space="0" w:color="auto"/>
            <w:right w:val="none" w:sz="0" w:space="0" w:color="auto"/>
          </w:divBdr>
        </w:div>
      </w:divsChild>
    </w:div>
    <w:div w:id="1910966087">
      <w:bodyDiv w:val="1"/>
      <w:marLeft w:val="0"/>
      <w:marRight w:val="0"/>
      <w:marTop w:val="0"/>
      <w:marBottom w:val="0"/>
      <w:divBdr>
        <w:top w:val="none" w:sz="0" w:space="0" w:color="auto"/>
        <w:left w:val="none" w:sz="0" w:space="0" w:color="auto"/>
        <w:bottom w:val="none" w:sz="0" w:space="0" w:color="auto"/>
        <w:right w:val="none" w:sz="0" w:space="0" w:color="auto"/>
      </w:divBdr>
    </w:div>
    <w:div w:id="1911192853">
      <w:bodyDiv w:val="1"/>
      <w:marLeft w:val="0"/>
      <w:marRight w:val="0"/>
      <w:marTop w:val="0"/>
      <w:marBottom w:val="0"/>
      <w:divBdr>
        <w:top w:val="none" w:sz="0" w:space="0" w:color="auto"/>
        <w:left w:val="none" w:sz="0" w:space="0" w:color="auto"/>
        <w:bottom w:val="none" w:sz="0" w:space="0" w:color="auto"/>
        <w:right w:val="none" w:sz="0" w:space="0" w:color="auto"/>
      </w:divBdr>
    </w:div>
    <w:div w:id="1914660596">
      <w:bodyDiv w:val="1"/>
      <w:marLeft w:val="0"/>
      <w:marRight w:val="0"/>
      <w:marTop w:val="0"/>
      <w:marBottom w:val="0"/>
      <w:divBdr>
        <w:top w:val="none" w:sz="0" w:space="0" w:color="auto"/>
        <w:left w:val="none" w:sz="0" w:space="0" w:color="auto"/>
        <w:bottom w:val="none" w:sz="0" w:space="0" w:color="auto"/>
        <w:right w:val="none" w:sz="0" w:space="0" w:color="auto"/>
      </w:divBdr>
    </w:div>
    <w:div w:id="1928612603">
      <w:bodyDiv w:val="1"/>
      <w:marLeft w:val="0"/>
      <w:marRight w:val="0"/>
      <w:marTop w:val="0"/>
      <w:marBottom w:val="0"/>
      <w:divBdr>
        <w:top w:val="none" w:sz="0" w:space="0" w:color="auto"/>
        <w:left w:val="none" w:sz="0" w:space="0" w:color="auto"/>
        <w:bottom w:val="none" w:sz="0" w:space="0" w:color="auto"/>
        <w:right w:val="none" w:sz="0" w:space="0" w:color="auto"/>
      </w:divBdr>
    </w:div>
    <w:div w:id="1932740913">
      <w:bodyDiv w:val="1"/>
      <w:marLeft w:val="0"/>
      <w:marRight w:val="0"/>
      <w:marTop w:val="0"/>
      <w:marBottom w:val="0"/>
      <w:divBdr>
        <w:top w:val="none" w:sz="0" w:space="0" w:color="auto"/>
        <w:left w:val="none" w:sz="0" w:space="0" w:color="auto"/>
        <w:bottom w:val="none" w:sz="0" w:space="0" w:color="auto"/>
        <w:right w:val="none" w:sz="0" w:space="0" w:color="auto"/>
      </w:divBdr>
    </w:div>
    <w:div w:id="1933126371">
      <w:bodyDiv w:val="1"/>
      <w:marLeft w:val="0"/>
      <w:marRight w:val="0"/>
      <w:marTop w:val="0"/>
      <w:marBottom w:val="0"/>
      <w:divBdr>
        <w:top w:val="none" w:sz="0" w:space="0" w:color="auto"/>
        <w:left w:val="none" w:sz="0" w:space="0" w:color="auto"/>
        <w:bottom w:val="none" w:sz="0" w:space="0" w:color="auto"/>
        <w:right w:val="none" w:sz="0" w:space="0" w:color="auto"/>
      </w:divBdr>
    </w:div>
    <w:div w:id="1936134914">
      <w:bodyDiv w:val="1"/>
      <w:marLeft w:val="0"/>
      <w:marRight w:val="0"/>
      <w:marTop w:val="0"/>
      <w:marBottom w:val="0"/>
      <w:divBdr>
        <w:top w:val="none" w:sz="0" w:space="0" w:color="auto"/>
        <w:left w:val="none" w:sz="0" w:space="0" w:color="auto"/>
        <w:bottom w:val="none" w:sz="0" w:space="0" w:color="auto"/>
        <w:right w:val="none" w:sz="0" w:space="0" w:color="auto"/>
      </w:divBdr>
    </w:div>
    <w:div w:id="1938174773">
      <w:bodyDiv w:val="1"/>
      <w:marLeft w:val="0"/>
      <w:marRight w:val="0"/>
      <w:marTop w:val="0"/>
      <w:marBottom w:val="0"/>
      <w:divBdr>
        <w:top w:val="none" w:sz="0" w:space="0" w:color="auto"/>
        <w:left w:val="none" w:sz="0" w:space="0" w:color="auto"/>
        <w:bottom w:val="none" w:sz="0" w:space="0" w:color="auto"/>
        <w:right w:val="none" w:sz="0" w:space="0" w:color="auto"/>
      </w:divBdr>
    </w:div>
    <w:div w:id="1940916815">
      <w:bodyDiv w:val="1"/>
      <w:marLeft w:val="0"/>
      <w:marRight w:val="0"/>
      <w:marTop w:val="0"/>
      <w:marBottom w:val="0"/>
      <w:divBdr>
        <w:top w:val="none" w:sz="0" w:space="0" w:color="auto"/>
        <w:left w:val="none" w:sz="0" w:space="0" w:color="auto"/>
        <w:bottom w:val="none" w:sz="0" w:space="0" w:color="auto"/>
        <w:right w:val="none" w:sz="0" w:space="0" w:color="auto"/>
      </w:divBdr>
      <w:divsChild>
        <w:div w:id="864172756">
          <w:marLeft w:val="0"/>
          <w:marRight w:val="0"/>
          <w:marTop w:val="0"/>
          <w:marBottom w:val="0"/>
          <w:divBdr>
            <w:top w:val="none" w:sz="0" w:space="0" w:color="auto"/>
            <w:left w:val="none" w:sz="0" w:space="0" w:color="auto"/>
            <w:bottom w:val="none" w:sz="0" w:space="0" w:color="auto"/>
            <w:right w:val="none" w:sz="0" w:space="0" w:color="auto"/>
          </w:divBdr>
          <w:divsChild>
            <w:div w:id="356547777">
              <w:marLeft w:val="0"/>
              <w:marRight w:val="0"/>
              <w:marTop w:val="0"/>
              <w:marBottom w:val="0"/>
              <w:divBdr>
                <w:top w:val="none" w:sz="0" w:space="0" w:color="auto"/>
                <w:left w:val="none" w:sz="0" w:space="0" w:color="auto"/>
                <w:bottom w:val="none" w:sz="0" w:space="0" w:color="auto"/>
                <w:right w:val="none" w:sz="0" w:space="0" w:color="auto"/>
              </w:divBdr>
              <w:divsChild>
                <w:div w:id="13611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3516">
      <w:bodyDiv w:val="1"/>
      <w:marLeft w:val="0"/>
      <w:marRight w:val="0"/>
      <w:marTop w:val="0"/>
      <w:marBottom w:val="0"/>
      <w:divBdr>
        <w:top w:val="none" w:sz="0" w:space="0" w:color="auto"/>
        <w:left w:val="none" w:sz="0" w:space="0" w:color="auto"/>
        <w:bottom w:val="none" w:sz="0" w:space="0" w:color="auto"/>
        <w:right w:val="none" w:sz="0" w:space="0" w:color="auto"/>
      </w:divBdr>
    </w:div>
    <w:div w:id="1945649179">
      <w:bodyDiv w:val="1"/>
      <w:marLeft w:val="0"/>
      <w:marRight w:val="0"/>
      <w:marTop w:val="0"/>
      <w:marBottom w:val="0"/>
      <w:divBdr>
        <w:top w:val="none" w:sz="0" w:space="0" w:color="auto"/>
        <w:left w:val="none" w:sz="0" w:space="0" w:color="auto"/>
        <w:bottom w:val="none" w:sz="0" w:space="0" w:color="auto"/>
        <w:right w:val="none" w:sz="0" w:space="0" w:color="auto"/>
      </w:divBdr>
    </w:div>
    <w:div w:id="1947887030">
      <w:bodyDiv w:val="1"/>
      <w:marLeft w:val="0"/>
      <w:marRight w:val="0"/>
      <w:marTop w:val="0"/>
      <w:marBottom w:val="0"/>
      <w:divBdr>
        <w:top w:val="none" w:sz="0" w:space="0" w:color="auto"/>
        <w:left w:val="none" w:sz="0" w:space="0" w:color="auto"/>
        <w:bottom w:val="none" w:sz="0" w:space="0" w:color="auto"/>
        <w:right w:val="none" w:sz="0" w:space="0" w:color="auto"/>
      </w:divBdr>
    </w:div>
    <w:div w:id="1948196548">
      <w:bodyDiv w:val="1"/>
      <w:marLeft w:val="0"/>
      <w:marRight w:val="0"/>
      <w:marTop w:val="0"/>
      <w:marBottom w:val="0"/>
      <w:divBdr>
        <w:top w:val="none" w:sz="0" w:space="0" w:color="auto"/>
        <w:left w:val="none" w:sz="0" w:space="0" w:color="auto"/>
        <w:bottom w:val="none" w:sz="0" w:space="0" w:color="auto"/>
        <w:right w:val="none" w:sz="0" w:space="0" w:color="auto"/>
      </w:divBdr>
    </w:div>
    <w:div w:id="1948660751">
      <w:bodyDiv w:val="1"/>
      <w:marLeft w:val="0"/>
      <w:marRight w:val="0"/>
      <w:marTop w:val="0"/>
      <w:marBottom w:val="0"/>
      <w:divBdr>
        <w:top w:val="none" w:sz="0" w:space="0" w:color="auto"/>
        <w:left w:val="none" w:sz="0" w:space="0" w:color="auto"/>
        <w:bottom w:val="none" w:sz="0" w:space="0" w:color="auto"/>
        <w:right w:val="none" w:sz="0" w:space="0" w:color="auto"/>
      </w:divBdr>
    </w:div>
    <w:div w:id="1955401826">
      <w:bodyDiv w:val="1"/>
      <w:marLeft w:val="0"/>
      <w:marRight w:val="0"/>
      <w:marTop w:val="0"/>
      <w:marBottom w:val="0"/>
      <w:divBdr>
        <w:top w:val="none" w:sz="0" w:space="0" w:color="auto"/>
        <w:left w:val="none" w:sz="0" w:space="0" w:color="auto"/>
        <w:bottom w:val="none" w:sz="0" w:space="0" w:color="auto"/>
        <w:right w:val="none" w:sz="0" w:space="0" w:color="auto"/>
      </w:divBdr>
    </w:div>
    <w:div w:id="1957249212">
      <w:bodyDiv w:val="1"/>
      <w:marLeft w:val="0"/>
      <w:marRight w:val="0"/>
      <w:marTop w:val="0"/>
      <w:marBottom w:val="0"/>
      <w:divBdr>
        <w:top w:val="none" w:sz="0" w:space="0" w:color="auto"/>
        <w:left w:val="none" w:sz="0" w:space="0" w:color="auto"/>
        <w:bottom w:val="none" w:sz="0" w:space="0" w:color="auto"/>
        <w:right w:val="none" w:sz="0" w:space="0" w:color="auto"/>
      </w:divBdr>
    </w:div>
    <w:div w:id="1957907412">
      <w:bodyDiv w:val="1"/>
      <w:marLeft w:val="0"/>
      <w:marRight w:val="0"/>
      <w:marTop w:val="0"/>
      <w:marBottom w:val="0"/>
      <w:divBdr>
        <w:top w:val="none" w:sz="0" w:space="0" w:color="auto"/>
        <w:left w:val="none" w:sz="0" w:space="0" w:color="auto"/>
        <w:bottom w:val="none" w:sz="0" w:space="0" w:color="auto"/>
        <w:right w:val="none" w:sz="0" w:space="0" w:color="auto"/>
      </w:divBdr>
    </w:div>
    <w:div w:id="1958877244">
      <w:bodyDiv w:val="1"/>
      <w:marLeft w:val="0"/>
      <w:marRight w:val="0"/>
      <w:marTop w:val="0"/>
      <w:marBottom w:val="0"/>
      <w:divBdr>
        <w:top w:val="none" w:sz="0" w:space="0" w:color="auto"/>
        <w:left w:val="none" w:sz="0" w:space="0" w:color="auto"/>
        <w:bottom w:val="none" w:sz="0" w:space="0" w:color="auto"/>
        <w:right w:val="none" w:sz="0" w:space="0" w:color="auto"/>
      </w:divBdr>
      <w:divsChild>
        <w:div w:id="1263493323">
          <w:marLeft w:val="0"/>
          <w:marRight w:val="0"/>
          <w:marTop w:val="0"/>
          <w:marBottom w:val="0"/>
          <w:divBdr>
            <w:top w:val="none" w:sz="0" w:space="0" w:color="auto"/>
            <w:left w:val="none" w:sz="0" w:space="0" w:color="auto"/>
            <w:bottom w:val="none" w:sz="0" w:space="0" w:color="auto"/>
            <w:right w:val="none" w:sz="0" w:space="0" w:color="auto"/>
          </w:divBdr>
          <w:divsChild>
            <w:div w:id="2054772267">
              <w:marLeft w:val="0"/>
              <w:marRight w:val="0"/>
              <w:marTop w:val="0"/>
              <w:marBottom w:val="0"/>
              <w:divBdr>
                <w:top w:val="none" w:sz="0" w:space="0" w:color="auto"/>
                <w:left w:val="none" w:sz="0" w:space="0" w:color="auto"/>
                <w:bottom w:val="none" w:sz="0" w:space="0" w:color="auto"/>
                <w:right w:val="none" w:sz="0" w:space="0" w:color="auto"/>
              </w:divBdr>
              <w:divsChild>
                <w:div w:id="16287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58196">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sChild>
        <w:div w:id="996374122">
          <w:marLeft w:val="0"/>
          <w:marRight w:val="0"/>
          <w:marTop w:val="0"/>
          <w:marBottom w:val="0"/>
          <w:divBdr>
            <w:top w:val="none" w:sz="0" w:space="0" w:color="auto"/>
            <w:left w:val="none" w:sz="0" w:space="0" w:color="auto"/>
            <w:bottom w:val="none" w:sz="0" w:space="0" w:color="auto"/>
            <w:right w:val="none" w:sz="0" w:space="0" w:color="auto"/>
          </w:divBdr>
          <w:divsChild>
            <w:div w:id="888998641">
              <w:marLeft w:val="0"/>
              <w:marRight w:val="0"/>
              <w:marTop w:val="0"/>
              <w:marBottom w:val="0"/>
              <w:divBdr>
                <w:top w:val="none" w:sz="0" w:space="0" w:color="auto"/>
                <w:left w:val="none" w:sz="0" w:space="0" w:color="auto"/>
                <w:bottom w:val="none" w:sz="0" w:space="0" w:color="auto"/>
                <w:right w:val="none" w:sz="0" w:space="0" w:color="auto"/>
              </w:divBdr>
              <w:divsChild>
                <w:div w:id="17312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7202">
      <w:bodyDiv w:val="1"/>
      <w:marLeft w:val="0"/>
      <w:marRight w:val="0"/>
      <w:marTop w:val="0"/>
      <w:marBottom w:val="0"/>
      <w:divBdr>
        <w:top w:val="none" w:sz="0" w:space="0" w:color="auto"/>
        <w:left w:val="none" w:sz="0" w:space="0" w:color="auto"/>
        <w:bottom w:val="none" w:sz="0" w:space="0" w:color="auto"/>
        <w:right w:val="none" w:sz="0" w:space="0" w:color="auto"/>
      </w:divBdr>
    </w:div>
    <w:div w:id="1965191391">
      <w:bodyDiv w:val="1"/>
      <w:marLeft w:val="0"/>
      <w:marRight w:val="0"/>
      <w:marTop w:val="0"/>
      <w:marBottom w:val="0"/>
      <w:divBdr>
        <w:top w:val="none" w:sz="0" w:space="0" w:color="auto"/>
        <w:left w:val="none" w:sz="0" w:space="0" w:color="auto"/>
        <w:bottom w:val="none" w:sz="0" w:space="0" w:color="auto"/>
        <w:right w:val="none" w:sz="0" w:space="0" w:color="auto"/>
      </w:divBdr>
      <w:divsChild>
        <w:div w:id="150294270">
          <w:marLeft w:val="0"/>
          <w:marRight w:val="0"/>
          <w:marTop w:val="0"/>
          <w:marBottom w:val="0"/>
          <w:divBdr>
            <w:top w:val="none" w:sz="0" w:space="0" w:color="auto"/>
            <w:left w:val="none" w:sz="0" w:space="0" w:color="auto"/>
            <w:bottom w:val="none" w:sz="0" w:space="0" w:color="auto"/>
            <w:right w:val="none" w:sz="0" w:space="0" w:color="auto"/>
          </w:divBdr>
          <w:divsChild>
            <w:div w:id="329020377">
              <w:marLeft w:val="0"/>
              <w:marRight w:val="0"/>
              <w:marTop w:val="0"/>
              <w:marBottom w:val="0"/>
              <w:divBdr>
                <w:top w:val="none" w:sz="0" w:space="0" w:color="auto"/>
                <w:left w:val="none" w:sz="0" w:space="0" w:color="auto"/>
                <w:bottom w:val="none" w:sz="0" w:space="0" w:color="auto"/>
                <w:right w:val="none" w:sz="0" w:space="0" w:color="auto"/>
              </w:divBdr>
              <w:divsChild>
                <w:div w:id="362706422">
                  <w:marLeft w:val="0"/>
                  <w:marRight w:val="0"/>
                  <w:marTop w:val="0"/>
                  <w:marBottom w:val="0"/>
                  <w:divBdr>
                    <w:top w:val="none" w:sz="0" w:space="0" w:color="auto"/>
                    <w:left w:val="none" w:sz="0" w:space="0" w:color="auto"/>
                    <w:bottom w:val="none" w:sz="0" w:space="0" w:color="auto"/>
                    <w:right w:val="none" w:sz="0" w:space="0" w:color="auto"/>
                  </w:divBdr>
                </w:div>
              </w:divsChild>
            </w:div>
            <w:div w:id="380322037">
              <w:marLeft w:val="0"/>
              <w:marRight w:val="0"/>
              <w:marTop w:val="0"/>
              <w:marBottom w:val="0"/>
              <w:divBdr>
                <w:top w:val="none" w:sz="0" w:space="0" w:color="auto"/>
                <w:left w:val="none" w:sz="0" w:space="0" w:color="auto"/>
                <w:bottom w:val="none" w:sz="0" w:space="0" w:color="auto"/>
                <w:right w:val="none" w:sz="0" w:space="0" w:color="auto"/>
              </w:divBdr>
              <w:divsChild>
                <w:div w:id="871847832">
                  <w:marLeft w:val="0"/>
                  <w:marRight w:val="0"/>
                  <w:marTop w:val="0"/>
                  <w:marBottom w:val="0"/>
                  <w:divBdr>
                    <w:top w:val="none" w:sz="0" w:space="0" w:color="auto"/>
                    <w:left w:val="none" w:sz="0" w:space="0" w:color="auto"/>
                    <w:bottom w:val="none" w:sz="0" w:space="0" w:color="auto"/>
                    <w:right w:val="none" w:sz="0" w:space="0" w:color="auto"/>
                  </w:divBdr>
                  <w:divsChild>
                    <w:div w:id="20761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8834">
              <w:marLeft w:val="0"/>
              <w:marRight w:val="0"/>
              <w:marTop w:val="0"/>
              <w:marBottom w:val="0"/>
              <w:divBdr>
                <w:top w:val="none" w:sz="0" w:space="0" w:color="auto"/>
                <w:left w:val="none" w:sz="0" w:space="0" w:color="auto"/>
                <w:bottom w:val="none" w:sz="0" w:space="0" w:color="auto"/>
                <w:right w:val="none" w:sz="0" w:space="0" w:color="auto"/>
              </w:divBdr>
              <w:divsChild>
                <w:div w:id="397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2103">
      <w:bodyDiv w:val="1"/>
      <w:marLeft w:val="0"/>
      <w:marRight w:val="0"/>
      <w:marTop w:val="0"/>
      <w:marBottom w:val="0"/>
      <w:divBdr>
        <w:top w:val="none" w:sz="0" w:space="0" w:color="auto"/>
        <w:left w:val="none" w:sz="0" w:space="0" w:color="auto"/>
        <w:bottom w:val="none" w:sz="0" w:space="0" w:color="auto"/>
        <w:right w:val="none" w:sz="0" w:space="0" w:color="auto"/>
      </w:divBdr>
    </w:div>
    <w:div w:id="1972205704">
      <w:bodyDiv w:val="1"/>
      <w:marLeft w:val="0"/>
      <w:marRight w:val="0"/>
      <w:marTop w:val="0"/>
      <w:marBottom w:val="0"/>
      <w:divBdr>
        <w:top w:val="none" w:sz="0" w:space="0" w:color="auto"/>
        <w:left w:val="none" w:sz="0" w:space="0" w:color="auto"/>
        <w:bottom w:val="none" w:sz="0" w:space="0" w:color="auto"/>
        <w:right w:val="none" w:sz="0" w:space="0" w:color="auto"/>
      </w:divBdr>
    </w:div>
    <w:div w:id="1972438774">
      <w:bodyDiv w:val="1"/>
      <w:marLeft w:val="0"/>
      <w:marRight w:val="0"/>
      <w:marTop w:val="0"/>
      <w:marBottom w:val="0"/>
      <w:divBdr>
        <w:top w:val="none" w:sz="0" w:space="0" w:color="auto"/>
        <w:left w:val="none" w:sz="0" w:space="0" w:color="auto"/>
        <w:bottom w:val="none" w:sz="0" w:space="0" w:color="auto"/>
        <w:right w:val="none" w:sz="0" w:space="0" w:color="auto"/>
      </w:divBdr>
      <w:divsChild>
        <w:div w:id="480780567">
          <w:marLeft w:val="0"/>
          <w:marRight w:val="0"/>
          <w:marTop w:val="0"/>
          <w:marBottom w:val="0"/>
          <w:divBdr>
            <w:top w:val="single" w:sz="2" w:space="0" w:color="D9D9E3"/>
            <w:left w:val="single" w:sz="2" w:space="0" w:color="D9D9E3"/>
            <w:bottom w:val="single" w:sz="2" w:space="0" w:color="D9D9E3"/>
            <w:right w:val="single" w:sz="2" w:space="0" w:color="D9D9E3"/>
          </w:divBdr>
          <w:divsChild>
            <w:div w:id="1897548129">
              <w:marLeft w:val="0"/>
              <w:marRight w:val="0"/>
              <w:marTop w:val="0"/>
              <w:marBottom w:val="0"/>
              <w:divBdr>
                <w:top w:val="single" w:sz="2" w:space="0" w:color="D9D9E3"/>
                <w:left w:val="single" w:sz="2" w:space="0" w:color="D9D9E3"/>
                <w:bottom w:val="single" w:sz="2" w:space="0" w:color="D9D9E3"/>
                <w:right w:val="single" w:sz="2" w:space="0" w:color="D9D9E3"/>
              </w:divBdr>
              <w:divsChild>
                <w:div w:id="149635390">
                  <w:marLeft w:val="0"/>
                  <w:marRight w:val="0"/>
                  <w:marTop w:val="0"/>
                  <w:marBottom w:val="0"/>
                  <w:divBdr>
                    <w:top w:val="single" w:sz="2" w:space="0" w:color="D9D9E3"/>
                    <w:left w:val="single" w:sz="2" w:space="0" w:color="D9D9E3"/>
                    <w:bottom w:val="single" w:sz="2" w:space="0" w:color="D9D9E3"/>
                    <w:right w:val="single" w:sz="2" w:space="0" w:color="D9D9E3"/>
                  </w:divBdr>
                  <w:divsChild>
                    <w:div w:id="1684237900">
                      <w:marLeft w:val="0"/>
                      <w:marRight w:val="0"/>
                      <w:marTop w:val="0"/>
                      <w:marBottom w:val="0"/>
                      <w:divBdr>
                        <w:top w:val="single" w:sz="2" w:space="0" w:color="D9D9E3"/>
                        <w:left w:val="single" w:sz="2" w:space="0" w:color="D9D9E3"/>
                        <w:bottom w:val="single" w:sz="2" w:space="0" w:color="D9D9E3"/>
                        <w:right w:val="single" w:sz="2" w:space="0" w:color="D9D9E3"/>
                      </w:divBdr>
                      <w:divsChild>
                        <w:div w:id="367919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15597660">
          <w:marLeft w:val="0"/>
          <w:marRight w:val="0"/>
          <w:marTop w:val="0"/>
          <w:marBottom w:val="0"/>
          <w:divBdr>
            <w:top w:val="single" w:sz="2" w:space="0" w:color="D9D9E3"/>
            <w:left w:val="single" w:sz="2" w:space="0" w:color="D9D9E3"/>
            <w:bottom w:val="single" w:sz="2" w:space="0" w:color="D9D9E3"/>
            <w:right w:val="single" w:sz="2" w:space="0" w:color="D9D9E3"/>
          </w:divBdr>
          <w:divsChild>
            <w:div w:id="256251794">
              <w:marLeft w:val="0"/>
              <w:marRight w:val="0"/>
              <w:marTop w:val="0"/>
              <w:marBottom w:val="0"/>
              <w:divBdr>
                <w:top w:val="single" w:sz="2" w:space="0" w:color="D9D9E3"/>
                <w:left w:val="single" w:sz="2" w:space="0" w:color="D9D9E3"/>
                <w:bottom w:val="single" w:sz="2" w:space="0" w:color="D9D9E3"/>
                <w:right w:val="single" w:sz="2" w:space="0" w:color="D9D9E3"/>
              </w:divBdr>
              <w:divsChild>
                <w:div w:id="429274813">
                  <w:marLeft w:val="0"/>
                  <w:marRight w:val="0"/>
                  <w:marTop w:val="0"/>
                  <w:marBottom w:val="0"/>
                  <w:divBdr>
                    <w:top w:val="single" w:sz="2" w:space="0" w:color="D9D9E3"/>
                    <w:left w:val="single" w:sz="2" w:space="0" w:color="D9D9E3"/>
                    <w:bottom w:val="single" w:sz="2" w:space="0" w:color="D9D9E3"/>
                    <w:right w:val="single" w:sz="2" w:space="0" w:color="D9D9E3"/>
                  </w:divBdr>
                  <w:divsChild>
                    <w:div w:id="1413742769">
                      <w:marLeft w:val="0"/>
                      <w:marRight w:val="0"/>
                      <w:marTop w:val="0"/>
                      <w:marBottom w:val="0"/>
                      <w:divBdr>
                        <w:top w:val="single" w:sz="2" w:space="0" w:color="D9D9E3"/>
                        <w:left w:val="single" w:sz="2" w:space="0" w:color="D9D9E3"/>
                        <w:bottom w:val="single" w:sz="2" w:space="0" w:color="D9D9E3"/>
                        <w:right w:val="single" w:sz="2" w:space="0" w:color="D9D9E3"/>
                      </w:divBdr>
                      <w:divsChild>
                        <w:div w:id="1405565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4628040">
      <w:bodyDiv w:val="1"/>
      <w:marLeft w:val="0"/>
      <w:marRight w:val="0"/>
      <w:marTop w:val="0"/>
      <w:marBottom w:val="0"/>
      <w:divBdr>
        <w:top w:val="none" w:sz="0" w:space="0" w:color="auto"/>
        <w:left w:val="none" w:sz="0" w:space="0" w:color="auto"/>
        <w:bottom w:val="none" w:sz="0" w:space="0" w:color="auto"/>
        <w:right w:val="none" w:sz="0" w:space="0" w:color="auto"/>
      </w:divBdr>
      <w:divsChild>
        <w:div w:id="1524199388">
          <w:marLeft w:val="0"/>
          <w:marRight w:val="0"/>
          <w:marTop w:val="0"/>
          <w:marBottom w:val="0"/>
          <w:divBdr>
            <w:top w:val="none" w:sz="0" w:space="0" w:color="auto"/>
            <w:left w:val="none" w:sz="0" w:space="0" w:color="auto"/>
            <w:bottom w:val="none" w:sz="0" w:space="0" w:color="auto"/>
            <w:right w:val="none" w:sz="0" w:space="0" w:color="auto"/>
          </w:divBdr>
          <w:divsChild>
            <w:div w:id="798492338">
              <w:marLeft w:val="0"/>
              <w:marRight w:val="0"/>
              <w:marTop w:val="0"/>
              <w:marBottom w:val="0"/>
              <w:divBdr>
                <w:top w:val="none" w:sz="0" w:space="0" w:color="auto"/>
                <w:left w:val="none" w:sz="0" w:space="0" w:color="auto"/>
                <w:bottom w:val="none" w:sz="0" w:space="0" w:color="auto"/>
                <w:right w:val="none" w:sz="0" w:space="0" w:color="auto"/>
              </w:divBdr>
              <w:divsChild>
                <w:div w:id="1812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3329">
      <w:bodyDiv w:val="1"/>
      <w:marLeft w:val="0"/>
      <w:marRight w:val="0"/>
      <w:marTop w:val="0"/>
      <w:marBottom w:val="0"/>
      <w:divBdr>
        <w:top w:val="none" w:sz="0" w:space="0" w:color="auto"/>
        <w:left w:val="none" w:sz="0" w:space="0" w:color="auto"/>
        <w:bottom w:val="none" w:sz="0" w:space="0" w:color="auto"/>
        <w:right w:val="none" w:sz="0" w:space="0" w:color="auto"/>
      </w:divBdr>
      <w:divsChild>
        <w:div w:id="1657804831">
          <w:marLeft w:val="0"/>
          <w:marRight w:val="0"/>
          <w:marTop w:val="0"/>
          <w:marBottom w:val="0"/>
          <w:divBdr>
            <w:top w:val="none" w:sz="0" w:space="0" w:color="auto"/>
            <w:left w:val="none" w:sz="0" w:space="0" w:color="auto"/>
            <w:bottom w:val="none" w:sz="0" w:space="0" w:color="auto"/>
            <w:right w:val="none" w:sz="0" w:space="0" w:color="auto"/>
          </w:divBdr>
          <w:divsChild>
            <w:div w:id="1896618188">
              <w:marLeft w:val="0"/>
              <w:marRight w:val="0"/>
              <w:marTop w:val="0"/>
              <w:marBottom w:val="0"/>
              <w:divBdr>
                <w:top w:val="none" w:sz="0" w:space="0" w:color="auto"/>
                <w:left w:val="none" w:sz="0" w:space="0" w:color="auto"/>
                <w:bottom w:val="none" w:sz="0" w:space="0" w:color="auto"/>
                <w:right w:val="none" w:sz="0" w:space="0" w:color="auto"/>
              </w:divBdr>
              <w:divsChild>
                <w:div w:id="1196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79412">
      <w:bodyDiv w:val="1"/>
      <w:marLeft w:val="0"/>
      <w:marRight w:val="0"/>
      <w:marTop w:val="0"/>
      <w:marBottom w:val="0"/>
      <w:divBdr>
        <w:top w:val="none" w:sz="0" w:space="0" w:color="auto"/>
        <w:left w:val="none" w:sz="0" w:space="0" w:color="auto"/>
        <w:bottom w:val="none" w:sz="0" w:space="0" w:color="auto"/>
        <w:right w:val="none" w:sz="0" w:space="0" w:color="auto"/>
      </w:divBdr>
    </w:div>
    <w:div w:id="1984432634">
      <w:bodyDiv w:val="1"/>
      <w:marLeft w:val="0"/>
      <w:marRight w:val="0"/>
      <w:marTop w:val="0"/>
      <w:marBottom w:val="0"/>
      <w:divBdr>
        <w:top w:val="none" w:sz="0" w:space="0" w:color="auto"/>
        <w:left w:val="none" w:sz="0" w:space="0" w:color="auto"/>
        <w:bottom w:val="none" w:sz="0" w:space="0" w:color="auto"/>
        <w:right w:val="none" w:sz="0" w:space="0" w:color="auto"/>
      </w:divBdr>
    </w:div>
    <w:div w:id="1988514792">
      <w:bodyDiv w:val="1"/>
      <w:marLeft w:val="0"/>
      <w:marRight w:val="0"/>
      <w:marTop w:val="0"/>
      <w:marBottom w:val="0"/>
      <w:divBdr>
        <w:top w:val="none" w:sz="0" w:space="0" w:color="auto"/>
        <w:left w:val="none" w:sz="0" w:space="0" w:color="auto"/>
        <w:bottom w:val="none" w:sz="0" w:space="0" w:color="auto"/>
        <w:right w:val="none" w:sz="0" w:space="0" w:color="auto"/>
      </w:divBdr>
    </w:div>
    <w:div w:id="1990398407">
      <w:bodyDiv w:val="1"/>
      <w:marLeft w:val="0"/>
      <w:marRight w:val="0"/>
      <w:marTop w:val="0"/>
      <w:marBottom w:val="0"/>
      <w:divBdr>
        <w:top w:val="none" w:sz="0" w:space="0" w:color="auto"/>
        <w:left w:val="none" w:sz="0" w:space="0" w:color="auto"/>
        <w:bottom w:val="none" w:sz="0" w:space="0" w:color="auto"/>
        <w:right w:val="none" w:sz="0" w:space="0" w:color="auto"/>
      </w:divBdr>
    </w:div>
    <w:div w:id="1996838072">
      <w:bodyDiv w:val="1"/>
      <w:marLeft w:val="0"/>
      <w:marRight w:val="0"/>
      <w:marTop w:val="0"/>
      <w:marBottom w:val="0"/>
      <w:divBdr>
        <w:top w:val="none" w:sz="0" w:space="0" w:color="auto"/>
        <w:left w:val="none" w:sz="0" w:space="0" w:color="auto"/>
        <w:bottom w:val="none" w:sz="0" w:space="0" w:color="auto"/>
        <w:right w:val="none" w:sz="0" w:space="0" w:color="auto"/>
      </w:divBdr>
    </w:div>
    <w:div w:id="1998075405">
      <w:bodyDiv w:val="1"/>
      <w:marLeft w:val="0"/>
      <w:marRight w:val="0"/>
      <w:marTop w:val="0"/>
      <w:marBottom w:val="0"/>
      <w:divBdr>
        <w:top w:val="none" w:sz="0" w:space="0" w:color="auto"/>
        <w:left w:val="none" w:sz="0" w:space="0" w:color="auto"/>
        <w:bottom w:val="none" w:sz="0" w:space="0" w:color="auto"/>
        <w:right w:val="none" w:sz="0" w:space="0" w:color="auto"/>
      </w:divBdr>
    </w:div>
    <w:div w:id="1998150038">
      <w:bodyDiv w:val="1"/>
      <w:marLeft w:val="0"/>
      <w:marRight w:val="0"/>
      <w:marTop w:val="0"/>
      <w:marBottom w:val="0"/>
      <w:divBdr>
        <w:top w:val="none" w:sz="0" w:space="0" w:color="auto"/>
        <w:left w:val="none" w:sz="0" w:space="0" w:color="auto"/>
        <w:bottom w:val="none" w:sz="0" w:space="0" w:color="auto"/>
        <w:right w:val="none" w:sz="0" w:space="0" w:color="auto"/>
      </w:divBdr>
    </w:div>
    <w:div w:id="2001692463">
      <w:bodyDiv w:val="1"/>
      <w:marLeft w:val="0"/>
      <w:marRight w:val="0"/>
      <w:marTop w:val="0"/>
      <w:marBottom w:val="0"/>
      <w:divBdr>
        <w:top w:val="none" w:sz="0" w:space="0" w:color="auto"/>
        <w:left w:val="none" w:sz="0" w:space="0" w:color="auto"/>
        <w:bottom w:val="none" w:sz="0" w:space="0" w:color="auto"/>
        <w:right w:val="none" w:sz="0" w:space="0" w:color="auto"/>
      </w:divBdr>
    </w:div>
    <w:div w:id="2007897195">
      <w:bodyDiv w:val="1"/>
      <w:marLeft w:val="0"/>
      <w:marRight w:val="0"/>
      <w:marTop w:val="0"/>
      <w:marBottom w:val="0"/>
      <w:divBdr>
        <w:top w:val="none" w:sz="0" w:space="0" w:color="auto"/>
        <w:left w:val="none" w:sz="0" w:space="0" w:color="auto"/>
        <w:bottom w:val="none" w:sz="0" w:space="0" w:color="auto"/>
        <w:right w:val="none" w:sz="0" w:space="0" w:color="auto"/>
      </w:divBdr>
    </w:div>
    <w:div w:id="2013757433">
      <w:bodyDiv w:val="1"/>
      <w:marLeft w:val="0"/>
      <w:marRight w:val="0"/>
      <w:marTop w:val="0"/>
      <w:marBottom w:val="0"/>
      <w:divBdr>
        <w:top w:val="none" w:sz="0" w:space="0" w:color="auto"/>
        <w:left w:val="none" w:sz="0" w:space="0" w:color="auto"/>
        <w:bottom w:val="none" w:sz="0" w:space="0" w:color="auto"/>
        <w:right w:val="none" w:sz="0" w:space="0" w:color="auto"/>
      </w:divBdr>
    </w:div>
    <w:div w:id="2017684980">
      <w:bodyDiv w:val="1"/>
      <w:marLeft w:val="0"/>
      <w:marRight w:val="0"/>
      <w:marTop w:val="0"/>
      <w:marBottom w:val="0"/>
      <w:divBdr>
        <w:top w:val="none" w:sz="0" w:space="0" w:color="auto"/>
        <w:left w:val="none" w:sz="0" w:space="0" w:color="auto"/>
        <w:bottom w:val="none" w:sz="0" w:space="0" w:color="auto"/>
        <w:right w:val="none" w:sz="0" w:space="0" w:color="auto"/>
      </w:divBdr>
    </w:div>
    <w:div w:id="2018800218">
      <w:bodyDiv w:val="1"/>
      <w:marLeft w:val="0"/>
      <w:marRight w:val="0"/>
      <w:marTop w:val="0"/>
      <w:marBottom w:val="0"/>
      <w:divBdr>
        <w:top w:val="none" w:sz="0" w:space="0" w:color="auto"/>
        <w:left w:val="none" w:sz="0" w:space="0" w:color="auto"/>
        <w:bottom w:val="none" w:sz="0" w:space="0" w:color="auto"/>
        <w:right w:val="none" w:sz="0" w:space="0" w:color="auto"/>
      </w:divBdr>
    </w:div>
    <w:div w:id="2019035501">
      <w:bodyDiv w:val="1"/>
      <w:marLeft w:val="0"/>
      <w:marRight w:val="0"/>
      <w:marTop w:val="0"/>
      <w:marBottom w:val="0"/>
      <w:divBdr>
        <w:top w:val="none" w:sz="0" w:space="0" w:color="auto"/>
        <w:left w:val="none" w:sz="0" w:space="0" w:color="auto"/>
        <w:bottom w:val="none" w:sz="0" w:space="0" w:color="auto"/>
        <w:right w:val="none" w:sz="0" w:space="0" w:color="auto"/>
      </w:divBdr>
    </w:div>
    <w:div w:id="2023125102">
      <w:bodyDiv w:val="1"/>
      <w:marLeft w:val="0"/>
      <w:marRight w:val="0"/>
      <w:marTop w:val="0"/>
      <w:marBottom w:val="0"/>
      <w:divBdr>
        <w:top w:val="none" w:sz="0" w:space="0" w:color="auto"/>
        <w:left w:val="none" w:sz="0" w:space="0" w:color="auto"/>
        <w:bottom w:val="none" w:sz="0" w:space="0" w:color="auto"/>
        <w:right w:val="none" w:sz="0" w:space="0" w:color="auto"/>
      </w:divBdr>
    </w:div>
    <w:div w:id="2038702595">
      <w:bodyDiv w:val="1"/>
      <w:marLeft w:val="0"/>
      <w:marRight w:val="0"/>
      <w:marTop w:val="0"/>
      <w:marBottom w:val="0"/>
      <w:divBdr>
        <w:top w:val="none" w:sz="0" w:space="0" w:color="auto"/>
        <w:left w:val="none" w:sz="0" w:space="0" w:color="auto"/>
        <w:bottom w:val="none" w:sz="0" w:space="0" w:color="auto"/>
        <w:right w:val="none" w:sz="0" w:space="0" w:color="auto"/>
      </w:divBdr>
    </w:div>
    <w:div w:id="2041320698">
      <w:bodyDiv w:val="1"/>
      <w:marLeft w:val="0"/>
      <w:marRight w:val="0"/>
      <w:marTop w:val="0"/>
      <w:marBottom w:val="0"/>
      <w:divBdr>
        <w:top w:val="none" w:sz="0" w:space="0" w:color="auto"/>
        <w:left w:val="none" w:sz="0" w:space="0" w:color="auto"/>
        <w:bottom w:val="none" w:sz="0" w:space="0" w:color="auto"/>
        <w:right w:val="none" w:sz="0" w:space="0" w:color="auto"/>
      </w:divBdr>
    </w:div>
    <w:div w:id="2041973541">
      <w:bodyDiv w:val="1"/>
      <w:marLeft w:val="0"/>
      <w:marRight w:val="0"/>
      <w:marTop w:val="0"/>
      <w:marBottom w:val="0"/>
      <w:divBdr>
        <w:top w:val="none" w:sz="0" w:space="0" w:color="auto"/>
        <w:left w:val="none" w:sz="0" w:space="0" w:color="auto"/>
        <w:bottom w:val="none" w:sz="0" w:space="0" w:color="auto"/>
        <w:right w:val="none" w:sz="0" w:space="0" w:color="auto"/>
      </w:divBdr>
    </w:div>
    <w:div w:id="2043624450">
      <w:bodyDiv w:val="1"/>
      <w:marLeft w:val="0"/>
      <w:marRight w:val="0"/>
      <w:marTop w:val="0"/>
      <w:marBottom w:val="0"/>
      <w:divBdr>
        <w:top w:val="none" w:sz="0" w:space="0" w:color="auto"/>
        <w:left w:val="none" w:sz="0" w:space="0" w:color="auto"/>
        <w:bottom w:val="none" w:sz="0" w:space="0" w:color="auto"/>
        <w:right w:val="none" w:sz="0" w:space="0" w:color="auto"/>
      </w:divBdr>
    </w:div>
    <w:div w:id="2045053490">
      <w:bodyDiv w:val="1"/>
      <w:marLeft w:val="0"/>
      <w:marRight w:val="0"/>
      <w:marTop w:val="0"/>
      <w:marBottom w:val="0"/>
      <w:divBdr>
        <w:top w:val="none" w:sz="0" w:space="0" w:color="auto"/>
        <w:left w:val="none" w:sz="0" w:space="0" w:color="auto"/>
        <w:bottom w:val="none" w:sz="0" w:space="0" w:color="auto"/>
        <w:right w:val="none" w:sz="0" w:space="0" w:color="auto"/>
      </w:divBdr>
    </w:div>
    <w:div w:id="2055230392">
      <w:bodyDiv w:val="1"/>
      <w:marLeft w:val="0"/>
      <w:marRight w:val="0"/>
      <w:marTop w:val="0"/>
      <w:marBottom w:val="0"/>
      <w:divBdr>
        <w:top w:val="none" w:sz="0" w:space="0" w:color="auto"/>
        <w:left w:val="none" w:sz="0" w:space="0" w:color="auto"/>
        <w:bottom w:val="none" w:sz="0" w:space="0" w:color="auto"/>
        <w:right w:val="none" w:sz="0" w:space="0" w:color="auto"/>
      </w:divBdr>
    </w:div>
    <w:div w:id="2059939468">
      <w:bodyDiv w:val="1"/>
      <w:marLeft w:val="0"/>
      <w:marRight w:val="0"/>
      <w:marTop w:val="0"/>
      <w:marBottom w:val="0"/>
      <w:divBdr>
        <w:top w:val="none" w:sz="0" w:space="0" w:color="auto"/>
        <w:left w:val="none" w:sz="0" w:space="0" w:color="auto"/>
        <w:bottom w:val="none" w:sz="0" w:space="0" w:color="auto"/>
        <w:right w:val="none" w:sz="0" w:space="0" w:color="auto"/>
      </w:divBdr>
    </w:div>
    <w:div w:id="2064937747">
      <w:bodyDiv w:val="1"/>
      <w:marLeft w:val="0"/>
      <w:marRight w:val="0"/>
      <w:marTop w:val="0"/>
      <w:marBottom w:val="0"/>
      <w:divBdr>
        <w:top w:val="none" w:sz="0" w:space="0" w:color="auto"/>
        <w:left w:val="none" w:sz="0" w:space="0" w:color="auto"/>
        <w:bottom w:val="none" w:sz="0" w:space="0" w:color="auto"/>
        <w:right w:val="none" w:sz="0" w:space="0" w:color="auto"/>
      </w:divBdr>
      <w:divsChild>
        <w:div w:id="732973768">
          <w:marLeft w:val="0"/>
          <w:marRight w:val="0"/>
          <w:marTop w:val="0"/>
          <w:marBottom w:val="0"/>
          <w:divBdr>
            <w:top w:val="none" w:sz="0" w:space="0" w:color="auto"/>
            <w:left w:val="none" w:sz="0" w:space="0" w:color="auto"/>
            <w:bottom w:val="none" w:sz="0" w:space="0" w:color="auto"/>
            <w:right w:val="none" w:sz="0" w:space="0" w:color="auto"/>
          </w:divBdr>
          <w:divsChild>
            <w:div w:id="1430734010">
              <w:marLeft w:val="0"/>
              <w:marRight w:val="0"/>
              <w:marTop w:val="0"/>
              <w:marBottom w:val="0"/>
              <w:divBdr>
                <w:top w:val="none" w:sz="0" w:space="0" w:color="auto"/>
                <w:left w:val="none" w:sz="0" w:space="0" w:color="auto"/>
                <w:bottom w:val="none" w:sz="0" w:space="0" w:color="auto"/>
                <w:right w:val="none" w:sz="0" w:space="0" w:color="auto"/>
              </w:divBdr>
              <w:divsChild>
                <w:div w:id="19595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95984">
      <w:bodyDiv w:val="1"/>
      <w:marLeft w:val="0"/>
      <w:marRight w:val="0"/>
      <w:marTop w:val="0"/>
      <w:marBottom w:val="0"/>
      <w:divBdr>
        <w:top w:val="none" w:sz="0" w:space="0" w:color="auto"/>
        <w:left w:val="none" w:sz="0" w:space="0" w:color="auto"/>
        <w:bottom w:val="none" w:sz="0" w:space="0" w:color="auto"/>
        <w:right w:val="none" w:sz="0" w:space="0" w:color="auto"/>
      </w:divBdr>
    </w:div>
    <w:div w:id="2066250076">
      <w:bodyDiv w:val="1"/>
      <w:marLeft w:val="0"/>
      <w:marRight w:val="0"/>
      <w:marTop w:val="0"/>
      <w:marBottom w:val="0"/>
      <w:divBdr>
        <w:top w:val="none" w:sz="0" w:space="0" w:color="auto"/>
        <w:left w:val="none" w:sz="0" w:space="0" w:color="auto"/>
        <w:bottom w:val="none" w:sz="0" w:space="0" w:color="auto"/>
        <w:right w:val="none" w:sz="0" w:space="0" w:color="auto"/>
      </w:divBdr>
    </w:div>
    <w:div w:id="2069373183">
      <w:bodyDiv w:val="1"/>
      <w:marLeft w:val="0"/>
      <w:marRight w:val="0"/>
      <w:marTop w:val="0"/>
      <w:marBottom w:val="0"/>
      <w:divBdr>
        <w:top w:val="none" w:sz="0" w:space="0" w:color="auto"/>
        <w:left w:val="none" w:sz="0" w:space="0" w:color="auto"/>
        <w:bottom w:val="none" w:sz="0" w:space="0" w:color="auto"/>
        <w:right w:val="none" w:sz="0" w:space="0" w:color="auto"/>
      </w:divBdr>
    </w:div>
    <w:div w:id="2069718720">
      <w:bodyDiv w:val="1"/>
      <w:marLeft w:val="0"/>
      <w:marRight w:val="0"/>
      <w:marTop w:val="0"/>
      <w:marBottom w:val="0"/>
      <w:divBdr>
        <w:top w:val="none" w:sz="0" w:space="0" w:color="auto"/>
        <w:left w:val="none" w:sz="0" w:space="0" w:color="auto"/>
        <w:bottom w:val="none" w:sz="0" w:space="0" w:color="auto"/>
        <w:right w:val="none" w:sz="0" w:space="0" w:color="auto"/>
      </w:divBdr>
      <w:divsChild>
        <w:div w:id="635066901">
          <w:marLeft w:val="0"/>
          <w:marRight w:val="0"/>
          <w:marTop w:val="0"/>
          <w:marBottom w:val="0"/>
          <w:divBdr>
            <w:top w:val="none" w:sz="0" w:space="0" w:color="auto"/>
            <w:left w:val="none" w:sz="0" w:space="0" w:color="auto"/>
            <w:bottom w:val="none" w:sz="0" w:space="0" w:color="auto"/>
            <w:right w:val="none" w:sz="0" w:space="0" w:color="auto"/>
          </w:divBdr>
          <w:divsChild>
            <w:div w:id="894506653">
              <w:marLeft w:val="0"/>
              <w:marRight w:val="0"/>
              <w:marTop w:val="0"/>
              <w:marBottom w:val="0"/>
              <w:divBdr>
                <w:top w:val="none" w:sz="0" w:space="0" w:color="auto"/>
                <w:left w:val="none" w:sz="0" w:space="0" w:color="auto"/>
                <w:bottom w:val="none" w:sz="0" w:space="0" w:color="auto"/>
                <w:right w:val="none" w:sz="0" w:space="0" w:color="auto"/>
              </w:divBdr>
              <w:divsChild>
                <w:div w:id="20246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6713">
      <w:bodyDiv w:val="1"/>
      <w:marLeft w:val="0"/>
      <w:marRight w:val="0"/>
      <w:marTop w:val="0"/>
      <w:marBottom w:val="0"/>
      <w:divBdr>
        <w:top w:val="none" w:sz="0" w:space="0" w:color="auto"/>
        <w:left w:val="none" w:sz="0" w:space="0" w:color="auto"/>
        <w:bottom w:val="none" w:sz="0" w:space="0" w:color="auto"/>
        <w:right w:val="none" w:sz="0" w:space="0" w:color="auto"/>
      </w:divBdr>
    </w:div>
    <w:div w:id="2070837363">
      <w:bodyDiv w:val="1"/>
      <w:marLeft w:val="0"/>
      <w:marRight w:val="0"/>
      <w:marTop w:val="0"/>
      <w:marBottom w:val="0"/>
      <w:divBdr>
        <w:top w:val="none" w:sz="0" w:space="0" w:color="auto"/>
        <w:left w:val="none" w:sz="0" w:space="0" w:color="auto"/>
        <w:bottom w:val="none" w:sz="0" w:space="0" w:color="auto"/>
        <w:right w:val="none" w:sz="0" w:space="0" w:color="auto"/>
      </w:divBdr>
    </w:div>
    <w:div w:id="2071346173">
      <w:bodyDiv w:val="1"/>
      <w:marLeft w:val="0"/>
      <w:marRight w:val="0"/>
      <w:marTop w:val="0"/>
      <w:marBottom w:val="0"/>
      <w:divBdr>
        <w:top w:val="none" w:sz="0" w:space="0" w:color="auto"/>
        <w:left w:val="none" w:sz="0" w:space="0" w:color="auto"/>
        <w:bottom w:val="none" w:sz="0" w:space="0" w:color="auto"/>
        <w:right w:val="none" w:sz="0" w:space="0" w:color="auto"/>
      </w:divBdr>
    </w:div>
    <w:div w:id="2075081644">
      <w:bodyDiv w:val="1"/>
      <w:marLeft w:val="0"/>
      <w:marRight w:val="0"/>
      <w:marTop w:val="0"/>
      <w:marBottom w:val="0"/>
      <w:divBdr>
        <w:top w:val="none" w:sz="0" w:space="0" w:color="auto"/>
        <w:left w:val="none" w:sz="0" w:space="0" w:color="auto"/>
        <w:bottom w:val="none" w:sz="0" w:space="0" w:color="auto"/>
        <w:right w:val="none" w:sz="0" w:space="0" w:color="auto"/>
      </w:divBdr>
    </w:div>
    <w:div w:id="2078089486">
      <w:bodyDiv w:val="1"/>
      <w:marLeft w:val="0"/>
      <w:marRight w:val="0"/>
      <w:marTop w:val="0"/>
      <w:marBottom w:val="0"/>
      <w:divBdr>
        <w:top w:val="none" w:sz="0" w:space="0" w:color="auto"/>
        <w:left w:val="none" w:sz="0" w:space="0" w:color="auto"/>
        <w:bottom w:val="none" w:sz="0" w:space="0" w:color="auto"/>
        <w:right w:val="none" w:sz="0" w:space="0" w:color="auto"/>
      </w:divBdr>
    </w:div>
    <w:div w:id="2079329197">
      <w:bodyDiv w:val="1"/>
      <w:marLeft w:val="0"/>
      <w:marRight w:val="0"/>
      <w:marTop w:val="0"/>
      <w:marBottom w:val="0"/>
      <w:divBdr>
        <w:top w:val="none" w:sz="0" w:space="0" w:color="auto"/>
        <w:left w:val="none" w:sz="0" w:space="0" w:color="auto"/>
        <w:bottom w:val="none" w:sz="0" w:space="0" w:color="auto"/>
        <w:right w:val="none" w:sz="0" w:space="0" w:color="auto"/>
      </w:divBdr>
    </w:div>
    <w:div w:id="2087681266">
      <w:bodyDiv w:val="1"/>
      <w:marLeft w:val="0"/>
      <w:marRight w:val="0"/>
      <w:marTop w:val="0"/>
      <w:marBottom w:val="0"/>
      <w:divBdr>
        <w:top w:val="none" w:sz="0" w:space="0" w:color="auto"/>
        <w:left w:val="none" w:sz="0" w:space="0" w:color="auto"/>
        <w:bottom w:val="none" w:sz="0" w:space="0" w:color="auto"/>
        <w:right w:val="none" w:sz="0" w:space="0" w:color="auto"/>
      </w:divBdr>
    </w:div>
    <w:div w:id="2090275641">
      <w:bodyDiv w:val="1"/>
      <w:marLeft w:val="0"/>
      <w:marRight w:val="0"/>
      <w:marTop w:val="0"/>
      <w:marBottom w:val="0"/>
      <w:divBdr>
        <w:top w:val="none" w:sz="0" w:space="0" w:color="auto"/>
        <w:left w:val="none" w:sz="0" w:space="0" w:color="auto"/>
        <w:bottom w:val="none" w:sz="0" w:space="0" w:color="auto"/>
        <w:right w:val="none" w:sz="0" w:space="0" w:color="auto"/>
      </w:divBdr>
    </w:div>
    <w:div w:id="2091154781">
      <w:bodyDiv w:val="1"/>
      <w:marLeft w:val="0"/>
      <w:marRight w:val="0"/>
      <w:marTop w:val="0"/>
      <w:marBottom w:val="0"/>
      <w:divBdr>
        <w:top w:val="none" w:sz="0" w:space="0" w:color="auto"/>
        <w:left w:val="none" w:sz="0" w:space="0" w:color="auto"/>
        <w:bottom w:val="none" w:sz="0" w:space="0" w:color="auto"/>
        <w:right w:val="none" w:sz="0" w:space="0" w:color="auto"/>
      </w:divBdr>
    </w:div>
    <w:div w:id="2092583314">
      <w:bodyDiv w:val="1"/>
      <w:marLeft w:val="0"/>
      <w:marRight w:val="0"/>
      <w:marTop w:val="0"/>
      <w:marBottom w:val="0"/>
      <w:divBdr>
        <w:top w:val="none" w:sz="0" w:space="0" w:color="auto"/>
        <w:left w:val="none" w:sz="0" w:space="0" w:color="auto"/>
        <w:bottom w:val="none" w:sz="0" w:space="0" w:color="auto"/>
        <w:right w:val="none" w:sz="0" w:space="0" w:color="auto"/>
      </w:divBdr>
    </w:div>
    <w:div w:id="2103337262">
      <w:bodyDiv w:val="1"/>
      <w:marLeft w:val="0"/>
      <w:marRight w:val="0"/>
      <w:marTop w:val="0"/>
      <w:marBottom w:val="0"/>
      <w:divBdr>
        <w:top w:val="none" w:sz="0" w:space="0" w:color="auto"/>
        <w:left w:val="none" w:sz="0" w:space="0" w:color="auto"/>
        <w:bottom w:val="none" w:sz="0" w:space="0" w:color="auto"/>
        <w:right w:val="none" w:sz="0" w:space="0" w:color="auto"/>
      </w:divBdr>
    </w:div>
    <w:div w:id="2103449376">
      <w:bodyDiv w:val="1"/>
      <w:marLeft w:val="0"/>
      <w:marRight w:val="0"/>
      <w:marTop w:val="0"/>
      <w:marBottom w:val="0"/>
      <w:divBdr>
        <w:top w:val="none" w:sz="0" w:space="0" w:color="auto"/>
        <w:left w:val="none" w:sz="0" w:space="0" w:color="auto"/>
        <w:bottom w:val="none" w:sz="0" w:space="0" w:color="auto"/>
        <w:right w:val="none" w:sz="0" w:space="0" w:color="auto"/>
      </w:divBdr>
    </w:div>
    <w:div w:id="2104564804">
      <w:bodyDiv w:val="1"/>
      <w:marLeft w:val="0"/>
      <w:marRight w:val="0"/>
      <w:marTop w:val="0"/>
      <w:marBottom w:val="0"/>
      <w:divBdr>
        <w:top w:val="none" w:sz="0" w:space="0" w:color="auto"/>
        <w:left w:val="none" w:sz="0" w:space="0" w:color="auto"/>
        <w:bottom w:val="none" w:sz="0" w:space="0" w:color="auto"/>
        <w:right w:val="none" w:sz="0" w:space="0" w:color="auto"/>
      </w:divBdr>
    </w:div>
    <w:div w:id="2109933296">
      <w:bodyDiv w:val="1"/>
      <w:marLeft w:val="0"/>
      <w:marRight w:val="0"/>
      <w:marTop w:val="0"/>
      <w:marBottom w:val="0"/>
      <w:divBdr>
        <w:top w:val="none" w:sz="0" w:space="0" w:color="auto"/>
        <w:left w:val="none" w:sz="0" w:space="0" w:color="auto"/>
        <w:bottom w:val="none" w:sz="0" w:space="0" w:color="auto"/>
        <w:right w:val="none" w:sz="0" w:space="0" w:color="auto"/>
      </w:divBdr>
    </w:div>
    <w:div w:id="2114128709">
      <w:bodyDiv w:val="1"/>
      <w:marLeft w:val="0"/>
      <w:marRight w:val="0"/>
      <w:marTop w:val="0"/>
      <w:marBottom w:val="0"/>
      <w:divBdr>
        <w:top w:val="none" w:sz="0" w:space="0" w:color="auto"/>
        <w:left w:val="none" w:sz="0" w:space="0" w:color="auto"/>
        <w:bottom w:val="none" w:sz="0" w:space="0" w:color="auto"/>
        <w:right w:val="none" w:sz="0" w:space="0" w:color="auto"/>
      </w:divBdr>
      <w:divsChild>
        <w:div w:id="1257906011">
          <w:marLeft w:val="0"/>
          <w:marRight w:val="0"/>
          <w:marTop w:val="0"/>
          <w:marBottom w:val="0"/>
          <w:divBdr>
            <w:top w:val="none" w:sz="0" w:space="0" w:color="auto"/>
            <w:left w:val="none" w:sz="0" w:space="0" w:color="auto"/>
            <w:bottom w:val="none" w:sz="0" w:space="0" w:color="auto"/>
            <w:right w:val="none" w:sz="0" w:space="0" w:color="auto"/>
          </w:divBdr>
          <w:divsChild>
            <w:div w:id="1802109447">
              <w:marLeft w:val="0"/>
              <w:marRight w:val="0"/>
              <w:marTop w:val="0"/>
              <w:marBottom w:val="0"/>
              <w:divBdr>
                <w:top w:val="none" w:sz="0" w:space="0" w:color="auto"/>
                <w:left w:val="none" w:sz="0" w:space="0" w:color="auto"/>
                <w:bottom w:val="none" w:sz="0" w:space="0" w:color="auto"/>
                <w:right w:val="none" w:sz="0" w:space="0" w:color="auto"/>
              </w:divBdr>
              <w:divsChild>
                <w:div w:id="10826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39671">
      <w:bodyDiv w:val="1"/>
      <w:marLeft w:val="0"/>
      <w:marRight w:val="0"/>
      <w:marTop w:val="0"/>
      <w:marBottom w:val="0"/>
      <w:divBdr>
        <w:top w:val="none" w:sz="0" w:space="0" w:color="auto"/>
        <w:left w:val="none" w:sz="0" w:space="0" w:color="auto"/>
        <w:bottom w:val="none" w:sz="0" w:space="0" w:color="auto"/>
        <w:right w:val="none" w:sz="0" w:space="0" w:color="auto"/>
      </w:divBdr>
    </w:div>
    <w:div w:id="2122719693">
      <w:bodyDiv w:val="1"/>
      <w:marLeft w:val="0"/>
      <w:marRight w:val="0"/>
      <w:marTop w:val="0"/>
      <w:marBottom w:val="0"/>
      <w:divBdr>
        <w:top w:val="none" w:sz="0" w:space="0" w:color="auto"/>
        <w:left w:val="none" w:sz="0" w:space="0" w:color="auto"/>
        <w:bottom w:val="none" w:sz="0" w:space="0" w:color="auto"/>
        <w:right w:val="none" w:sz="0" w:space="0" w:color="auto"/>
      </w:divBdr>
    </w:div>
    <w:div w:id="2133673240">
      <w:bodyDiv w:val="1"/>
      <w:marLeft w:val="0"/>
      <w:marRight w:val="0"/>
      <w:marTop w:val="0"/>
      <w:marBottom w:val="0"/>
      <w:divBdr>
        <w:top w:val="none" w:sz="0" w:space="0" w:color="auto"/>
        <w:left w:val="none" w:sz="0" w:space="0" w:color="auto"/>
        <w:bottom w:val="none" w:sz="0" w:space="0" w:color="auto"/>
        <w:right w:val="none" w:sz="0" w:space="0" w:color="auto"/>
      </w:divBdr>
    </w:div>
    <w:div w:id="2134252427">
      <w:bodyDiv w:val="1"/>
      <w:marLeft w:val="0"/>
      <w:marRight w:val="0"/>
      <w:marTop w:val="0"/>
      <w:marBottom w:val="0"/>
      <w:divBdr>
        <w:top w:val="none" w:sz="0" w:space="0" w:color="auto"/>
        <w:left w:val="none" w:sz="0" w:space="0" w:color="auto"/>
        <w:bottom w:val="none" w:sz="0" w:space="0" w:color="auto"/>
        <w:right w:val="none" w:sz="0" w:space="0" w:color="auto"/>
      </w:divBdr>
    </w:div>
    <w:div w:id="2138715247">
      <w:bodyDiv w:val="1"/>
      <w:marLeft w:val="0"/>
      <w:marRight w:val="0"/>
      <w:marTop w:val="0"/>
      <w:marBottom w:val="0"/>
      <w:divBdr>
        <w:top w:val="none" w:sz="0" w:space="0" w:color="auto"/>
        <w:left w:val="none" w:sz="0" w:space="0" w:color="auto"/>
        <w:bottom w:val="none" w:sz="0" w:space="0" w:color="auto"/>
        <w:right w:val="none" w:sz="0" w:space="0" w:color="auto"/>
      </w:divBdr>
    </w:div>
    <w:div w:id="214696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4DAA5A2068FA40974B9C7413EF5BAB" ma:contentTypeVersion="19" ma:contentTypeDescription="Opret et nyt dokument." ma:contentTypeScope="" ma:versionID="e228e415fc5a6c0a1294e70c99ae016c">
  <xsd:schema xmlns:xsd="http://www.w3.org/2001/XMLSchema" xmlns:xs="http://www.w3.org/2001/XMLSchema" xmlns:p="http://schemas.microsoft.com/office/2006/metadata/properties" xmlns:ns2="e7ea2637-cb69-4d32-acaf-9fa97e91f580" xmlns:ns3="dca065b5-1cf3-4f86-a01a-67a8409c3bf9" targetNamespace="http://schemas.microsoft.com/office/2006/metadata/properties" ma:root="true" ma:fieldsID="a2705e8091d35644b2535ee83be6fb17" ns2:_="" ns3:_="">
    <xsd:import namespace="e7ea2637-cb69-4d32-acaf-9fa97e91f580"/>
    <xsd:import namespace="dca065b5-1cf3-4f86-a01a-67a8409c3b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a2637-cb69-4d32-acaf-9fa97e91f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537a6b21-1115-4564-bf7e-867e79a63e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065b5-1cf3-4f86-a01a-67a8409c3bf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c5ed0-349c-40f8-b07a-9920c39f7ab6}" ma:internalName="TaxCatchAll" ma:showField="CatchAllData" ma:web="dca065b5-1cf3-4f86-a01a-67a8409c3bf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a065b5-1cf3-4f86-a01a-67a8409c3bf9" xsi:nil="true"/>
    <lcf76f155ced4ddcb4097134ff3c332f xmlns="e7ea2637-cb69-4d32-acaf-9fa97e91f5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Syg22</b:Tag>
    <b:SourceType>DocumentFromInternetSite</b:SourceType>
    <b:Guid>{5D1D691B-9D50-A544-8355-2986A9EC7BE8}</b:Guid>
    <b:Title>Sygdomsbyrden i Danmark — sygdomme</b:Title>
    <b:Year>2022</b:Year>
    <b:InternetSiteTitle>Sundhedsstyrelsen</b:InternetSiteTitle>
    <b:URL>https://www.sst.dk/-/media/Udgivelser/2023/Sygdomsbyrden-2023/Sygdomme-Sygdomsbyrden-2023.ashx</b:URL>
    <b:RefOrder>40</b:RefOrder>
  </b:Source>
  <b:Source>
    <b:Tag>Dun06</b:Tag>
    <b:SourceType>ArticleInAPeriodical</b:SourceType>
    <b:Guid>{4BF0C28F-F3E7-B049-9BF8-05BC53A17DAC}</b:Guid>
    <b:Title>Characterizing the course of low back pain: a latent class analysis.</b:Title>
    <b:Year>2006</b:Year>
    <b:Month>April</b:Month>
    <b:Day>15</b:Day>
    <b:Author>
      <b:Author>
        <b:NameList>
          <b:Person>
            <b:Last>Dunn</b:Last>
            <b:First>KM</b:First>
          </b:Person>
          <b:Person>
            <b:Last>Jordan</b:Last>
            <b:First>K</b:First>
          </b:Person>
          <b:Person>
            <b:Last>Croft </b:Last>
            <b:First>PR</b:First>
          </b:Person>
        </b:NameList>
      </b:Author>
    </b:Author>
    <b:PeriodicalTitle>Am J Epidemiol</b:PeriodicalTitle>
    <b:Pages>163(8):754-61</b:Pages>
    <b:RefOrder>41</b:RefOrder>
  </b:Source>
  <b:Source>
    <b:Tag>Côt04</b:Tag>
    <b:SourceType>Report</b:SourceType>
    <b:Guid>{5FC6C38D-AD3F-404A-9C28-4FA8CDB0E8EF}</b:Guid>
    <b:Author>
      <b:Author>
        <b:NameList>
          <b:Person>
            <b:Last>Côté P</b:Last>
            <b:First> , Cassidy</b:First>
            <b:Middle>JD, , Carroll LJ, , Kristman V</b:Middle>
          </b:Person>
        </b:NameList>
      </b:Author>
    </b:Author>
    <b:Title>The annual incidence and course of neck pain in the general population - based cohort</b:Title>
    <b:Year>2004</b:Year>
    <b:Publisher>Pain. 2004; 112: 267-273</b:Publisher>
    <b:RefOrder>42</b:RefOrder>
  </b:Source>
  <b:Source>
    <b:Tag>Dan221</b:Tag>
    <b:SourceType>DocumentFromInternetSite</b:SourceType>
    <b:Guid>{DA4B752E-E8A7-A644-9278-26FAEA367836}</b:Guid>
    <b:Title>Danskernes sundhed - Den Nationale Sundhedsprofil 2021</b:Title>
    <b:InternetSiteTitle>Sundhedsstyrrelsen</b:InternetSiteTitle>
    <b:URL>https://www.sst.dk/-/media/Udgivelser/2022/Sundhedsprofil/Sundhedsprofilen.ashx</b:URL>
    <b:Year>2022</b:Year>
    <b:RefOrder>43</b:RefOrder>
  </b:Source>
  <b:Source>
    <b:Tag>Chr22</b:Tag>
    <b:SourceType>InternetSite</b:SourceType>
    <b:Guid>{968DCCD0-3671-E849-BB1C-893A37F5D01F}</b:Guid>
    <b:Title>sundhed.dk</b:Title>
    <b:InternetSiteTitle>Parese</b:InternetSiteTitle>
    <b:URL>https://www.sundhed.dk/sundhedsfaglig/laegehaandbogen/neurologi/symptomer-og-tegn/parese/</b:URL>
    <b:Year>2022</b:Year>
    <b:Month>12</b:Month>
    <b:Day>20</b:Day>
    <b:Author>
      <b:Author>
        <b:NameList>
          <b:Person>
            <b:Last>Christensen</b:Last>
            <b:First>Jakob</b:First>
          </b:Person>
          <b:Person>
            <b:Last>Bojer</b:Last>
            <b:First>Dorte</b:First>
          </b:Person>
        </b:NameList>
      </b:Author>
    </b:Author>
    <b:RefOrder>44</b:RefOrder>
  </b:Source>
  <b:Source>
    <b:Tag>dan</b:Tag>
    <b:SourceType>InternetSite</b:SourceType>
    <b:Guid>{7F7B2E54-78D2-9B4C-8730-75A8C5750402}</b:Guid>
    <b:Title>danskreumatologi.dk</b:Title>
    <b:InternetSiteTitle>Uspecifikke lænderygsmerter</b:InternetSiteTitle>
    <b:URL>https://$/nbv/sygdomme/laenderygsmerter/</b:URL>
    <b:RefOrder>45</b:RefOrder>
  </b:Source>
  <b:Source>
    <b:Tag>sun22</b:Tag>
    <b:SourceType>InternetSite</b:SourceType>
    <b:Guid>{286106E9-13D4-604E-9694-96E793E7D323}</b:Guid>
    <b:Title>sundhed.dk</b:Title>
    <b:InternetSiteTitle>Smerter (L) (non-maligne)</b:InternetSiteTitle>
    <b:URL>https://www.sundhed.dk/sundhedsfaglig/information-til-praksis/sjaelland/almen-praksis/laegemidler/basislisten-sjaelland/smerter/</b:URL>
    <b:Year>2022</b:Year>
    <b:Month>3</b:Month>
    <b:Day>24</b:Day>
    <b:RefOrder>46</b:RefOrder>
  </b:Source>
  <b:Source>
    <b:Tag>sun10</b:Tag>
    <b:SourceType>InternetSite</b:SourceType>
    <b:Guid>{CEE871CA-F136-3944-871D-19A5EAC1C0F9}</b:Guid>
    <b:Title>sundhed.dk</b:Title>
    <b:InternetSiteTitle>Retningslinjer for visitation og henvisning af degenerative lidelser i columna - udsendes til relevante parter</b:InternetSiteTitle>
    <b:URL>https://www.sundhed.dk/content/cms/45/95145_kliniske_retningslinjer_columna.pdf</b:URL>
    <b:Year>2010</b:Year>
    <b:Month>12</b:Month>
    <b:Day>17</b:Day>
    <b:RefOrder>47</b:RefOrder>
  </b:Source>
  <b:Source>
    <b:Tag>sun23</b:Tag>
    <b:SourceType>InternetSite</b:SourceType>
    <b:Guid>{5A3FAEC9-80FB-EC42-95BD-39654B0E9B17}</b:Guid>
    <b:Title>sundhed.dk</b:Title>
    <b:InternetSiteTitle>Columnafraktur, lavenergi - thoracalis/lumbalis - perkutan vertebroplastik</b:InternetSiteTitle>
    <b:URL>https://www.sundhed.dk/sundhedsfaglig/information-til-praksis/syddanmark/almen-praksis/patientforloeb/forloebsbeskrivelser/icpc-oversigt/l-muskel-skelet-system/columnafraktur-thoracalis-lumbalis-perkutan-vertebroplastik/</b:URL>
    <b:Year>2023</b:Year>
    <b:Month>4</b:Month>
    <b:Day>19</b:Day>
    <b:RefOrder>48</b:RefOrder>
  </b:Source>
  <b:Source>
    <b:Tag>DSA19</b:Tag>
    <b:SourceType>InternetSite</b:SourceType>
    <b:Guid>{09355BB5-4110-1549-80A6-C0340B0E47EC}</b:Guid>
    <b:Title>DSAM</b:Title>
    <b:InternetSiteTitle>Vejledning om skånehensyn for udsatte borgere i forhold til arbejdsmarkedet.</b:InternetSiteTitle>
    <b:URL>https://dasam.dk/wp-content/uploads/2019/08/Sundhedsfaglig-vejledningen-om-skånehensyn-juni-2019-pdf.pdf</b:URL>
    <b:Year>2019</b:Year>
    <b:Month>6</b:Month>
    <b:Day>1</b:Day>
    <b:RefOrder>49</b:RefOrder>
  </b:Source>
  <b:Source>
    <b:Tag>Vei23</b:Tag>
    <b:SourceType>InternetSite</b:SourceType>
    <b:Guid>{E5E77357-FBAB-1546-83A6-7E72F8812EC7}</b:Guid>
    <b:Author>
      <b:Author>
        <b:NameList>
          <b:Person>
            <b:Last>Stoecklein et al.</b:Last>
            <b:First>Sergio</b:First>
            <b:Middle>Grosu, Trayana Nikolova, Joerg-Christian Tonn, Stefan Zausinger, Jens Ricke, Christopher L Schlett, Elke Maurer, Sven S Walter, Annette Peters, Fabian Bamberg, Susanne Rospleszcz, Sophia Stoecklein</b:Middle>
          </b:Person>
        </b:NameList>
      </b:Author>
    </b:Author>
    <b:Title>Strong Association of Depression and Anxiety With the Presence of Back Pain While Impact of Spinal Imaging Findings is Limited: Analysis of an MRI Cohort Study</b:Title>
    <b:InternetSiteTitle>National Library of Medicine</b:InternetSiteTitle>
    <b:URL>https://pubmed.ncbi.nlm.nih.gov/37742905/</b:URL>
    <b:Year>2023</b:Year>
    <b:RefOrder>1</b:RefOrder>
  </b:Source>
  <b:Source>
    <b:Tag>Ryg22</b:Tag>
    <b:SourceType>InternetSite</b:SourceType>
    <b:Guid>{14BD05A8-BEFB-B544-963D-83D49C0BC1C3}</b:Guid>
    <b:Title>Rygsmerter</b:Title>
    <b:InternetSiteTitle>Sundhed.dk</b:InternetSiteTitle>
    <b:URL>https://www.sundhed.dk/sundhedsfaglig/laegehaandbogen/fysmed-og-rehab/symptomer-og-tegn/rygsmerter/</b:URL>
    <b:Year>2022</b:Year>
    <b:Month>4</b:Month>
    <b:Day>4</b:Day>
    <b:RefOrder>2</b:RefOrder>
  </b:Source>
  <b:Source>
    <b:Tag>Joh23</b:Tag>
    <b:SourceType>InternetSite</b:SourceType>
    <b:Guid>{DCAA3C5F-C4EB-FD45-987A-2A84D87AB1B5}</b:Guid>
    <b:Author>
      <b:Author>
        <b:NameList>
          <b:Person>
            <b:Last>Vinther</b:Last>
            <b:First>Johanne</b:First>
            <b:Middle>Constance Ilve</b:Middle>
          </b:Person>
        </b:NameList>
      </b:Author>
    </b:Author>
    <b:Title>De tre smertetyper</b:Title>
    <b:InternetSiteTitle>Gentofte Hospital</b:InternetSiteTitle>
    <b:URL>https://www.gentoftehospital.dk/afdelinger-og-klinikker/Tvaerfagligt_Smertecenter/Kroniske-smerter/Sider/De-tre-smertetyper.aspx</b:URL>
    <b:Year>2023</b:Year>
    <b:RefOrder>3</b:RefOrder>
  </b:Source>
  <b:Source>
    <b:Tag>Kam10</b:Tag>
    <b:SourceType>InternetSite</b:SourceType>
    <b:Guid>{8DFCD34D-0825-1145-B2C3-FE959583BC65}</b:Guid>
    <b:Author>
      <b:Author>
        <b:NameList>
          <b:Person>
            <b:Last>Kamper et al.</b:Last>
            <b:First>Christopher</b:First>
            <b:Middle>G Maher, Robert D Herbert, Mark J Hancock, Julia M Hush, Robert J Smeets</b:Middle>
          </b:Person>
        </b:NameList>
      </b:Author>
    </b:Author>
    <b:Title>How little pain and disability do patients with low back pain have to experience to feel that they have recovered?</b:Title>
    <b:InternetSiteTitle>National Library of Medicine</b:InternetSiteTitle>
    <b:URL>https://pubmed.ncbi.nlm.nih.gov/20229120/</b:URL>
    <b:Year>2010</b:Year>
    <b:RefOrder>4</b:RefOrder>
  </b:Source>
  <b:Source>
    <b:Tag>Sun19</b:Tag>
    <b:SourceType>InternetSite</b:SourceType>
    <b:Guid>{778753B8-7084-9A4F-8A80-EEA1597BCC04}</b:Guid>
    <b:Author>
      <b:Author>
        <b:Corporate>Sundhedsstyrelsen</b:Corporate>
      </b:Author>
    </b:Author>
    <b:Title>Smerteguide</b:Title>
    <b:InternetSiteTitle>Sundhedsstyrelsen rationel farmakoterapi</b:InternetSiteTitle>
    <b:URL>https://www.sst.dk/-/media/Udgivelser/2019/Smerteguide.ashx?la=da&amp;hash=050182544A4C3E838526E959642071873D066370</b:URL>
    <b:Year>2019</b:Year>
    <b:RefOrder>5</b:RefOrder>
  </b:Source>
  <b:Source>
    <b:Tag>Bar171</b:Tag>
    <b:SourceType>InternetSite</b:SourceType>
    <b:Guid>{C117912F-022A-3D4B-A5DE-E0414FA7F1F6}</b:Guid>
    <b:Author>
      <b:Author>
        <b:NameList>
          <b:Person>
            <b:Last>Bardin et al.</b:Last>
            <b:First>Peter</b:First>
            <b:Middle>King, Chris G Maher</b:Middle>
          </b:Person>
        </b:NameList>
      </b:Author>
    </b:Author>
    <b:Title>Diagnostic triage for low back pain: a practical approach for primary care</b:Title>
    <b:InternetSiteTitle>National Library of Medicine</b:InternetSiteTitle>
    <b:URL>https://pubmed.ncbi.nlm.nih.gov/28359011/</b:URL>
    <b:Year>2017</b:Year>
    <b:RefOrder>6</b:RefOrder>
  </b:Source>
  <b:Source>
    <b:Tag>Usp23</b:Tag>
    <b:SourceType>InternetSite</b:SourceType>
    <b:Guid>{562F2C0B-0F58-4349-A3DB-CB99D9F03A72}</b:Guid>
    <b:Title>Uspecifikke lænderygsmerter</b:Title>
    <b:InternetSiteTitle>Danskreumatologi.dk</b:InternetSiteTitle>
    <b:URL>https://danskreumatologi.dk/nbv/sygdomme/laenderygsmerter/</b:URL>
    <b:Year>2023</b:Year>
    <b:RefOrder>7</b:RefOrder>
  </b:Source>
  <b:Source>
    <b:Tag>Rii16</b:Tag>
    <b:SourceType>InternetSite</b:SourceType>
    <b:Guid>{222652E6-0B77-4244-BC7A-A9109BF47210}</b:Guid>
    <b:Author>
      <b:Author>
        <b:NameList>
          <b:Person>
            <b:Last>Riis et al.</b:Last>
            <b:First>Cathrine</b:First>
            <b:Middle>Elgaard Jensen, Flemming Bro, Helle Terkildsen Maindal 4 , Karin Dam Petersen , Mette Dahl Bendtsen, Martin Bach Jensen</b:Middle>
          </b:Person>
        </b:NameList>
      </b:Author>
    </b:Author>
    <b:Title>A multifaceted implementation strategy versus passive implementation of low back pain guidelines in general practice: a cluster randomised controlled trial</b:Title>
    <b:InternetSiteTitle>National Liarbery of Medicine</b:InternetSiteTitle>
    <b:URL>https://pubmed.ncbi.nlm.nih.gov/27769263/</b:URL>
    <b:Year>2016</b:Year>
    <b:RefOrder>9</b:RefOrder>
  </b:Source>
  <b:Source>
    <b:Tag>Har18</b:Tag>
    <b:SourceType>InternetSite</b:SourceType>
    <b:Guid>{61B807F9-2B88-564B-93C7-0C0646A4824E}</b:Guid>
    <b:Author>
      <b:Author>
        <b:NameList>
          <b:Person>
            <b:Last>Hartvigsen et al.</b:Last>
            <b:First>Mark</b:First>
            <b:Middle>J Hancock, Alice Kongsted, Quinette Louw, Manuela L Ferreira, Stéphane Genevay, Damian Hoy, Jaro Karppinen, Glenn Pransky, Joachim Sieper, Rob J Smeets, Martin Underwood, Group, Lancet Low Back Pain Series Working</b:Middle>
          </b:Person>
        </b:NameList>
      </b:Author>
    </b:Author>
    <b:Title>What low back pain is and why we need to pay attention</b:Title>
    <b:InternetSiteTitle>National Library of Medicine</b:InternetSiteTitle>
    <b:URL>https://pubmed.ncbi.nlm.nih.gov/29573870/</b:URL>
    <b:Year>2018</b:Year>
    <b:RefOrder>10</b:RefOrder>
  </b:Source>
  <b:Source>
    <b:Tag>Dra23</b:Tag>
    <b:SourceType>InternetSite</b:SourceType>
    <b:Guid>{21E42886-11CE-074D-9861-00D9EE0126A7}</b:Guid>
    <b:Author>
      <b:Author>
        <b:NameList>
          <b:Person>
            <b:Last>Dragsbæk et al.</b:Last>
            <b:First>Tue</b:First>
            <b:Middle>Secher Jensen, Bodil Arnbak, Janus Laust Thomsen, Susanne Axelsen, Christin Isaksen, Estrid Muff, Rikke Krüger Jensen</b:Middle>
          </b:Person>
        </b:NameList>
      </b:Author>
    </b:Author>
    <b:Title>The clinical relevance of magnetic resonance imaging of the lower back</b:Title>
    <b:InternetSiteTitle>National Library of Medicine</b:InternetSiteTitle>
    <b:URL>https://pubmed.ncbi.nlm.nih.gov/36892230/</b:URL>
    <b:Year>2023</b:Year>
    <b:RefOrder>11</b:RefOrder>
  </b:Source>
  <b:Source>
    <b:Tag>Hov01</b:Tag>
    <b:SourceType>InternetSite</b:SourceType>
    <b:Guid>{96823DDC-7473-954F-B4EC-7FB81216251A}</b:Guid>
    <b:Author>
      <b:Author>
        <b:NameList>
          <b:Person>
            <b:Last>Hoving et al.</b:Last>
            <b:First>A</b:First>
            <b:Middle>R Gross, D Gasner, T Kay, C Kennedy, M A Hondras, T Haines, L M Bouter</b:Middle>
          </b:Person>
        </b:NameList>
      </b:Author>
    </b:Author>
    <b:Title>A critical appraisal of review articles on the effectiveness of conservative treatment for neck pain</b:Title>
    <b:InternetSiteTitle>National Library of Medicine</b:InternetSiteTitle>
    <b:URL>https://pubmed.ncbi.nlm.nih.gov/11154541/</b:URL>
    <b:Year>2001</b:Year>
    <b:RefOrder>12</b:RefOrder>
  </b:Source>
  <b:Source>
    <b:Tag>Wal13</b:Tag>
    <b:SourceType>InternetSite</b:SourceType>
    <b:Guid>{A95EA64B-2037-B941-BD34-A4112911A104}</b:Guid>
    <b:Author>
      <b:Author>
        <b:NameList>
          <b:Person>
            <b:Last>Walton et al.</b:Last>
            <b:First>Linda</b:First>
            <b:Middle>J Carroll, Helge Kasch, Michele Sterling, Arianne P Verhagen, Joy C Macdermid, Anita Gross, P Lina Santaguida, Lisa Carlesso, ICON</b:Middle>
          </b:Person>
        </b:NameList>
      </b:Author>
    </b:Author>
    <b:Title>An Overview of Systematic Reviews on Prognostic Factors in Neck Pain: Results from the International Collaboration on Neck Pain (ICON) Project</b:Title>
    <b:InternetSiteTitle>National Library of Medicine</b:InternetSiteTitle>
    <b:URL>https://pubmed.ncbi.nlm.nih.gov/24115971/</b:URL>
    <b:Year>2013</b:Year>
    <b:RefOrder>14</b:RefOrder>
  </b:Source>
  <b:Source>
    <b:Tag>Rii17</b:Tag>
    <b:SourceType>InternetSite</b:SourceType>
    <b:Guid>{1CADA601-E2A5-7345-83F5-263E7242B059}</b:Guid>
    <b:Author>
      <b:Author>
        <b:NameList>
          <b:Person>
            <b:Last>Riis et al.</b:Last>
          </b:Person>
        </b:NameList>
      </b:Author>
    </b:Author>
    <b:Title>Predictive ability of the start back tool: an ancillary analysis of a low back pain trial from Danish general practice</b:Title>
    <b:InternetSiteTitle>National Library of Medicine</b:InternetSiteTitle>
    <b:URL>https://pubmed.ncbi.nlm.nih.gov/28835238/</b:URL>
    <b:Year>2017</b:Year>
    <b:RefOrder>16</b:RefOrder>
  </b:Source>
  <b:Source>
    <b:Tag>sun</b:Tag>
    <b:SourceType>InternetSite</b:SourceType>
    <b:Guid>{91D53374-02B2-DC47-9A46-73901DF88E00}</b:Guid>
    <b:Title>Strateficering af lænderygpatienter i primærsektoren</b:Title>
    <b:InternetSiteTitle>Sundhed.dk</b:InternetSiteTitle>
    <b:URL>https://www.sundhed.dk/sundhedsfaglig/information-til-praksis/midtjylland/fysioterapeut/indsatsomraader/stratificering-laenderygpatienter/</b:URL>
    <b:Year>2020</b:Year>
    <b:RefOrder>17</b:RefOrder>
  </b:Source>
  <b:Source>
    <b:Tag>Ris16</b:Tag>
    <b:SourceType>InternetSite</b:SourceType>
    <b:Guid>{4F971987-073D-FA4F-8DBB-A29283CFC453}</b:Guid>
    <b:Author>
      <b:Author>
        <b:NameList>
          <b:Person>
            <b:Last>Ris et al.</b:Last>
            <b:First>K</b:First>
            <b:Middle>Søgaard, B Gram, K Agerbo, E Boyle, B Juul-Kristensen</b:Middle>
          </b:Person>
        </b:NameList>
      </b:Author>
    </b:Author>
    <b:Title>Does a combination of physical training, specific exercises and pain education improve health-related quality of life in patients with chronic neck pain? A randomised control trial with a 4-month follow up</b:Title>
    <b:InternetSiteTitle>National Library of Medicine</b:InternetSiteTitle>
    <b:URL>https://pubmed.ncbi.nlm.nih.gov/27598552/</b:URL>
    <b:Year>2016</b:Year>
    <b:RefOrder>18</b:RefOrder>
  </b:Source>
  <b:Source>
    <b:Tag>Lin23</b:Tag>
    <b:SourceType>InternetSite</b:SourceType>
    <b:Guid>{E06D8A87-DC7E-8546-86F8-5FD35F79AB37}</b:Guid>
    <b:Author>
      <b:Author>
        <b:NameList>
          <b:Person>
            <b:Last>Lin et al.</b:Last>
            <b:First>Ting-Yu</b:First>
            <b:Middle>Lin, Ke-Vin Chang, Wei-Ting Wu, Levent Özçakar</b:Middle>
          </b:Person>
        </b:NameList>
      </b:Author>
    </b:Author>
    <b:Title>Pain neuroscience education for reducing pain and kinesiophobia in patients with chronic neck pain: A systematic review and meta-analysis of randomized controlled trials</b:Title>
    <b:InternetSiteTitle>National Library of Medicine</b:InternetSiteTitle>
    <b:URL>https://pubmed.ncbi.nlm.nih.gov/37694895/</b:URL>
    <b:Year>2023</b:Year>
    <b:RefOrder>19</b:RefOrder>
  </b:Source>
  <b:Source>
    <b:Tag>Hje19</b:Tag>
    <b:SourceType>InternetSite</b:SourceType>
    <b:Guid>{E08B84C4-9BF3-F040-AE29-66EEF2A722DF}</b:Guid>
    <b:Author>
      <b:Author>
        <b:NameList>
          <b:Person>
            <b:Last>Hjelmager et al.</b:Last>
            <b:First>Line</b:First>
            <b:Middle>Dausel Vinther, Søren Herold Poulsen, Lone Stub Petersen, Martin Bach Jensen, Allan Riis</b:Middle>
          </b:Person>
        </b:NameList>
      </b:Author>
    </b:Author>
    <b:Title>Requirements for implementing online information material for patients with low back pain in general practice: an interview study</b:Title>
    <b:InternetSiteTitle>National Library of Medicine</b:InternetSiteTitle>
    <b:URL>https://pubmed.ncbi.nlm.nih.gov/30700191/</b:URL>
    <b:Year>2019</b:Year>
    <b:RefOrder>20</b:RefOrder>
  </b:Source>
  <b:Source>
    <b:Tag>Rii18</b:Tag>
    <b:SourceType>InternetSite</b:SourceType>
    <b:Guid>{6C2DEADD-2167-FD45-86F5-213BC21A8433}</b:Guid>
    <b:Author>
      <b:Author>
        <b:NameList>
          <b:Person>
            <b:Last>Riis et al.</b:Last>
            <b:First>Ditte</b:First>
            <b:Middle>Meulengracht Hjelmager, Line Dausel Vinther, Michael Skovdal Rathleff, Jan Hartvigsen, Martin Bach Jensen</b:Middle>
          </b:Person>
        </b:NameList>
      </b:Author>
    </b:Author>
    <b:Title>Preferences for Web-Based Information Material for Low Back Pain: Qualitative Interview Study on People Consulting a General Practitioner</b:Title>
    <b:InternetSiteTitle>National Library of Medicine</b:InternetSiteTitle>
    <b:URL>https://pubmed.ncbi.nlm.nih.gov/29610108/</b:URL>
    <b:Year>2018</b:Year>
    <b:RefOrder>21</b:RefOrder>
  </b:Source>
  <b:Source>
    <b:Tag>Vla18</b:Tag>
    <b:SourceType>InternetSite</b:SourceType>
    <b:Guid>{CF7AAB9B-B09F-F641-AB29-4B47D5F1B1EA}</b:Guid>
    <b:Author>
      <b:Author>
        <b:NameList>
          <b:Person>
            <b:Last>Vlaeyen et al.</b:Last>
            <b:First>Chris</b:First>
            <b:Middle>G Maher, Katja Wiech, Jan Van Zundert, Carolina Beraldo Meloto, Luda Diatchenko, Michele C Battié, Marielle Goossens, Bart Koes, Steven J Linton</b:Middle>
          </b:Person>
        </b:NameList>
      </b:Author>
    </b:Author>
    <b:Title>Low back pain</b:Title>
    <b:InternetSiteTitle>National Library of Medicine</b:InternetSiteTitle>
    <b:URL>https://pubmed.ncbi.nlm.nih.gov/30546064/</b:URL>
    <b:Year>2018</b:Year>
    <b:RefOrder>22</b:RefOrder>
  </b:Source>
  <b:Source>
    <b:Tag>Dan23</b:Tag>
    <b:SourceType>InternetSite</b:SourceType>
    <b:Guid>{BD2E6B19-38A5-EF42-AFFC-3B58454E682A}</b:Guid>
    <b:Author>
      <b:Author>
        <b:Corporate>Dansk Selskab for Almen Medicinsk rygvejledning</b:Corporate>
      </b:Author>
    </b:Author>
    <b:Title>Lændesmerter - lave rygsmerter</b:Title>
    <b:InternetSiteTitle>minryg.info</b:InternetSiteTitle>
    <b:URL>https://www.minryg.info/img/LaendesmerterUdvidetBeskrivelse.pdf</b:URL>
    <b:Year>2023</b:Year>
    <b:RefOrder>23</b:RefOrder>
  </b:Source>
  <b:Source>
    <b:Tag>Low20</b:Tag>
    <b:SourceType>InternetSite</b:SourceType>
    <b:Guid>{90E9D6F3-F4E2-A54E-94A3-38EAA9223C76}</b:Guid>
    <b:Title>Low back pain and sciatica in over 16s: assessment and management</b:Title>
    <b:InternetSiteTitle>nice.org</b:InternetSiteTitle>
    <b:URL>https://www.nice.org.uk/guidance/ng59/resources/low-back-pain-and-sciatica-in-over-16s-assessment-and-management-pdf-1837521693637</b:URL>
    <b:Year>2020</b:Year>
    <b:Author>
      <b:Author>
        <b:Corporate>NICE</b:Corporate>
      </b:Author>
    </b:Author>
    <b:RefOrder>24</b:RefOrder>
  </b:Source>
  <b:Source>
    <b:Tag>Sun191</b:Tag>
    <b:SourceType>InternetSite</b:SourceType>
    <b:Guid>{6B6E9F3C-9F79-BF4E-B052-D7597E78518F}</b:Guid>
    <b:Author>
      <b:Author>
        <b:Corporate>Sundhedsstyrelses</b:Corporate>
      </b:Author>
    </b:Author>
    <b:Title>Smerteguide</b:Title>
    <b:InternetSiteTitle>Sundhedsstyrelses </b:InternetSiteTitle>
    <b:URL>https://www.sst.dk/da/udgivelser/2019/smerteguide</b:URL>
    <b:Year>2019</b:Year>
    <b:RefOrder>25</b:RefOrder>
  </b:Source>
  <b:Source>
    <b:Tag>Jon23</b:Tag>
    <b:SourceType>InternetSite</b:SourceType>
    <b:Guid>{1900D33B-58F6-6E4D-A1A2-7EA5804BEE63}</b:Guid>
    <b:Author>
      <b:Author>
        <b:NameList>
          <b:Person>
            <b:Last>Jones et al.</b:Last>
            <b:First>PhD</b:First>
            <b:Middle>Prof Richard O Day, MD Prof Bart W Koes, PhD Prof Jane Latimer, PhD Prof Chris G Maher, DMedSc Prof Andrew J McLachlan, PhD Prof Laurent Billot, MRes Sana Shan, MSc Prof Chung-Wei Christine Lin, PhD</b:Middle>
          </b:Person>
        </b:NameList>
      </b:Author>
    </b:Author>
    <b:Title>Opioid analgesia for acute low back pain and neck pain (the OPAL trial): a randomised placebo-controlled trial</b:Title>
    <b:InternetSiteTitle>The Lancet</b:InternetSiteTitle>
    <b:URL>https://www.thelancet.com/journals/lancet/article/PIIS0140-6736(23)00404-X/fulltext</b:URL>
    <b:Year>2023</b:Year>
    <b:RefOrder>26</b:RefOrder>
  </b:Source>
  <b:Source>
    <b:Tag>Rat20</b:Tag>
    <b:SourceType>InternetSite</b:SourceType>
    <b:Guid>{39E372EB-54FF-CD48-8F4F-9E7611227F14}</b:Guid>
    <b:Author>
      <b:Author>
        <b:Corporate>Rationel Farmakoterapi 8</b:Corporate>
      </b:Author>
    </b:Author>
    <b:Title>Farmakologisk behandling af akutte smertetilstande i bevægeapparatet</b:Title>
    <b:InternetSiteTitle>Sundhedsstyrelsen</b:InternetSiteTitle>
    <b:URL>https://www.sst.dk/da/udgivelser/2020/Rationel-Farmakoterapi-8-2020/Farmakologisk-behandling-af--akutte-smertetilstande-i-bevaegeapparatet</b:URL>
    <b:Year>2020</b:Year>
    <b:RefOrder>27</b:RefOrder>
  </b:Source>
  <b:Source>
    <b:Tag>Rub12</b:Tag>
    <b:SourceType>InternetSite</b:SourceType>
    <b:Guid>{A21295CC-B336-4841-9C48-0B0931D594A6}</b:Guid>
    <b:Author>
      <b:Author>
        <b:NameList>
          <b:Person>
            <b:Last>Rubinstein et al.</b:Last>
            <b:First>Caroline</b:First>
            <b:Middle>B Terwee, Willem J J Assendelft, Michiel R de Boer, Maurits W van Tulder</b:Middle>
          </b:Person>
        </b:NameList>
      </b:Author>
    </b:Author>
    <b:Title>Spinal manipulative therapy for acute low-back pain</b:Title>
    <b:InternetSiteTitle>National Library of Medicine</b:InternetSiteTitle>
    <b:URL>https://pubmed.ncbi.nlm.nih.gov/22972127/</b:URL>
    <b:Year>2012</b:Year>
    <b:RefOrder>30</b:RefOrder>
  </b:Source>
  <b:Source>
    <b:Tag>Sun17</b:Tag>
    <b:SourceType>InternetSite</b:SourceType>
    <b:Guid>{3C104B24-F424-8847-87BB-44592B8A391D}</b:Guid>
    <b:Author>
      <b:Author>
        <b:Corporate>Sundhedsstyrelsen</b:Corporate>
      </b:Author>
    </b:Author>
    <b:Title>Anbefalinger for tværsektorielle forløb for mennesker med kroniske lænderygsmerter</b:Title>
    <b:InternetSiteTitle>Sundhedsstyrelsen</b:InternetSiteTitle>
    <b:URL>https://www.sst.dk/da/udgivelser/2017/~/media/D995B05669A44B319734DD8206975B16.ashx</b:URL>
    <b:Year>2017</b:Year>
    <b:RefOrder>31</b:RefOrder>
  </b:Source>
  <b:Source>
    <b:Tag>Sun16</b:Tag>
    <b:SourceType>InternetSite</b:SourceType>
    <b:Guid>{73304D39-93EA-F644-9771-651E243A982C}</b:Guid>
    <b:Author>
      <b:Author>
        <b:Corporate>Sundhedsstyrelsen</b:Corporate>
      </b:Author>
    </b:Author>
    <b:Title>NKR: Behandling af nyopståede lænderygsmerter - ikke gældende</b:Title>
    <b:InternetSiteTitle>Sundhedsstyrelsen</b:InternetSiteTitle>
    <b:URL>https://www.sst.dk/da/udgivelser/2016/nkr-for-behandling-af-nyopstaaede-laenderygsmerter</b:URL>
    <b:Year>2016</b:Year>
    <b:RefOrder>32</b:RefOrder>
  </b:Source>
  <b:Source>
    <b:Tag>Ind10</b:Tag>
    <b:SourceType>InternetSite</b:SourceType>
    <b:Guid>{4C98A54A-9DDA-F840-B76B-DE223E4412B9}</b:Guid>
    <b:Author>
      <b:Author>
        <b:Corporate>Indenrigs- og sundhedsministeriet</b:Corporate>
      </b:Author>
    </b:Author>
    <b:Title>Retningslinjer for visitation og henvisning af degenerative lidelser i columna - udsendes til relevante parter</b:Title>
    <b:InternetSiteTitle>Indenrigs- og sundhedsministeriet</b:InternetSiteTitle>
    <b:URL>https://www.sundhed.dk/content/cms/45/95145_kliniske_retningslinjer_columna.pdf</b:URL>
    <b:Year>2010</b:Year>
    <b:RefOrder>34</b:RefOrder>
  </b:Source>
  <b:Source>
    <b:Tag>Reg23</b:Tag>
    <b:SourceType>InternetSite</b:SourceType>
    <b:Guid>{936E42E2-A830-A742-BD86-E90EA6CA9B19}</b:Guid>
    <b:Author>
      <b:Author>
        <b:Corporate>Region Syddanmark</b:Corporate>
      </b:Author>
    </b:Author>
    <b:Title>Columnafraktur, lavenergi - thoracalis/lumbalis - perkutan vertebroplastik</b:Title>
    <b:InternetSiteTitle>Sundhed.dk</b:InternetSiteTitle>
    <b:URL>https://www.sundhed.dk/sundhedsfaglig/information-til-praksis/syddanmark/almen-praksis/patientforloeb/forloebsbeskrivelser/icpc-oversigt/l-muskel-skelet-system/columnafraktur-thoracalis-lumbalis-perkutan-vertebroplastik/</b:URL>
    <b:Year>2023</b:Year>
    <b:RefOrder>33</b:RefOrder>
  </b:Source>
  <b:Source>
    <b:Tag>DAS19</b:Tag>
    <b:SourceType>InternetSite</b:SourceType>
    <b:Guid>{C93C76E3-0826-694B-BB7E-C0D51F277E69}</b:Guid>
    <b:Author>
      <b:Author>
        <b:Corporate>DASAM</b:Corporate>
      </b:Author>
    </b:Author>
    <b:Title>Vejledning om skånehensyn for udsatte borgere i forhold til arbejdsmarkedet.</b:Title>
    <b:InternetSiteTitle>DASAM</b:InternetSiteTitle>
    <b:URL>https://dasam.dk/wp-content/uploads/2019/08/Sundhedsfaglig-vejledningen-om-skånehensyn-juni-2019-pdf.pdf</b:URL>
    <b:Year>2019</b:Year>
    <b:RefOrder>35</b:RefOrder>
  </b:Source>
  <b:Source>
    <b:Tag>Vla181</b:Tag>
    <b:SourceType>InternetSite</b:SourceType>
    <b:Guid>{A8534D96-7835-AA4B-99BF-794BD4120EA0}</b:Guid>
    <b:Author>
      <b:Author>
        <b:NameList>
          <b:Person>
            <b:Last>Vlaeyen et al.</b:Last>
            <b:First>Chris</b:First>
            <b:Middle>G Maher, Katja Wiech, Jan Van Zundert, Carolina Beraldo Meloto, Luda Diatchenko, Michele C Battié, Marielle Goossens, Bart Koes, Steven J Linton</b:Middle>
          </b:Person>
        </b:NameList>
      </b:Author>
    </b:Author>
    <b:Title>Low back pain</b:Title>
    <b:InternetSiteTitle>National Library of Medicine</b:InternetSiteTitle>
    <b:URL>https://pubmed.ncbi.nlm.nih.gov/30546064/</b:URL>
    <b:Year>2018</b:Year>
    <b:RefOrder>37</b:RefOrder>
  </b:Source>
  <b:Source>
    <b:Tag>Læg23</b:Tag>
    <b:SourceType>InternetSite</b:SourceType>
    <b:Guid>{9A12F6AA-51E1-E145-AE2D-3FCC28AEA19B}</b:Guid>
    <b:Author>
      <b:Author>
        <b:Corporate>Lægehåndbogen</b:Corporate>
      </b:Author>
    </b:Author>
    <b:Title>Funktionsevne vurdering og ICF</b:Title>
    <b:InternetSiteTitle>Sundhed.dk</b:InternetSiteTitle>
    <b:URL>https://www.sundhed.dk/sundhedsfaglig/laegehaandbogen/socialmedicin/funktionsevne/funktionsevne-vurdering-og-icf/</b:URL>
    <b:Year>2023</b:Year>
    <b:RefOrder>36</b:RefOrder>
  </b:Source>
  <b:Source>
    <b:Tag>Eno19</b:Tag>
    <b:SourceType>Book</b:SourceType>
    <b:Guid>{6F83AB59-9492-AD47-A5B7-1495E1735B11}</b:Guid>
    <b:Author>
      <b:Author>
        <b:NameList>
          <b:Person>
            <b:Last>Enoch et al.</b:Last>
            <b:First>Per</b:First>
            <b:Middle>Kjær, Per Lind og Heidi Eirikstof</b:Middle>
          </b:Person>
        </b:NameList>
      </b:Author>
    </b:Author>
    <b:Title>Ryggen - Undersøgelse og behandling af ryg og nakke</b:Title>
    <b:InternetSiteTitle>Munksgaard</b:InternetSiteTitle>
    <b:URL>https://ryggen.digi.munksgaard.dk/?loopRedirect=1&amp;id=1</b:URL>
    <b:Year>2019</b:Year>
    <b:City>København</b:City>
    <b:Publisher>Forfatterne og Munksgaard</b:Publisher>
    <b:RefOrder>38</b:RefOrder>
  </b:Source>
  <b:Source>
    <b:Tag>Lum</b:Tag>
    <b:SourceType>InternetSite</b:SourceType>
    <b:Guid>{2F998D27-8FEA-9540-9D9A-19B9B30A7D23}</b:Guid>
    <b:Title>Lumbale smerter med radikulopati</b:Title>
    <b:InternetSiteTitle>Dansk Reumatologi</b:InternetSiteTitle>
    <b:URL>https://danskreumatologi.dk/wp-content/uploads/2023/02/Lumbale-smerter-med-radikulopati_til-HOeRING.pdf</b:URL>
    <b:Author>
      <b:Author>
        <b:Corporate>Dansk Reumatologisk Selskab</b:Corporate>
      </b:Author>
    </b:Author>
    <b:RefOrder>8</b:RefOrder>
  </b:Source>
  <b:Source>
    <b:Tag>Chr221</b:Tag>
    <b:SourceType>InternetSite</b:SourceType>
    <b:Guid>{E6A49A26-DB73-6B46-95DE-A45EA7081528}</b:Guid>
    <b:Title>Parese</b:Title>
    <b:InternetSiteTitle>Sundhed.dk</b:InternetSiteTitle>
    <b:URL>https://www.sundhed.dk/sundhedsfaglig/laegehaandbogen/neurologi/symptomer-og-tegn/parese/</b:URL>
    <b:Year>2022</b:Year>
    <b:Author>
      <b:Author>
        <b:NameList>
          <b:Person>
            <b:Last>Christensen</b:Last>
            <b:First>Jakob</b:First>
          </b:Person>
          <b:Person>
            <b:Last>Bojer</b:Last>
            <b:First>Dorte</b:First>
          </b:Person>
        </b:NameList>
      </b:Author>
    </b:Author>
    <b:RefOrder>39</b:RefOrder>
  </b:Source>
  <b:Source>
    <b:Tag>Fos18</b:Tag>
    <b:SourceType>DocumentFromInternetSite</b:SourceType>
    <b:Guid>{D16DB011-C5B7-3242-8F65-A7F3E62A9B13}</b:Guid>
    <b:Title>Prevention and treatment of low back pain: evidence, challenges, and promising directions</b:Title>
    <b:InternetSiteTitle>National Library of Medicine</b:InternetSiteTitle>
    <b:URL>https://pubmed.ncbi.nlm.nih.gov/29573872/</b:URL>
    <b:Year>2018</b:Year>
    <b:Author>
      <b:Author>
        <b:NameList>
          <b:Person>
            <b:Last>Foster et al.</b:Last>
            <b:First>Johannes</b:First>
            <b:Middle>R Anema, Dan Cherkin, Roger Chou, Steven P Cohen, Douglas P Gross, Paulo H Ferreira, Julie M Fritz, Bart W Koes, Wilco Peul, Judith A Turner, Chris G Maher</b:Middle>
          </b:Person>
        </b:NameList>
      </b:Author>
    </b:Author>
    <b:RefOrder>13</b:RefOrder>
  </b:Source>
  <b:Source>
    <b:Tag>Hay09</b:Tag>
    <b:SourceType>DocumentFromInternetSite</b:SourceType>
    <b:Guid>{D4C75852-A65D-D445-99DF-32CDA6F6376F}</b:Guid>
    <b:Author>
      <b:Author>
        <b:NameList>
          <b:Person>
            <b:Last>Hayden et al.</b:Last>
            <b:First>R</b:First>
            <b:Middle>Chou, S Hogg-Johnson, C Bombardier</b:Middle>
          </b:Person>
        </b:NameList>
      </b:Author>
    </b:Author>
    <b:Title>Systematic reviews of low back pain prognosis had variable methods and results: guidance for future prognosis reviews</b:Title>
    <b:InternetSiteTitle>National Library of Medicine</b:InternetSiteTitle>
    <b:URL>https://pubmed.ncbi.nlm.nih.gov/19136234/</b:URL>
    <b:Year>2009</b:Year>
    <b:RefOrder>15</b:RefOrder>
  </b:Source>
  <b:Source>
    <b:Tag>Sun18</b:Tag>
    <b:SourceType>DocumentFromInternetSite</b:SourceType>
    <b:Guid>{FC5A96E9-1E3A-A940-8DBE-B4B02E890E5B}</b:Guid>
    <b:Author>
      <b:Author>
        <b:Corporate>Sundhedsstyrelsen</b:Corporate>
      </b:Author>
    </b:Author>
    <b:Title>29. Rygsmerter, lænd</b:Title>
    <b:InternetSiteTitle>Sundhedsstyrelsen</b:InternetSiteTitle>
    <b:URL>https://www.sst.dk/-/media/Udgivelser/2018/Fysisk-aktivitet-håndbog-og-træning/Fysisk-træning-som-behandling/29-Rygsmerter-lænd-Fysisk-træning-som-behandling.ashx</b:URL>
    <b:Year>2018</b:Year>
    <b:RefOrder>28</b:RefOrder>
  </b:Source>
  <b:Source>
    <b:Tag>Syn</b:Tag>
    <b:SourceType>DocumentFromInternetSite</b:SourceType>
    <b:Guid>{44B49C8E-05C9-C54C-A4A8-A60EB80AAFAB}</b:Guid>
    <b:Author>
      <b:Author>
        <b:Corporate>Syndhedsstyrelsen</b:Corporate>
      </b:Author>
    </b:Author>
    <b:Title>Nationale kliniske anbefalinger og retningslinjer</b:Title>
    <b:InternetSiteTitle>Sundhedsstyrelsen</b:InternetSiteTitle>
    <b:URL>https://www.sst.dk/da/Fagperson/Retningslinjer-og-procedurer/NKA-og-NKR</b:URL>
    <b:Year>2023</b:Year>
    <b:RefOrder>29</b:RefOrder>
  </b:Source>
</b:Sources>
</file>

<file path=customXml/itemProps1.xml><?xml version="1.0" encoding="utf-8"?>
<ds:datastoreItem xmlns:ds="http://schemas.openxmlformats.org/officeDocument/2006/customXml" ds:itemID="{B526705C-1793-4861-85DE-147FC7003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a2637-cb69-4d32-acaf-9fa97e91f580"/>
    <ds:schemaRef ds:uri="dca065b5-1cf3-4f86-a01a-67a8409c3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E7231-036A-4125-94E5-9356F8E716F7}">
  <ds:schemaRefs>
    <ds:schemaRef ds:uri="http://schemas.microsoft.com/sharepoint/v3/contenttype/forms"/>
  </ds:schemaRefs>
</ds:datastoreItem>
</file>

<file path=customXml/itemProps3.xml><?xml version="1.0" encoding="utf-8"?>
<ds:datastoreItem xmlns:ds="http://schemas.openxmlformats.org/officeDocument/2006/customXml" ds:itemID="{ACE89A36-F7EE-4852-B836-C78089BFB677}">
  <ds:schemaRefs>
    <ds:schemaRef ds:uri="http://schemas.microsoft.com/office/2006/metadata/properties"/>
    <ds:schemaRef ds:uri="http://schemas.microsoft.com/office/infopath/2007/PartnerControls"/>
    <ds:schemaRef ds:uri="dca065b5-1cf3-4f86-a01a-67a8409c3bf9"/>
    <ds:schemaRef ds:uri="e7ea2637-cb69-4d32-acaf-9fa97e91f580"/>
  </ds:schemaRefs>
</ds:datastoreItem>
</file>

<file path=customXml/itemProps4.xml><?xml version="1.0" encoding="utf-8"?>
<ds:datastoreItem xmlns:ds="http://schemas.openxmlformats.org/officeDocument/2006/customXml" ds:itemID="{6D2F31C0-ADBA-6E43-98C4-62D226641978}">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11</TotalTime>
  <Pages>46</Pages>
  <Words>42552</Words>
  <Characters>259569</Characters>
  <Application>Microsoft Office Word</Application>
  <DocSecurity>0</DocSecurity>
  <Lines>2163</Lines>
  <Paragraphs>603</Paragraphs>
  <ScaleCrop>false</ScaleCrop>
  <Company/>
  <LinksUpToDate>false</LinksUpToDate>
  <CharactersWithSpaces>301518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Voglhofer</dc:creator>
  <cp:keywords/>
  <dc:description/>
  <cp:lastModifiedBy>Anette Sonne Nielsen</cp:lastModifiedBy>
  <cp:revision>4</cp:revision>
  <cp:lastPrinted>2026-05-18T12:03:00Z</cp:lastPrinted>
  <dcterms:created xsi:type="dcterms:W3CDTF">2026-05-22T08:22:00Z</dcterms:created>
  <dcterms:modified xsi:type="dcterms:W3CDTF">2026-05-22T08:44:00Z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0x010100DF4DAA5A2068FA40974B9C7413EF5BAB</vt:lpwstr>
  </property>
  <property fmtid="{D5CDD505-2E9C-101B-9397-08002B2CF9AE}" pid="3" name="MediaServiceImageTags">
    <vt:lpwstr/>
  </property>
  <property fmtid="{D5CDD505-2E9C-101B-9397-08002B2CF9AE}" pid="4" name="ContentRemapped">
    <vt:lpwstr>true</vt:lpwstr>
  </property>
  <property fmtid="{D5CDD505-2E9C-101B-9397-08002B2CF9AE}" pid="5" name="GrammarlyDocumentId">
    <vt:lpwstr>82c05170386154de6252e8d63e7d46ffe6c9ffc4f01b1caef45f24ee5add1180</vt:lpwstr>
  </property>
  <property fmtid="{D5CDD505-2E9C-101B-9397-08002B2CF9AE}" pid="6" name="ZOTERO_PREF_1">
    <vt:lpwstr>&lt;data data-version="3" zotero-version="9.0.3"&gt;&lt;session id="ksTy2JVU"/&gt;&lt;style id="http://www.zotero.org/styles/vancouver" locale="da-DK" hasBibliography="1" bibliographyStyleHasBeenSet="1"/&gt;&lt;prefs&gt;&lt;pref name="fieldType" value="Field"/&gt;&lt;pref name="automatic</vt:lpwstr>
  </property>
  <property fmtid="{D5CDD505-2E9C-101B-9397-08002B2CF9AE}" pid="7" name="ZOTERO_PREF_2">
    <vt:lpwstr>JournalAbbreviations" value="true"/&gt;&lt;/prefs&gt;&lt;/data&gt;</vt:lpwstr>
  </property>
</Properties>
</file>