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D684C" w14:textId="393EAB5C" w:rsidR="007072F1" w:rsidRPr="00F94B69" w:rsidRDefault="003B4714">
      <w:pPr>
        <w:pStyle w:val="Brdtekst"/>
        <w:rPr>
          <w:sz w:val="20"/>
          <w:lang w:val="da-DK"/>
        </w:rPr>
      </w:pPr>
      <w:r w:rsidRPr="00F94B69">
        <w:rPr>
          <w:noProof/>
          <w:sz w:val="20"/>
          <w:lang w:val="da-DK"/>
        </w:rPr>
        <mc:AlternateContent>
          <mc:Choice Requires="wps">
            <w:drawing>
              <wp:anchor distT="0" distB="0" distL="114300" distR="114300" simplePos="0" relativeHeight="251658240" behindDoc="0" locked="0" layoutInCell="1" allowOverlap="1" wp14:anchorId="26F08EDC" wp14:editId="0CC6DB95">
                <wp:simplePos x="0" y="0"/>
                <wp:positionH relativeFrom="page">
                  <wp:posOffset>4274820</wp:posOffset>
                </wp:positionH>
                <wp:positionV relativeFrom="paragraph">
                  <wp:posOffset>-69215</wp:posOffset>
                </wp:positionV>
                <wp:extent cx="2735580" cy="297180"/>
                <wp:effectExtent l="0" t="0" r="7620" b="7620"/>
                <wp:wrapNone/>
                <wp:docPr id="1778001132" name="Tekstfelt 1"/>
                <wp:cNvGraphicFramePr/>
                <a:graphic xmlns:a="http://schemas.openxmlformats.org/drawingml/2006/main">
                  <a:graphicData uri="http://schemas.microsoft.com/office/word/2010/wordprocessingShape">
                    <wps:wsp>
                      <wps:cNvSpPr txBox="1"/>
                      <wps:spPr>
                        <a:xfrm>
                          <a:off x="0" y="0"/>
                          <a:ext cx="2735580" cy="297180"/>
                        </a:xfrm>
                        <a:prstGeom prst="rect">
                          <a:avLst/>
                        </a:prstGeom>
                        <a:solidFill>
                          <a:schemeClr val="lt1"/>
                        </a:solidFill>
                        <a:ln w="6350">
                          <a:noFill/>
                        </a:ln>
                      </wps:spPr>
                      <wps:txbx>
                        <w:txbxContent>
                          <w:p w14:paraId="6625992E" w14:textId="71FBEA3A" w:rsidR="00477CC8" w:rsidRPr="003B4714" w:rsidRDefault="00477CC8" w:rsidP="00477CC8">
                            <w:pPr>
                              <w:jc w:val="right"/>
                              <w:rPr>
                                <w:lang w:val="da-DK"/>
                              </w:rPr>
                            </w:pPr>
                            <w:r w:rsidRPr="003B4714">
                              <w:rPr>
                                <w:color w:val="231F20"/>
                                <w:spacing w:val="-2"/>
                                <w:lang w:val="da-DK"/>
                              </w:rPr>
                              <w:t>København</w:t>
                            </w:r>
                            <w:r w:rsidR="00564D0C" w:rsidRPr="003B4714">
                              <w:rPr>
                                <w:color w:val="231F20"/>
                                <w:spacing w:val="-2"/>
                                <w:lang w:val="da-DK"/>
                              </w:rPr>
                              <w:t xml:space="preserve">, den </w:t>
                            </w:r>
                            <w:r w:rsidR="00DD212B">
                              <w:rPr>
                                <w:color w:val="231F20"/>
                                <w:spacing w:val="-2"/>
                                <w:lang w:val="da-DK"/>
                              </w:rPr>
                              <w:t>13</w:t>
                            </w:r>
                            <w:r w:rsidR="007F3FA6">
                              <w:rPr>
                                <w:color w:val="231F20"/>
                                <w:spacing w:val="-2"/>
                                <w:lang w:val="da-DK"/>
                              </w:rPr>
                              <w:t>. juni</w:t>
                            </w:r>
                            <w:r w:rsidR="003E236D">
                              <w:rPr>
                                <w:color w:val="231F20"/>
                                <w:spacing w:val="-2"/>
                                <w:lang w:val="da-DK"/>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F08EDC" id="_x0000_t202" coordsize="21600,21600" o:spt="202" path="m,l,21600r21600,l21600,xe">
                <v:stroke joinstyle="miter"/>
                <v:path gradientshapeok="t" o:connecttype="rect"/>
              </v:shapetype>
              <v:shape id="Tekstfelt 1" o:spid="_x0000_s1026" type="#_x0000_t202" style="position:absolute;margin-left:336.6pt;margin-top:-5.45pt;width:215.4pt;height:2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" fillcolor="white [3201]" stroked="f" strokeweight=".5pt">
                <v:textbox>
                  <w:txbxContent>
                    <w:p w14:paraId="6625992E" w14:textId="71FBEA3A" w:rsidR="00477CC8" w:rsidRPr="003B4714" w:rsidRDefault="00477CC8" w:rsidP="00477CC8">
                      <w:pPr>
                        <w:jc w:val="right"/>
                        <w:rPr>
                          <w:lang w:val="da-DK"/>
                        </w:rPr>
                      </w:pPr>
                      <w:r w:rsidRPr="003B4714">
                        <w:rPr>
                          <w:color w:val="231F20"/>
                          <w:spacing w:val="-2"/>
                          <w:lang w:val="da-DK"/>
                        </w:rPr>
                        <w:t>København</w:t>
                      </w:r>
                      <w:r w:rsidR="00564D0C" w:rsidRPr="003B4714">
                        <w:rPr>
                          <w:color w:val="231F20"/>
                          <w:spacing w:val="-2"/>
                          <w:lang w:val="da-DK"/>
                        </w:rPr>
                        <w:t xml:space="preserve">, den </w:t>
                      </w:r>
                      <w:r w:rsidR="00DD212B">
                        <w:rPr>
                          <w:color w:val="231F20"/>
                          <w:spacing w:val="-2"/>
                          <w:lang w:val="da-DK"/>
                        </w:rPr>
                        <w:t>13</w:t>
                      </w:r>
                      <w:r w:rsidR="007F3FA6">
                        <w:rPr>
                          <w:color w:val="231F20"/>
                          <w:spacing w:val="-2"/>
                          <w:lang w:val="da-DK"/>
                        </w:rPr>
                        <w:t>. juni</w:t>
                      </w:r>
                      <w:r w:rsidR="003E236D">
                        <w:rPr>
                          <w:color w:val="231F20"/>
                          <w:spacing w:val="-2"/>
                          <w:lang w:val="da-DK"/>
                        </w:rPr>
                        <w:t xml:space="preserve"> 2024</w:t>
                      </w:r>
                    </w:p>
                  </w:txbxContent>
                </v:textbox>
                <w10:wrap anchorx="page"/>
              </v:shape>
            </w:pict>
          </mc:Fallback>
        </mc:AlternateContent>
      </w:r>
    </w:p>
    <w:p w14:paraId="3656E5AE" w14:textId="7C77769F" w:rsidR="007072F1" w:rsidRPr="00F94B69" w:rsidRDefault="007072F1">
      <w:pPr>
        <w:pStyle w:val="Brdtekst"/>
        <w:rPr>
          <w:sz w:val="22"/>
          <w:szCs w:val="22"/>
          <w:lang w:val="da-DK"/>
        </w:rPr>
      </w:pPr>
    </w:p>
    <w:p w14:paraId="3EB61549" w14:textId="76D9817A" w:rsidR="007072F1" w:rsidRPr="00F94B69" w:rsidRDefault="00564D0C" w:rsidP="00106D6A">
      <w:pPr>
        <w:pStyle w:val="Brdtekst"/>
        <w:rPr>
          <w:sz w:val="22"/>
          <w:szCs w:val="22"/>
          <w:lang w:val="da-DK"/>
        </w:rPr>
      </w:pPr>
      <w:r w:rsidRPr="00F94B69">
        <w:rPr>
          <w:sz w:val="22"/>
          <w:szCs w:val="22"/>
          <w:lang w:val="da-DK"/>
        </w:rPr>
        <w:t xml:space="preserve">Til </w:t>
      </w:r>
      <w:r w:rsidR="007F3FA6">
        <w:rPr>
          <w:sz w:val="22"/>
          <w:szCs w:val="22"/>
          <w:lang w:val="da-DK"/>
        </w:rPr>
        <w:t>Sundhedsstyrelsen/IRF</w:t>
      </w:r>
    </w:p>
    <w:p w14:paraId="11B7A424" w14:textId="54220C4C" w:rsidR="007072F1" w:rsidRPr="00F94B69" w:rsidRDefault="007072F1">
      <w:pPr>
        <w:pStyle w:val="Brdtekst"/>
        <w:spacing w:before="4"/>
        <w:rPr>
          <w:sz w:val="22"/>
          <w:szCs w:val="22"/>
          <w:lang w:val="da-DK"/>
        </w:rPr>
      </w:pPr>
    </w:p>
    <w:p w14:paraId="4D20BEFC" w14:textId="77777777" w:rsidR="007072F1" w:rsidRPr="00F94B69" w:rsidRDefault="007072F1">
      <w:pPr>
        <w:rPr>
          <w:lang w:val="da-DK"/>
        </w:rPr>
        <w:sectPr w:rsidR="007072F1" w:rsidRPr="00F94B69" w:rsidSect="00D032E5">
          <w:headerReference w:type="default" r:id="rId11"/>
          <w:footerReference w:type="default" r:id="rId12"/>
          <w:headerReference w:type="first" r:id="rId13"/>
          <w:footerReference w:type="first" r:id="rId14"/>
          <w:pgSz w:w="11910" w:h="16840" w:code="9"/>
          <w:pgMar w:top="1701" w:right="1134" w:bottom="851" w:left="1418" w:header="567" w:footer="425" w:gutter="0"/>
          <w:cols w:space="708"/>
          <w:titlePg/>
          <w:docGrid w:linePitch="299"/>
        </w:sectPr>
      </w:pPr>
    </w:p>
    <w:p w14:paraId="29F11916" w14:textId="77777777" w:rsidR="007D2028" w:rsidRPr="00F94B69" w:rsidRDefault="007D2028" w:rsidP="007D2028">
      <w:pPr>
        <w:widowControl/>
        <w:autoSpaceDE/>
        <w:autoSpaceDN/>
        <w:ind w:left="851"/>
        <w:rPr>
          <w:rFonts w:asciiTheme="minorHAnsi" w:hAnsiTheme="minorHAnsi" w:cstheme="minorHAnsi"/>
          <w:b/>
          <w:color w:val="5CCAE8"/>
          <w:lang w:val="da-DK"/>
        </w:rPr>
      </w:pPr>
    </w:p>
    <w:p w14:paraId="693E8694" w14:textId="77777777" w:rsidR="007D2028" w:rsidRPr="00F94B69" w:rsidRDefault="007D2028" w:rsidP="007D2028">
      <w:pPr>
        <w:widowControl/>
        <w:autoSpaceDE/>
        <w:autoSpaceDN/>
        <w:ind w:left="851"/>
        <w:rPr>
          <w:rFonts w:asciiTheme="minorHAnsi" w:hAnsiTheme="minorHAnsi" w:cstheme="minorHAnsi"/>
          <w:b/>
          <w:color w:val="5CCAE8"/>
          <w:lang w:val="da-DK"/>
        </w:rPr>
      </w:pPr>
    </w:p>
    <w:p w14:paraId="00D63336" w14:textId="77777777" w:rsidR="007D2028" w:rsidRPr="00F94B69" w:rsidRDefault="007D2028" w:rsidP="007D2028">
      <w:pPr>
        <w:widowControl/>
        <w:autoSpaceDE/>
        <w:autoSpaceDN/>
        <w:ind w:left="851"/>
        <w:rPr>
          <w:rFonts w:asciiTheme="minorHAnsi" w:hAnsiTheme="minorHAnsi" w:cstheme="minorHAnsi"/>
          <w:b/>
          <w:color w:val="5CCAE8"/>
          <w:lang w:val="da-DK"/>
        </w:rPr>
      </w:pPr>
    </w:p>
    <w:p w14:paraId="71C8D2AC" w14:textId="77777777" w:rsidR="000C3C16" w:rsidRPr="00F94B69" w:rsidRDefault="000C3C16" w:rsidP="007D2028">
      <w:pPr>
        <w:widowControl/>
        <w:autoSpaceDE/>
        <w:autoSpaceDN/>
        <w:ind w:left="851"/>
        <w:rPr>
          <w:rFonts w:asciiTheme="minorHAnsi" w:hAnsiTheme="minorHAnsi" w:cstheme="minorHAnsi"/>
          <w:b/>
          <w:color w:val="5CCAE8"/>
          <w:lang w:val="da-DK"/>
        </w:rPr>
      </w:pPr>
    </w:p>
    <w:p w14:paraId="25F872C8" w14:textId="0EC74A81" w:rsidR="007D2028" w:rsidRPr="00F94B69" w:rsidRDefault="00BE52EF" w:rsidP="00C700C2">
      <w:pPr>
        <w:widowControl/>
        <w:autoSpaceDE/>
        <w:autoSpaceDN/>
        <w:ind w:right="2"/>
        <w:rPr>
          <w:rFonts w:cstheme="minorHAnsi"/>
          <w:b/>
          <w:color w:val="002060"/>
          <w:sz w:val="28"/>
          <w:szCs w:val="28"/>
          <w:lang w:val="da-DK"/>
        </w:rPr>
      </w:pPr>
      <w:r w:rsidRPr="00F94B69">
        <w:rPr>
          <w:rFonts w:cstheme="minorHAnsi"/>
          <w:b/>
          <w:color w:val="001450"/>
          <w:sz w:val="28"/>
          <w:szCs w:val="28"/>
          <w:lang w:val="da-DK"/>
        </w:rPr>
        <w:t>Høringssvar</w:t>
      </w:r>
      <w:r w:rsidR="00394467" w:rsidRPr="00F94B69">
        <w:rPr>
          <w:rFonts w:cstheme="minorHAnsi"/>
          <w:b/>
          <w:color w:val="001450"/>
          <w:sz w:val="28"/>
          <w:szCs w:val="28"/>
          <w:lang w:val="da-DK"/>
        </w:rPr>
        <w:t xml:space="preserve"> </w:t>
      </w:r>
      <w:r w:rsidR="00927423">
        <w:rPr>
          <w:rFonts w:cstheme="minorHAnsi"/>
          <w:b/>
          <w:color w:val="001450"/>
          <w:sz w:val="28"/>
          <w:szCs w:val="28"/>
          <w:lang w:val="da-DK"/>
        </w:rPr>
        <w:t>til</w:t>
      </w:r>
      <w:r w:rsidR="00394467" w:rsidRPr="00F94B69">
        <w:rPr>
          <w:rFonts w:cstheme="minorHAnsi"/>
          <w:b/>
          <w:color w:val="001450"/>
          <w:sz w:val="28"/>
          <w:szCs w:val="28"/>
          <w:lang w:val="da-DK"/>
        </w:rPr>
        <w:t xml:space="preserve"> </w:t>
      </w:r>
      <w:r w:rsidR="007F3FA6">
        <w:rPr>
          <w:rFonts w:cstheme="minorHAnsi"/>
          <w:b/>
          <w:color w:val="001450"/>
          <w:sz w:val="28"/>
          <w:szCs w:val="28"/>
          <w:lang w:val="da-DK"/>
        </w:rPr>
        <w:t xml:space="preserve">fokuseret høring af Vejledning om behandling med psykofarmaka af </w:t>
      </w:r>
      <w:r w:rsidR="008B0758" w:rsidRPr="008B0758">
        <w:rPr>
          <w:rFonts w:cstheme="minorHAnsi"/>
          <w:b/>
          <w:color w:val="001450"/>
          <w:sz w:val="28"/>
          <w:szCs w:val="28"/>
          <w:lang w:val="da-DK"/>
        </w:rPr>
        <w:t>voksne med psykiske lidelser og adfærdsforstyrrelser</w:t>
      </w:r>
    </w:p>
    <w:p w14:paraId="0DB8CCDD" w14:textId="77777777" w:rsidR="007D2028" w:rsidRPr="00F94B69" w:rsidRDefault="007D2028" w:rsidP="00C700C2">
      <w:pPr>
        <w:widowControl/>
        <w:autoSpaceDE/>
        <w:autoSpaceDN/>
        <w:ind w:right="2"/>
        <w:rPr>
          <w:rFonts w:cstheme="minorHAnsi"/>
          <w:b/>
          <w:color w:val="002060"/>
          <w:lang w:val="da-DK"/>
        </w:rPr>
      </w:pPr>
    </w:p>
    <w:p w14:paraId="602788E4" w14:textId="77777777" w:rsidR="00FE5560" w:rsidRDefault="00FE5560" w:rsidP="00FE5560">
      <w:pPr>
        <w:rPr>
          <w:rFonts w:cs="Calibri"/>
          <w:lang w:val="da-DK"/>
        </w:rPr>
      </w:pPr>
      <w:r w:rsidRPr="00FE5560">
        <w:rPr>
          <w:rFonts w:cs="Calibri"/>
          <w:lang w:val="da-DK"/>
        </w:rPr>
        <w:t xml:space="preserve">DSAM takker for muligheden for at afgive høringssvar på Fokuseret høring over udkast til </w:t>
      </w:r>
      <w:r w:rsidRPr="00FE5560">
        <w:rPr>
          <w:rFonts w:cs="Calibri"/>
          <w:i/>
          <w:iCs/>
          <w:lang w:val="da-DK"/>
        </w:rPr>
        <w:t>Vejledning om behandling med psykofarmaka af voksne med psykiske lidelser og adfærdsforstyrrelser</w:t>
      </w:r>
      <w:r w:rsidRPr="00FE5560">
        <w:rPr>
          <w:rFonts w:cs="Calibri"/>
          <w:lang w:val="da-DK"/>
        </w:rPr>
        <w:t xml:space="preserve">. </w:t>
      </w:r>
    </w:p>
    <w:p w14:paraId="4FEA3F13" w14:textId="77777777" w:rsidR="00FE5560" w:rsidRPr="00FE5560" w:rsidRDefault="00FE5560" w:rsidP="00FE5560">
      <w:pPr>
        <w:rPr>
          <w:rFonts w:cs="Calibri"/>
          <w:lang w:val="da-DK"/>
        </w:rPr>
      </w:pPr>
    </w:p>
    <w:p w14:paraId="67BB76EE" w14:textId="1EE3DF57" w:rsidR="00FE5560" w:rsidRDefault="00FE5560" w:rsidP="00FE5560">
      <w:pPr>
        <w:rPr>
          <w:rFonts w:cs="Calibri"/>
          <w:lang w:val="da-DK"/>
        </w:rPr>
      </w:pPr>
      <w:r w:rsidRPr="00FE5560">
        <w:rPr>
          <w:rFonts w:cs="Calibri"/>
          <w:lang w:val="da-DK"/>
        </w:rPr>
        <w:t>Overordnet er vejledningen meget forbedret og vil i mange tilfælde nu opleves som en støtte i hverdagen. Mange af vores bekymringer ved den tidligere vejledning er blevet imødekommet</w:t>
      </w:r>
      <w:r>
        <w:rPr>
          <w:rFonts w:cs="Calibri"/>
          <w:lang w:val="da-DK"/>
        </w:rPr>
        <w:t>,</w:t>
      </w:r>
      <w:r w:rsidRPr="00FE5560">
        <w:rPr>
          <w:rFonts w:cs="Calibri"/>
          <w:lang w:val="da-DK"/>
        </w:rPr>
        <w:t xml:space="preserve"> og uklarheder er rettet. Vi har nogle enkelte supplerende kommentarer:</w:t>
      </w:r>
    </w:p>
    <w:p w14:paraId="243E0935" w14:textId="77777777" w:rsidR="00FE5560" w:rsidRPr="00FE5560" w:rsidRDefault="00FE5560" w:rsidP="00FE5560">
      <w:pPr>
        <w:rPr>
          <w:rFonts w:cs="Calibri"/>
          <w:lang w:val="da-DK"/>
        </w:rPr>
      </w:pPr>
    </w:p>
    <w:p w14:paraId="620B1D2B" w14:textId="77777777" w:rsidR="00537842" w:rsidRDefault="00FE5560" w:rsidP="00FE5560">
      <w:pPr>
        <w:rPr>
          <w:rFonts w:cs="Calibri"/>
          <w:lang w:val="da-DK"/>
        </w:rPr>
      </w:pPr>
      <w:r w:rsidRPr="00FE5560">
        <w:rPr>
          <w:rFonts w:cs="Calibri"/>
          <w:lang w:val="da-DK"/>
        </w:rPr>
        <w:t>Det fremgår a</w:t>
      </w:r>
      <w:r w:rsidR="00934AAB">
        <w:rPr>
          <w:rFonts w:cs="Calibri"/>
          <w:lang w:val="da-DK"/>
        </w:rPr>
        <w:t>f</w:t>
      </w:r>
      <w:r w:rsidRPr="00FE5560">
        <w:rPr>
          <w:rFonts w:cs="Calibri"/>
          <w:lang w:val="da-DK"/>
        </w:rPr>
        <w:t xml:space="preserve"> høringsbrevet</w:t>
      </w:r>
      <w:r w:rsidR="00934AAB">
        <w:rPr>
          <w:rFonts w:cs="Calibri"/>
          <w:lang w:val="da-DK"/>
        </w:rPr>
        <w:t>,</w:t>
      </w:r>
      <w:r w:rsidRPr="00FE5560">
        <w:rPr>
          <w:rFonts w:cs="Calibri"/>
          <w:lang w:val="da-DK"/>
        </w:rPr>
        <w:t xml:space="preserve"> at vejledningen i sig selv ikke flytter hverken opgaver eller patienter fra psykiatrien til almen praksis. Allerede nu - i høringsfasen - er psykiatrien i Region Nordjylland i gang med at afslutte ikke-færdigbehandlede voksne med infantil autisme, ADHD, og psykoser til optitrering af psykofarmaka i almen praksis med henvisning til denne kommende vejledning. </w:t>
      </w:r>
    </w:p>
    <w:p w14:paraId="202C0721" w14:textId="77777777" w:rsidR="00537842" w:rsidRDefault="00537842" w:rsidP="00FE5560">
      <w:pPr>
        <w:rPr>
          <w:rFonts w:cs="Calibri"/>
          <w:lang w:val="da-DK"/>
        </w:rPr>
      </w:pPr>
    </w:p>
    <w:p w14:paraId="157AC929" w14:textId="573669A7" w:rsidR="00FE5560" w:rsidRDefault="00FE5560" w:rsidP="00FE5560">
      <w:pPr>
        <w:rPr>
          <w:rFonts w:cs="Calibri"/>
          <w:lang w:val="da-DK"/>
        </w:rPr>
      </w:pPr>
      <w:r w:rsidRPr="00FE5560">
        <w:rPr>
          <w:rFonts w:cs="Calibri"/>
          <w:u w:val="single"/>
          <w:lang w:val="da-DK"/>
        </w:rPr>
        <w:t>Derfor er det vigtigt for DSAM</w:t>
      </w:r>
      <w:r w:rsidR="00537842">
        <w:rPr>
          <w:rFonts w:cs="Calibri"/>
          <w:u w:val="single"/>
          <w:lang w:val="da-DK"/>
        </w:rPr>
        <w:t>,</w:t>
      </w:r>
      <w:r w:rsidRPr="00FE5560">
        <w:rPr>
          <w:rFonts w:cs="Calibri"/>
          <w:u w:val="single"/>
          <w:lang w:val="da-DK"/>
        </w:rPr>
        <w:t xml:space="preserve"> at</w:t>
      </w:r>
      <w:r w:rsidR="00537842">
        <w:rPr>
          <w:rFonts w:cs="Calibri"/>
          <w:lang w:val="da-DK"/>
        </w:rPr>
        <w:t>:</w:t>
      </w:r>
    </w:p>
    <w:p w14:paraId="1590A4AF" w14:textId="77777777" w:rsidR="00537842" w:rsidRPr="00FE5560" w:rsidRDefault="00537842" w:rsidP="00FE5560">
      <w:pPr>
        <w:rPr>
          <w:rFonts w:cs="Calibri"/>
          <w:lang w:val="da-DK"/>
        </w:rPr>
      </w:pPr>
    </w:p>
    <w:p w14:paraId="2283DEB9" w14:textId="6DB4B7B9" w:rsidR="00FE5560" w:rsidRPr="00FE5560" w:rsidRDefault="00FE5560" w:rsidP="00552B65">
      <w:pPr>
        <w:ind w:firstLine="426"/>
        <w:rPr>
          <w:rFonts w:cs="Calibri"/>
          <w:lang w:val="da-DK"/>
        </w:rPr>
      </w:pPr>
      <w:r w:rsidRPr="00FE5560">
        <w:rPr>
          <w:rFonts w:cs="Calibri"/>
          <w:lang w:val="da-DK"/>
        </w:rPr>
        <w:t xml:space="preserve">Vejledningen </w:t>
      </w:r>
      <w:r w:rsidRPr="00FE5560">
        <w:rPr>
          <w:rFonts w:cs="Calibri"/>
          <w:b/>
          <w:lang w:val="da-DK"/>
        </w:rPr>
        <w:t>IKKE</w:t>
      </w:r>
      <w:r w:rsidRPr="00FE5560">
        <w:rPr>
          <w:rFonts w:cs="Calibri"/>
          <w:lang w:val="da-DK"/>
        </w:rPr>
        <w:t xml:space="preserve"> træder i kraft, før </w:t>
      </w:r>
      <w:r w:rsidR="00A76EEB">
        <w:rPr>
          <w:rFonts w:cs="Calibri"/>
          <w:lang w:val="da-DK"/>
        </w:rPr>
        <w:br/>
      </w:r>
    </w:p>
    <w:p w14:paraId="380414DB" w14:textId="0462A81A" w:rsidR="00FE5560" w:rsidRPr="00552B65" w:rsidRDefault="00FE5560" w:rsidP="00552B65">
      <w:pPr>
        <w:pStyle w:val="Listeafsnit"/>
        <w:numPr>
          <w:ilvl w:val="0"/>
          <w:numId w:val="16"/>
        </w:numPr>
        <w:rPr>
          <w:rFonts w:cs="Calibri"/>
          <w:lang w:val="da-DK"/>
        </w:rPr>
      </w:pPr>
      <w:r w:rsidRPr="00552B65">
        <w:rPr>
          <w:rFonts w:cs="Calibri"/>
          <w:lang w:val="da-DK"/>
        </w:rPr>
        <w:t>strukturkommissionen er politisk implementeret, så vi har en afklaring omkring</w:t>
      </w:r>
      <w:r w:rsidR="00535EBB">
        <w:rPr>
          <w:rFonts w:cs="Calibri"/>
          <w:lang w:val="da-DK"/>
        </w:rPr>
        <w:t>,</w:t>
      </w:r>
      <w:r w:rsidRPr="00552B65">
        <w:rPr>
          <w:rFonts w:cs="Calibri"/>
          <w:lang w:val="da-DK"/>
        </w:rPr>
        <w:t xml:space="preserve"> hvordan nye opgavefordelinger aftales, og</w:t>
      </w:r>
      <w:r w:rsidR="00552B65">
        <w:rPr>
          <w:rFonts w:cs="Calibri"/>
          <w:lang w:val="da-DK"/>
        </w:rPr>
        <w:br/>
      </w:r>
    </w:p>
    <w:p w14:paraId="0FA0F180" w14:textId="50607DC0" w:rsidR="00FE5560" w:rsidRPr="00552B65" w:rsidRDefault="00FE5560" w:rsidP="00552B65">
      <w:pPr>
        <w:pStyle w:val="Listeafsnit"/>
        <w:numPr>
          <w:ilvl w:val="0"/>
          <w:numId w:val="16"/>
        </w:numPr>
        <w:rPr>
          <w:rFonts w:cs="Calibri"/>
          <w:lang w:val="da-DK"/>
        </w:rPr>
      </w:pPr>
      <w:r w:rsidRPr="00552B65">
        <w:rPr>
          <w:rFonts w:cs="Calibri"/>
          <w:lang w:val="da-DK"/>
        </w:rPr>
        <w:t>der er et set-up</w:t>
      </w:r>
      <w:r w:rsidR="00EF7F9E">
        <w:rPr>
          <w:rFonts w:cs="Calibri"/>
          <w:lang w:val="da-DK"/>
        </w:rPr>
        <w:t>,</w:t>
      </w:r>
      <w:r w:rsidRPr="00552B65">
        <w:rPr>
          <w:rFonts w:cs="Calibri"/>
          <w:lang w:val="da-DK"/>
        </w:rPr>
        <w:t> især i kommuner og civilsamfund, herunder skoler, foreninger, jobcenter osv</w:t>
      </w:r>
      <w:r w:rsidR="00EF7F9E">
        <w:rPr>
          <w:rFonts w:cs="Calibri"/>
          <w:lang w:val="da-DK"/>
        </w:rPr>
        <w:t>.</w:t>
      </w:r>
      <w:r w:rsidRPr="00552B65">
        <w:rPr>
          <w:rFonts w:cs="Calibri"/>
          <w:lang w:val="da-DK"/>
        </w:rPr>
        <w:t>, der kan stå for den non-farmakologiske behandling og anden støtte omkring denne store og sårbare patientgruppe. Dette bør derfor prioriteres i regi af 10</w:t>
      </w:r>
      <w:r w:rsidR="00720CAF">
        <w:rPr>
          <w:rFonts w:cs="Calibri"/>
          <w:lang w:val="da-DK"/>
        </w:rPr>
        <w:t>-</w:t>
      </w:r>
      <w:r w:rsidRPr="00552B65">
        <w:rPr>
          <w:rFonts w:cs="Calibri"/>
          <w:lang w:val="da-DK"/>
        </w:rPr>
        <w:t xml:space="preserve">årsplan for psykiatrien (kan med fordel bringes ind i arbejdet i </w:t>
      </w:r>
      <w:r w:rsidR="00956C6D">
        <w:rPr>
          <w:rFonts w:cs="Calibri"/>
          <w:lang w:val="da-DK"/>
        </w:rPr>
        <w:t>D</w:t>
      </w:r>
      <w:r w:rsidRPr="00552B65">
        <w:rPr>
          <w:rFonts w:cs="Calibri"/>
          <w:lang w:val="da-DK"/>
        </w:rPr>
        <w:t xml:space="preserve">et </w:t>
      </w:r>
      <w:r w:rsidR="00956C6D">
        <w:rPr>
          <w:rFonts w:cs="Calibri"/>
          <w:lang w:val="da-DK"/>
        </w:rPr>
        <w:t>N</w:t>
      </w:r>
      <w:r w:rsidRPr="00552B65">
        <w:rPr>
          <w:rFonts w:cs="Calibri"/>
          <w:lang w:val="da-DK"/>
        </w:rPr>
        <w:t xml:space="preserve">ationale </w:t>
      </w:r>
      <w:r w:rsidR="00956C6D">
        <w:rPr>
          <w:rFonts w:cs="Calibri"/>
          <w:lang w:val="da-DK"/>
        </w:rPr>
        <w:t>P</w:t>
      </w:r>
      <w:r w:rsidRPr="00552B65">
        <w:rPr>
          <w:rFonts w:cs="Calibri"/>
          <w:lang w:val="da-DK"/>
        </w:rPr>
        <w:t>sykiatriråd under S</w:t>
      </w:r>
      <w:r w:rsidR="00956C6D">
        <w:rPr>
          <w:rFonts w:cs="Calibri"/>
          <w:lang w:val="da-DK"/>
        </w:rPr>
        <w:t>undhedsstyrelsen</w:t>
      </w:r>
      <w:r w:rsidRPr="00552B65">
        <w:rPr>
          <w:rFonts w:cs="Calibri"/>
          <w:lang w:val="da-DK"/>
        </w:rPr>
        <w:t>, der vejleder regeringen om 10</w:t>
      </w:r>
      <w:r w:rsidR="00720CAF">
        <w:rPr>
          <w:rFonts w:cs="Calibri"/>
          <w:lang w:val="da-DK"/>
        </w:rPr>
        <w:t>-</w:t>
      </w:r>
      <w:r w:rsidRPr="00552B65">
        <w:rPr>
          <w:rFonts w:cs="Calibri"/>
          <w:lang w:val="da-DK"/>
        </w:rPr>
        <w:t>årsplanens udførelse).</w:t>
      </w:r>
      <w:r w:rsidR="00956C6D">
        <w:rPr>
          <w:rFonts w:cs="Calibri"/>
          <w:lang w:val="da-DK"/>
        </w:rPr>
        <w:br/>
      </w:r>
    </w:p>
    <w:p w14:paraId="2C5D6A1B" w14:textId="77777777" w:rsidR="00FE5560" w:rsidRDefault="00FE5560" w:rsidP="00FE5560">
      <w:pPr>
        <w:rPr>
          <w:rFonts w:cs="Calibri"/>
          <w:b/>
          <w:u w:val="single"/>
          <w:lang w:val="da-DK"/>
        </w:rPr>
      </w:pPr>
      <w:r w:rsidRPr="00FE5560">
        <w:rPr>
          <w:rFonts w:cs="Calibri"/>
          <w:b/>
          <w:u w:val="single"/>
          <w:lang w:val="da-DK"/>
        </w:rPr>
        <w:t>Tekstnære rettelser</w:t>
      </w:r>
    </w:p>
    <w:p w14:paraId="42C7AE51" w14:textId="77777777" w:rsidR="00191CF0" w:rsidRPr="00FE5560" w:rsidRDefault="00191CF0" w:rsidP="00FE5560">
      <w:pPr>
        <w:rPr>
          <w:rFonts w:cs="Calibri"/>
          <w:b/>
          <w:u w:val="single"/>
          <w:lang w:val="da-DK"/>
        </w:rPr>
      </w:pPr>
    </w:p>
    <w:p w14:paraId="16BC66E7" w14:textId="77777777" w:rsidR="00FE5560" w:rsidRPr="00FE5560" w:rsidRDefault="00FE5560" w:rsidP="00FE5560">
      <w:pPr>
        <w:rPr>
          <w:rFonts w:cs="Calibri"/>
          <w:b/>
          <w:lang w:val="da-DK"/>
        </w:rPr>
      </w:pPr>
      <w:r w:rsidRPr="00FE5560">
        <w:rPr>
          <w:rFonts w:cs="Calibri"/>
          <w:b/>
          <w:lang w:val="da-DK"/>
        </w:rPr>
        <w:t xml:space="preserve">Afsnit 2: </w:t>
      </w:r>
    </w:p>
    <w:p w14:paraId="54C45E45" w14:textId="06234CA2" w:rsidR="00FE5560" w:rsidRDefault="00FE5560" w:rsidP="00FE5560">
      <w:pPr>
        <w:rPr>
          <w:rFonts w:cs="Calibri"/>
          <w:lang w:val="da-DK"/>
        </w:rPr>
      </w:pPr>
      <w:r w:rsidRPr="00FE5560">
        <w:rPr>
          <w:rFonts w:cs="Calibri"/>
          <w:lang w:val="da-DK"/>
        </w:rPr>
        <w:t>Der må ikke behandles simultant med flere præparater fra samme lægemiddelklasse. Det er en fornuftig tilgang, men der er hævdvundne kombinationer</w:t>
      </w:r>
      <w:r w:rsidR="00191CF0">
        <w:rPr>
          <w:rFonts w:cs="Calibri"/>
          <w:lang w:val="da-DK"/>
        </w:rPr>
        <w:t>,</w:t>
      </w:r>
      <w:r w:rsidRPr="00FE5560">
        <w:rPr>
          <w:rFonts w:cs="Calibri"/>
          <w:lang w:val="da-DK"/>
        </w:rPr>
        <w:t xml:space="preserve"> der fungerer godt, som det ville være ærgerligt at miste. Fx </w:t>
      </w:r>
      <w:r w:rsidR="00D303C3">
        <w:rPr>
          <w:rFonts w:cs="Calibri"/>
          <w:lang w:val="da-DK"/>
        </w:rPr>
        <w:t>C</w:t>
      </w:r>
      <w:r w:rsidRPr="00FE5560">
        <w:rPr>
          <w:rFonts w:cs="Calibri"/>
          <w:lang w:val="da-DK"/>
        </w:rPr>
        <w:t>ipramil</w:t>
      </w:r>
      <w:r w:rsidR="00191CF0">
        <w:rPr>
          <w:rFonts w:cs="Calibri"/>
          <w:lang w:val="da-DK"/>
        </w:rPr>
        <w:t xml:space="preserve"> </w:t>
      </w:r>
      <w:r w:rsidRPr="00FE5560">
        <w:rPr>
          <w:rFonts w:cs="Calibri"/>
          <w:lang w:val="da-DK"/>
        </w:rPr>
        <w:t>+</w:t>
      </w:r>
      <w:r w:rsidR="00191CF0">
        <w:rPr>
          <w:rFonts w:cs="Calibri"/>
          <w:lang w:val="da-DK"/>
        </w:rPr>
        <w:t xml:space="preserve"> </w:t>
      </w:r>
      <w:r w:rsidR="00D303C3">
        <w:rPr>
          <w:rFonts w:cs="Calibri"/>
          <w:lang w:val="da-DK"/>
        </w:rPr>
        <w:t>M</w:t>
      </w:r>
      <w:r w:rsidRPr="00FE5560">
        <w:rPr>
          <w:rFonts w:cs="Calibri"/>
          <w:lang w:val="da-DK"/>
        </w:rPr>
        <w:t xml:space="preserve">irtazapin, antipsykotika + </w:t>
      </w:r>
      <w:r w:rsidR="00D303C3">
        <w:rPr>
          <w:rFonts w:cs="Calibri"/>
          <w:lang w:val="da-DK"/>
        </w:rPr>
        <w:t>T</w:t>
      </w:r>
      <w:r w:rsidRPr="00FE5560">
        <w:rPr>
          <w:rFonts w:cs="Calibri"/>
          <w:lang w:val="da-DK"/>
        </w:rPr>
        <w:t xml:space="preserve">ruxal p.n. eller Venlafaxin + </w:t>
      </w:r>
      <w:r w:rsidR="00D303C3">
        <w:rPr>
          <w:rFonts w:cs="Calibri"/>
          <w:lang w:val="da-DK"/>
        </w:rPr>
        <w:t>M</w:t>
      </w:r>
      <w:r w:rsidRPr="00FE5560">
        <w:rPr>
          <w:rFonts w:cs="Calibri"/>
          <w:lang w:val="da-DK"/>
        </w:rPr>
        <w:t>irtazapin.</w:t>
      </w:r>
    </w:p>
    <w:p w14:paraId="21B8D9E3" w14:textId="77777777" w:rsidR="008F3321" w:rsidRDefault="008F3321" w:rsidP="00FE5560">
      <w:pPr>
        <w:rPr>
          <w:rFonts w:cs="Calibri"/>
          <w:lang w:val="da-DK"/>
        </w:rPr>
      </w:pPr>
    </w:p>
    <w:p w14:paraId="461D6F08" w14:textId="77777777" w:rsidR="008F3321" w:rsidRPr="00FE5560" w:rsidRDefault="008F3321" w:rsidP="00FE5560">
      <w:pPr>
        <w:rPr>
          <w:rFonts w:cs="Calibri"/>
          <w:lang w:val="da-DK"/>
        </w:rPr>
      </w:pPr>
    </w:p>
    <w:p w14:paraId="0C61594E" w14:textId="77777777" w:rsidR="00FE5560" w:rsidRPr="00FE5560" w:rsidRDefault="00FE5560" w:rsidP="00FE5560">
      <w:pPr>
        <w:rPr>
          <w:rFonts w:cs="Calibri"/>
          <w:b/>
          <w:lang w:val="da-DK"/>
        </w:rPr>
      </w:pPr>
      <w:r w:rsidRPr="00FE5560">
        <w:rPr>
          <w:rFonts w:cs="Calibri"/>
          <w:b/>
          <w:lang w:val="da-DK"/>
        </w:rPr>
        <w:lastRenderedPageBreak/>
        <w:t xml:space="preserve">Afsnit 6.1:  </w:t>
      </w:r>
    </w:p>
    <w:p w14:paraId="0DABCFD1" w14:textId="25CE0DC5" w:rsidR="00FE5560" w:rsidRDefault="00FE5560" w:rsidP="00FE5560">
      <w:pPr>
        <w:rPr>
          <w:rFonts w:cs="Calibri"/>
          <w:lang w:val="da-DK"/>
        </w:rPr>
      </w:pPr>
      <w:r w:rsidRPr="00FE5560">
        <w:rPr>
          <w:rFonts w:cs="Calibri"/>
          <w:lang w:val="da-DK"/>
        </w:rPr>
        <w:t>Det fremgår</w:t>
      </w:r>
      <w:r w:rsidR="002104C1">
        <w:rPr>
          <w:rFonts w:cs="Calibri"/>
          <w:lang w:val="da-DK"/>
        </w:rPr>
        <w:t>,</w:t>
      </w:r>
      <w:r w:rsidRPr="00FE5560">
        <w:rPr>
          <w:rFonts w:cs="Calibri"/>
          <w:lang w:val="da-DK"/>
        </w:rPr>
        <w:t xml:space="preserve"> at antipsykotika ikke må gives mere end 4 uger uden konference med psykiater. Det vil for eksempel dreje sig om </w:t>
      </w:r>
      <w:r w:rsidR="00B37C6C">
        <w:rPr>
          <w:rFonts w:cs="Calibri"/>
          <w:lang w:val="da-DK"/>
        </w:rPr>
        <w:t>Q</w:t>
      </w:r>
      <w:r w:rsidRPr="00FE5560">
        <w:rPr>
          <w:rFonts w:cs="Calibri"/>
          <w:lang w:val="da-DK"/>
        </w:rPr>
        <w:t>uetiapin lavdosis fx til natten. Hvad skal den psykiater</w:t>
      </w:r>
      <w:r w:rsidR="00B37C6C">
        <w:rPr>
          <w:rFonts w:cs="Calibri"/>
          <w:lang w:val="da-DK"/>
        </w:rPr>
        <w:t>,</w:t>
      </w:r>
      <w:r w:rsidRPr="00FE5560">
        <w:rPr>
          <w:rFonts w:cs="Calibri"/>
          <w:lang w:val="da-DK"/>
        </w:rPr>
        <w:t xml:space="preserve"> der ikke kender patienten</w:t>
      </w:r>
      <w:r w:rsidR="00F45D65">
        <w:rPr>
          <w:rFonts w:cs="Calibri"/>
          <w:lang w:val="da-DK"/>
        </w:rPr>
        <w:t>,</w:t>
      </w:r>
      <w:r w:rsidRPr="00FE5560">
        <w:rPr>
          <w:rFonts w:cs="Calibri"/>
          <w:lang w:val="da-DK"/>
        </w:rPr>
        <w:t xml:space="preserve"> kunne stille op? Hvad tænker S</w:t>
      </w:r>
      <w:r w:rsidR="00B37C6C">
        <w:rPr>
          <w:rFonts w:cs="Calibri"/>
          <w:lang w:val="da-DK"/>
        </w:rPr>
        <w:t>undhedsstyrelsen</w:t>
      </w:r>
      <w:r w:rsidRPr="00FE5560">
        <w:rPr>
          <w:rFonts w:cs="Calibri"/>
          <w:lang w:val="da-DK"/>
        </w:rPr>
        <w:t xml:space="preserve"> er alternativet til denne behandling</w:t>
      </w:r>
      <w:r w:rsidR="00B37C6C">
        <w:rPr>
          <w:rFonts w:cs="Calibri"/>
          <w:lang w:val="da-DK"/>
        </w:rPr>
        <w:t>,</w:t>
      </w:r>
      <w:r w:rsidRPr="00FE5560">
        <w:rPr>
          <w:rFonts w:cs="Calibri"/>
          <w:lang w:val="da-DK"/>
        </w:rPr>
        <w:t xml:space="preserve"> som psykiateren skal foreslå? Betænk, at vi ikke har mange andre alternativer ved stoftrang eller søvnløshed, og at psykiatrien også er presset. Dette punkt giver ikke fagligt mening og vil derfor ofte ikke blive fulgt</w:t>
      </w:r>
      <w:r w:rsidR="00F33561">
        <w:rPr>
          <w:rFonts w:cs="Calibri"/>
          <w:lang w:val="da-DK"/>
        </w:rPr>
        <w:t>,</w:t>
      </w:r>
      <w:r w:rsidRPr="00FE5560">
        <w:rPr>
          <w:rFonts w:cs="Calibri"/>
          <w:lang w:val="da-DK"/>
        </w:rPr>
        <w:t xml:space="preserve"> uden at det derfor er et udtryk for manglende omhu og samvittighedsfuldhed. Tværtimod.</w:t>
      </w:r>
    </w:p>
    <w:p w14:paraId="5AFE706B" w14:textId="77777777" w:rsidR="00F33561" w:rsidRPr="00FE5560" w:rsidRDefault="00F33561" w:rsidP="00FE5560">
      <w:pPr>
        <w:rPr>
          <w:rFonts w:cs="Calibri"/>
          <w:b/>
          <w:lang w:val="da-DK"/>
        </w:rPr>
      </w:pPr>
    </w:p>
    <w:p w14:paraId="13504D89" w14:textId="77777777" w:rsidR="00FE5560" w:rsidRPr="00FE5560" w:rsidRDefault="00FE5560" w:rsidP="00FE5560">
      <w:pPr>
        <w:rPr>
          <w:rFonts w:cs="Calibri"/>
          <w:b/>
          <w:lang w:val="da-DK"/>
        </w:rPr>
      </w:pPr>
      <w:r w:rsidRPr="00FE5560">
        <w:rPr>
          <w:rFonts w:cs="Calibri"/>
          <w:b/>
          <w:lang w:val="da-DK"/>
        </w:rPr>
        <w:t xml:space="preserve">Afsnit 6.5: </w:t>
      </w:r>
    </w:p>
    <w:p w14:paraId="4E9C0B70" w14:textId="77777777" w:rsidR="004433E4" w:rsidRDefault="00FE5560" w:rsidP="00FE5560">
      <w:pPr>
        <w:rPr>
          <w:rFonts w:cs="Calibri"/>
          <w:lang w:val="da-DK"/>
        </w:rPr>
      </w:pPr>
      <w:r w:rsidRPr="00FE5560">
        <w:rPr>
          <w:rFonts w:cs="Calibri"/>
          <w:lang w:val="da-DK"/>
        </w:rPr>
        <w:t>Det bør fremgå</w:t>
      </w:r>
      <w:r w:rsidR="004433E4">
        <w:rPr>
          <w:rFonts w:cs="Calibri"/>
          <w:lang w:val="da-DK"/>
        </w:rPr>
        <w:t>,</w:t>
      </w:r>
      <w:r w:rsidRPr="00FE5560">
        <w:rPr>
          <w:rFonts w:cs="Calibri"/>
          <w:lang w:val="da-DK"/>
        </w:rPr>
        <w:t xml:space="preserve"> at en psykiater som minimum bør </w:t>
      </w:r>
      <w:r w:rsidRPr="00FE5560">
        <w:rPr>
          <w:rFonts w:cs="Calibri"/>
          <w:b/>
          <w:i/>
          <w:lang w:val="da-DK"/>
        </w:rPr>
        <w:t>skrive den første recept</w:t>
      </w:r>
      <w:r w:rsidRPr="00FE5560">
        <w:rPr>
          <w:rFonts w:cs="Calibri"/>
          <w:lang w:val="da-DK"/>
        </w:rPr>
        <w:t>. Uanset om diagnosen er stillet for ganske nylig eller for nogle år siden, men der er aldrig startet medicinsk behandling. Dette for at tydeliggøre ansvaret, undgå gråzoner og patientpres. Samt for at undgå</w:t>
      </w:r>
      <w:r w:rsidR="004433E4">
        <w:rPr>
          <w:rFonts w:cs="Calibri"/>
          <w:lang w:val="da-DK"/>
        </w:rPr>
        <w:t>,</w:t>
      </w:r>
      <w:r w:rsidRPr="00FE5560">
        <w:rPr>
          <w:rFonts w:cs="Calibri"/>
          <w:lang w:val="da-DK"/>
        </w:rPr>
        <w:t xml:space="preserve"> at diagnoser "købes" i privat-privat regi, uden at psykiateren behøver at tage noget som helst ansvar for behandlingen.</w:t>
      </w:r>
    </w:p>
    <w:p w14:paraId="0ABB34A0" w14:textId="4146A7B1" w:rsidR="00FE5560" w:rsidRPr="00FE5560" w:rsidRDefault="00FE5560" w:rsidP="00FE5560">
      <w:pPr>
        <w:rPr>
          <w:rFonts w:cs="Calibri"/>
          <w:lang w:val="da-DK"/>
        </w:rPr>
      </w:pPr>
      <w:r w:rsidRPr="00FE5560">
        <w:rPr>
          <w:rFonts w:cs="Calibri"/>
          <w:lang w:val="da-DK"/>
        </w:rPr>
        <w:t xml:space="preserve"> </w:t>
      </w:r>
    </w:p>
    <w:p w14:paraId="4ADE85E9" w14:textId="7F8887B3" w:rsidR="00FE5560" w:rsidRPr="00FE5560" w:rsidRDefault="00FE5560" w:rsidP="00FE5560">
      <w:pPr>
        <w:rPr>
          <w:rFonts w:cs="Calibri"/>
          <w:b/>
          <w:lang w:val="da-DK"/>
        </w:rPr>
      </w:pPr>
      <w:r w:rsidRPr="00FE5560">
        <w:rPr>
          <w:rFonts w:cs="Calibri"/>
          <w:b/>
          <w:lang w:val="da-DK"/>
        </w:rPr>
        <w:t>Afsnit 6.6</w:t>
      </w:r>
      <w:r w:rsidR="004433E4">
        <w:rPr>
          <w:rFonts w:cs="Calibri"/>
          <w:b/>
          <w:lang w:val="da-DK"/>
        </w:rPr>
        <w:t>:</w:t>
      </w:r>
    </w:p>
    <w:p w14:paraId="12E30241" w14:textId="2EB4A962" w:rsidR="002555F9" w:rsidRDefault="00FE5560" w:rsidP="00FE5560">
      <w:pPr>
        <w:rPr>
          <w:rFonts w:cs="Calibri"/>
          <w:lang w:val="da-DK"/>
        </w:rPr>
      </w:pPr>
      <w:r w:rsidRPr="00FE5560">
        <w:rPr>
          <w:rFonts w:cs="Calibri"/>
          <w:lang w:val="da-DK"/>
        </w:rPr>
        <w:t xml:space="preserve">Vi har nu levet med vejledningen om </w:t>
      </w:r>
      <w:r w:rsidR="003B36A7">
        <w:rPr>
          <w:rFonts w:cs="Calibri"/>
          <w:lang w:val="da-DK"/>
        </w:rPr>
        <w:t xml:space="preserve">ordination af </w:t>
      </w:r>
      <w:r w:rsidRPr="00FE5560">
        <w:rPr>
          <w:rFonts w:cs="Calibri"/>
          <w:lang w:val="da-DK"/>
        </w:rPr>
        <w:t>afhængighedskrævende lægemidler i mange år.</w:t>
      </w:r>
      <w:r w:rsidR="00483E9D">
        <w:rPr>
          <w:rStyle w:val="Fodnotehenvisning"/>
          <w:rFonts w:cs="Calibri"/>
          <w:lang w:val="da-DK"/>
        </w:rPr>
        <w:footnoteReference w:id="2"/>
      </w:r>
      <w:r w:rsidRPr="00FE5560">
        <w:rPr>
          <w:rFonts w:cs="Calibri"/>
          <w:lang w:val="da-DK"/>
        </w:rPr>
        <w:t xml:space="preserve"> Den har givet mange ekstra konsultationer, og vi har lært meget: at sige nej og at trappe ud, sommetider på den hårde måde uden patientens ønske. Der er enkelte, der ikke kan eller skal trappes ud af benzodiazepiner. Det er ikke udtryk for omhu og samvittighedsfuldhed at følge vejledningen slavisk ved langvarig, stabil behandling, der ikke har været mulig at nedjustere eller seponere. DSAM vil opfordre til</w:t>
      </w:r>
      <w:r w:rsidR="002555F9">
        <w:rPr>
          <w:rFonts w:cs="Calibri"/>
          <w:lang w:val="da-DK"/>
        </w:rPr>
        <w:t>,</w:t>
      </w:r>
      <w:r w:rsidRPr="00FE5560">
        <w:rPr>
          <w:rFonts w:cs="Calibri"/>
          <w:lang w:val="da-DK"/>
        </w:rPr>
        <w:t xml:space="preserve"> at man benytter lejligheden til at justere vejledning om </w:t>
      </w:r>
      <w:r w:rsidR="00551AFF">
        <w:rPr>
          <w:rFonts w:cs="Calibri"/>
          <w:lang w:val="da-DK"/>
        </w:rPr>
        <w:t xml:space="preserve">ordination af </w:t>
      </w:r>
      <w:r w:rsidRPr="00FE5560">
        <w:rPr>
          <w:rFonts w:cs="Calibri"/>
          <w:lang w:val="da-DK"/>
        </w:rPr>
        <w:t>afhængighedskrævende lægemidler.</w:t>
      </w:r>
    </w:p>
    <w:p w14:paraId="611109D8" w14:textId="60936DAA" w:rsidR="00FE5560" w:rsidRPr="00FE5560" w:rsidRDefault="00FE5560" w:rsidP="00FE5560">
      <w:pPr>
        <w:rPr>
          <w:rFonts w:cs="Calibri"/>
          <w:lang w:val="da-DK"/>
        </w:rPr>
      </w:pPr>
      <w:r w:rsidRPr="00FE5560">
        <w:rPr>
          <w:rFonts w:cs="Calibri"/>
          <w:lang w:val="da-DK"/>
        </w:rPr>
        <w:t xml:space="preserve"> </w:t>
      </w:r>
    </w:p>
    <w:p w14:paraId="65B383F9" w14:textId="6FC5D172" w:rsidR="00FE5560" w:rsidRPr="00FE5560" w:rsidRDefault="00FE5560" w:rsidP="00FE5560">
      <w:pPr>
        <w:rPr>
          <w:rFonts w:cs="Calibri"/>
          <w:b/>
          <w:bCs/>
          <w:lang w:val="da-DK"/>
        </w:rPr>
      </w:pPr>
      <w:r w:rsidRPr="00FE5560">
        <w:rPr>
          <w:rFonts w:cs="Calibri"/>
          <w:b/>
          <w:bCs/>
          <w:lang w:val="da-DK"/>
        </w:rPr>
        <w:t>Afsnit 7.1</w:t>
      </w:r>
      <w:r w:rsidR="00551AFF">
        <w:rPr>
          <w:rFonts w:cs="Calibri"/>
          <w:b/>
          <w:bCs/>
          <w:lang w:val="da-DK"/>
        </w:rPr>
        <w:t>:</w:t>
      </w:r>
    </w:p>
    <w:p w14:paraId="32DAE5DD" w14:textId="130102FE" w:rsidR="00FE5560" w:rsidRPr="00FE5560" w:rsidRDefault="00FE5560" w:rsidP="00FE5560">
      <w:pPr>
        <w:rPr>
          <w:rFonts w:cs="Calibri"/>
          <w:lang w:val="da-DK"/>
        </w:rPr>
      </w:pPr>
      <w:r w:rsidRPr="00FE5560">
        <w:rPr>
          <w:rFonts w:cs="Calibri"/>
          <w:i/>
          <w:iCs/>
          <w:lang w:val="da-DK"/>
        </w:rPr>
        <w:t>"Personer med demens skal i udgangspunktet ikke behandles med psykofarmaka"</w:t>
      </w:r>
      <w:r w:rsidRPr="00FE5560">
        <w:rPr>
          <w:rFonts w:cs="Calibri"/>
          <w:lang w:val="da-DK"/>
        </w:rPr>
        <w:t xml:space="preserve"> er en gentagelse fra afsnittet 6.1 om antipsykotika. Men det står bedre i afsnit 6.1, hvor budskabet nuanceres.</w:t>
      </w:r>
    </w:p>
    <w:p w14:paraId="5AE2151D" w14:textId="77777777" w:rsidR="00930D62" w:rsidRPr="00F94B69" w:rsidRDefault="00930D62" w:rsidP="00930D62">
      <w:pPr>
        <w:rPr>
          <w:rFonts w:cs="Calibri"/>
          <w:lang w:val="da-DK"/>
        </w:rPr>
      </w:pPr>
    </w:p>
    <w:p w14:paraId="541A2F5A" w14:textId="24BD0816" w:rsidR="00D037A4" w:rsidRPr="00F94B69" w:rsidRDefault="00B8507D" w:rsidP="00D037A4">
      <w:pPr>
        <w:rPr>
          <w:rFonts w:ascii="Calibri" w:hAnsi="Calibri" w:cs="Calibri"/>
          <w:lang w:val="da-DK"/>
        </w:rPr>
      </w:pPr>
      <w:r w:rsidRPr="00F94B69">
        <w:rPr>
          <w:noProof/>
          <w:lang w:val="da-DK"/>
        </w:rPr>
        <w:drawing>
          <wp:anchor distT="0" distB="0" distL="114300" distR="114300" simplePos="0" relativeHeight="251658241" behindDoc="1" locked="0" layoutInCell="1" allowOverlap="1" wp14:anchorId="6AB2DAF9" wp14:editId="26B9C6E1">
            <wp:simplePos x="0" y="0"/>
            <wp:positionH relativeFrom="column">
              <wp:posOffset>-373380</wp:posOffset>
            </wp:positionH>
            <wp:positionV relativeFrom="paragraph">
              <wp:posOffset>150071</wp:posOffset>
            </wp:positionV>
            <wp:extent cx="2203399" cy="958858"/>
            <wp:effectExtent l="0" t="0" r="6985" b="0"/>
            <wp:wrapNone/>
            <wp:docPr id="5" name="Picture 5" descr="Et billede, der indeholder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Et billede, der indeholder linjetegning&#10;&#10;Automatisk genereret beskrivels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03399" cy="9588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3A16E8" w14:textId="405C01C7" w:rsidR="00555666" w:rsidRPr="00F94B69" w:rsidRDefault="00555666" w:rsidP="00555666">
      <w:pPr>
        <w:ind w:right="1718"/>
        <w:rPr>
          <w:lang w:val="da-DK"/>
        </w:rPr>
      </w:pPr>
      <w:r w:rsidRPr="00F94B69">
        <w:rPr>
          <w:lang w:val="da-DK"/>
        </w:rPr>
        <w:t>Med venlig hilsen</w:t>
      </w:r>
    </w:p>
    <w:p w14:paraId="488D9441" w14:textId="2230C070" w:rsidR="00555666" w:rsidRPr="00F94B69" w:rsidRDefault="00555666" w:rsidP="00555666">
      <w:pPr>
        <w:ind w:right="1718"/>
        <w:rPr>
          <w:lang w:val="da-DK"/>
        </w:rPr>
      </w:pPr>
    </w:p>
    <w:p w14:paraId="7A7D5082" w14:textId="7D8A757D" w:rsidR="00555666" w:rsidRPr="00F94B69" w:rsidRDefault="00555666" w:rsidP="00555666">
      <w:pPr>
        <w:ind w:right="1718"/>
        <w:rPr>
          <w:lang w:val="da-DK"/>
        </w:rPr>
      </w:pPr>
    </w:p>
    <w:p w14:paraId="348695B2" w14:textId="77777777" w:rsidR="00555666" w:rsidRPr="00F94B69" w:rsidRDefault="00555666" w:rsidP="00555666">
      <w:pPr>
        <w:ind w:right="1718"/>
        <w:rPr>
          <w:lang w:val="da-DK"/>
        </w:rPr>
      </w:pPr>
    </w:p>
    <w:p w14:paraId="2A299AEB" w14:textId="77777777" w:rsidR="00555666" w:rsidRPr="00F94B69" w:rsidRDefault="00555666" w:rsidP="00555666">
      <w:pPr>
        <w:ind w:right="1718"/>
        <w:rPr>
          <w:lang w:val="da-DK"/>
        </w:rPr>
      </w:pPr>
    </w:p>
    <w:p w14:paraId="1928E744" w14:textId="77777777" w:rsidR="00555666" w:rsidRPr="00F94B69" w:rsidRDefault="00555666" w:rsidP="00555666">
      <w:pPr>
        <w:ind w:right="1718"/>
        <w:rPr>
          <w:lang w:val="da-DK"/>
        </w:rPr>
      </w:pPr>
      <w:r w:rsidRPr="00F94B69">
        <w:rPr>
          <w:lang w:val="da-DK"/>
        </w:rPr>
        <w:t>Bolette Friderichsen</w:t>
      </w:r>
    </w:p>
    <w:p w14:paraId="513CD087" w14:textId="77777777" w:rsidR="00555666" w:rsidRPr="00F94B69" w:rsidRDefault="00555666" w:rsidP="00555666">
      <w:pPr>
        <w:ind w:right="1718"/>
        <w:rPr>
          <w:lang w:val="da-DK"/>
        </w:rPr>
      </w:pPr>
      <w:r w:rsidRPr="00F94B69">
        <w:rPr>
          <w:lang w:val="da-DK"/>
        </w:rPr>
        <w:t>Formand for DSAM</w:t>
      </w:r>
    </w:p>
    <w:p w14:paraId="4E9BE201" w14:textId="77777777" w:rsidR="00555666" w:rsidRPr="00F94B69" w:rsidRDefault="00555666" w:rsidP="000C3C16">
      <w:pPr>
        <w:ind w:right="1718"/>
        <w:rPr>
          <w:lang w:val="da-DK"/>
        </w:rPr>
      </w:pPr>
    </w:p>
    <w:sectPr w:rsidR="00555666" w:rsidRPr="00F94B69" w:rsidSect="00D032E5">
      <w:type w:val="continuous"/>
      <w:pgSz w:w="11910" w:h="16840"/>
      <w:pgMar w:top="1701" w:right="1701" w:bottom="1134" w:left="1418" w:header="567" w:footer="425" w:gutter="0"/>
      <w:cols w:space="4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A33AB5" w14:textId="77777777" w:rsidR="001B7789" w:rsidRDefault="001B7789">
      <w:r>
        <w:separator/>
      </w:r>
    </w:p>
  </w:endnote>
  <w:endnote w:type="continuationSeparator" w:id="0">
    <w:p w14:paraId="5B84CAC1" w14:textId="77777777" w:rsidR="001B7789" w:rsidRDefault="001B7789">
      <w:r>
        <w:continuationSeparator/>
      </w:r>
    </w:p>
  </w:endnote>
  <w:endnote w:type="continuationNotice" w:id="1">
    <w:p w14:paraId="49DD8C56" w14:textId="77777777" w:rsidR="001B7789" w:rsidRDefault="001B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panose1 w:val="00000000000000000000"/>
    <w:charset w:val="4D"/>
    <w:family w:val="auto"/>
    <w:pitch w:val="variable"/>
    <w:sig w:usb0="800000EF" w:usb1="0000204B"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FA144" w14:textId="4D31912B" w:rsidR="00477CC8" w:rsidRPr="000C3C16" w:rsidRDefault="00477CC8" w:rsidP="00C700C2">
    <w:pPr>
      <w:spacing w:before="104"/>
      <w:ind w:left="-709" w:right="-1274"/>
      <w:rPr>
        <w:sz w:val="17"/>
      </w:rPr>
    </w:pPr>
    <w:r>
      <w:rPr>
        <w:color w:val="001D46"/>
        <w:sz w:val="17"/>
      </w:rPr>
      <w:t>Dansk</w:t>
    </w:r>
    <w:r>
      <w:rPr>
        <w:color w:val="001D46"/>
        <w:spacing w:val="3"/>
        <w:sz w:val="17"/>
      </w:rPr>
      <w:t xml:space="preserve"> </w:t>
    </w:r>
    <w:r>
      <w:rPr>
        <w:color w:val="001D46"/>
        <w:sz w:val="17"/>
      </w:rPr>
      <w:t>Selskab</w:t>
    </w:r>
    <w:r>
      <w:rPr>
        <w:color w:val="001D46"/>
        <w:spacing w:val="4"/>
        <w:sz w:val="17"/>
      </w:rPr>
      <w:t xml:space="preserve"> </w:t>
    </w:r>
    <w:r>
      <w:rPr>
        <w:color w:val="001D46"/>
        <w:sz w:val="17"/>
      </w:rPr>
      <w:t>for</w:t>
    </w:r>
    <w:r>
      <w:rPr>
        <w:color w:val="001D46"/>
        <w:spacing w:val="4"/>
        <w:sz w:val="17"/>
      </w:rPr>
      <w:t xml:space="preserve"> </w:t>
    </w:r>
    <w:r>
      <w:rPr>
        <w:color w:val="001D46"/>
        <w:sz w:val="17"/>
      </w:rPr>
      <w:t>Almen</w:t>
    </w:r>
    <w:r>
      <w:rPr>
        <w:color w:val="001D46"/>
        <w:spacing w:val="4"/>
        <w:sz w:val="17"/>
      </w:rPr>
      <w:t xml:space="preserve"> </w:t>
    </w:r>
    <w:r>
      <w:rPr>
        <w:color w:val="001D46"/>
        <w:sz w:val="17"/>
      </w:rPr>
      <w:t>Medicin</w:t>
    </w:r>
    <w:r>
      <w:rPr>
        <w:color w:val="001D46"/>
        <w:spacing w:val="55"/>
        <w:sz w:val="17"/>
      </w:rPr>
      <w:t xml:space="preserve">  </w:t>
    </w:r>
    <w:r>
      <w:rPr>
        <w:color w:val="313F63"/>
        <w:sz w:val="17"/>
      </w:rPr>
      <w:t>•</w:t>
    </w:r>
    <w:r>
      <w:rPr>
        <w:color w:val="313F63"/>
        <w:spacing w:val="56"/>
        <w:sz w:val="17"/>
      </w:rPr>
      <w:t xml:space="preserve">  </w:t>
    </w:r>
    <w:r>
      <w:rPr>
        <w:color w:val="001D46"/>
        <w:sz w:val="17"/>
      </w:rPr>
      <w:t>Stockholmsgade</w:t>
    </w:r>
    <w:r>
      <w:rPr>
        <w:color w:val="001D46"/>
        <w:spacing w:val="5"/>
        <w:sz w:val="17"/>
      </w:rPr>
      <w:t xml:space="preserve"> </w:t>
    </w:r>
    <w:r>
      <w:rPr>
        <w:color w:val="001D46"/>
        <w:sz w:val="17"/>
      </w:rPr>
      <w:t>55,</w:t>
    </w:r>
    <w:r>
      <w:rPr>
        <w:color w:val="001D46"/>
        <w:spacing w:val="4"/>
        <w:sz w:val="17"/>
      </w:rPr>
      <w:t xml:space="preserve"> </w:t>
    </w:r>
    <w:r>
      <w:rPr>
        <w:color w:val="001D46"/>
        <w:sz w:val="17"/>
      </w:rPr>
      <w:t>2100</w:t>
    </w:r>
    <w:r>
      <w:rPr>
        <w:color w:val="001D46"/>
        <w:spacing w:val="4"/>
        <w:sz w:val="17"/>
      </w:rPr>
      <w:t xml:space="preserve"> </w:t>
    </w:r>
    <w:r>
      <w:rPr>
        <w:color w:val="001D46"/>
        <w:sz w:val="17"/>
      </w:rPr>
      <w:t>København</w:t>
    </w:r>
    <w:r>
      <w:rPr>
        <w:color w:val="001D46"/>
        <w:spacing w:val="3"/>
        <w:sz w:val="17"/>
      </w:rPr>
      <w:t xml:space="preserve"> </w:t>
    </w:r>
    <w:r>
      <w:rPr>
        <w:color w:val="001D46"/>
        <w:sz w:val="17"/>
      </w:rPr>
      <w:t>Ø</w:t>
    </w:r>
    <w:r>
      <w:rPr>
        <w:color w:val="001D46"/>
        <w:spacing w:val="56"/>
        <w:sz w:val="17"/>
      </w:rPr>
      <w:t xml:space="preserve">  </w:t>
    </w:r>
    <w:r>
      <w:rPr>
        <w:color w:val="313F63"/>
        <w:sz w:val="17"/>
      </w:rPr>
      <w:t>•</w:t>
    </w:r>
    <w:r>
      <w:rPr>
        <w:color w:val="313F63"/>
        <w:spacing w:val="55"/>
        <w:sz w:val="17"/>
      </w:rPr>
      <w:t xml:space="preserve">  </w:t>
    </w:r>
    <w:r>
      <w:rPr>
        <w:color w:val="001D46"/>
        <w:sz w:val="17"/>
      </w:rPr>
      <w:t>7070</w:t>
    </w:r>
    <w:r>
      <w:rPr>
        <w:color w:val="001D46"/>
        <w:spacing w:val="5"/>
        <w:sz w:val="17"/>
      </w:rPr>
      <w:t xml:space="preserve"> </w:t>
    </w:r>
    <w:r>
      <w:rPr>
        <w:color w:val="001D46"/>
        <w:sz w:val="17"/>
      </w:rPr>
      <w:t>7431</w:t>
    </w:r>
    <w:r>
      <w:rPr>
        <w:color w:val="001D46"/>
        <w:spacing w:val="55"/>
        <w:sz w:val="17"/>
      </w:rPr>
      <w:t xml:space="preserve">  </w:t>
    </w:r>
    <w:r>
      <w:rPr>
        <w:color w:val="313F63"/>
        <w:sz w:val="17"/>
      </w:rPr>
      <w:t>•</w:t>
    </w:r>
    <w:r>
      <w:rPr>
        <w:color w:val="313F63"/>
        <w:spacing w:val="56"/>
        <w:sz w:val="17"/>
      </w:rPr>
      <w:t xml:space="preserve">  </w:t>
    </w:r>
    <w:hyperlink r:id="rId1">
      <w:r>
        <w:rPr>
          <w:color w:val="001D46"/>
          <w:sz w:val="17"/>
        </w:rPr>
        <w:t>dsam@dsam.dk</w:t>
      </w:r>
    </w:hyperlink>
    <w:r>
      <w:rPr>
        <w:color w:val="001D46"/>
        <w:spacing w:val="55"/>
        <w:sz w:val="17"/>
      </w:rPr>
      <w:t xml:space="preserve">  </w:t>
    </w:r>
    <w:r>
      <w:rPr>
        <w:color w:val="313F63"/>
        <w:sz w:val="17"/>
      </w:rPr>
      <w:t>•</w:t>
    </w:r>
    <w:r>
      <w:rPr>
        <w:color w:val="313F63"/>
        <w:spacing w:val="56"/>
        <w:sz w:val="17"/>
      </w:rPr>
      <w:t xml:space="preserve">  </w:t>
    </w:r>
    <w:hyperlink r:id="rId2">
      <w:r>
        <w:rPr>
          <w:color w:val="001D46"/>
          <w:spacing w:val="-2"/>
          <w:sz w:val="17"/>
        </w:rPr>
        <w:t>www.dsam.dk</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072F9" w14:textId="5F5E3D81" w:rsidR="00FE08C8" w:rsidRDefault="00FE08C8">
    <w:pPr>
      <w:pStyle w:val="Sidefod"/>
    </w:pPr>
  </w:p>
  <w:p w14:paraId="611DA930" w14:textId="65B64CEE" w:rsidR="00FE08C8" w:rsidRPr="0099016A" w:rsidRDefault="0099016A" w:rsidP="0099016A">
    <w:pPr>
      <w:ind w:left="-709" w:right="-1274"/>
      <w:rPr>
        <w:sz w:val="17"/>
      </w:rPr>
    </w:pPr>
    <w:r>
      <w:rPr>
        <w:color w:val="001D46"/>
        <w:sz w:val="17"/>
      </w:rPr>
      <w:t>Dansk</w:t>
    </w:r>
    <w:r>
      <w:rPr>
        <w:color w:val="001D46"/>
        <w:spacing w:val="3"/>
        <w:sz w:val="17"/>
      </w:rPr>
      <w:t xml:space="preserve"> </w:t>
    </w:r>
    <w:r>
      <w:rPr>
        <w:color w:val="001D46"/>
        <w:sz w:val="17"/>
      </w:rPr>
      <w:t>Selskab</w:t>
    </w:r>
    <w:r>
      <w:rPr>
        <w:color w:val="001D46"/>
        <w:spacing w:val="4"/>
        <w:sz w:val="17"/>
      </w:rPr>
      <w:t xml:space="preserve"> </w:t>
    </w:r>
    <w:r>
      <w:rPr>
        <w:color w:val="001D46"/>
        <w:sz w:val="17"/>
      </w:rPr>
      <w:t>for</w:t>
    </w:r>
    <w:r>
      <w:rPr>
        <w:color w:val="001D46"/>
        <w:spacing w:val="4"/>
        <w:sz w:val="17"/>
      </w:rPr>
      <w:t xml:space="preserve"> </w:t>
    </w:r>
    <w:r>
      <w:rPr>
        <w:color w:val="001D46"/>
        <w:sz w:val="17"/>
      </w:rPr>
      <w:t>Almen</w:t>
    </w:r>
    <w:r>
      <w:rPr>
        <w:color w:val="001D46"/>
        <w:spacing w:val="4"/>
        <w:sz w:val="17"/>
      </w:rPr>
      <w:t xml:space="preserve"> </w:t>
    </w:r>
    <w:r>
      <w:rPr>
        <w:color w:val="001D46"/>
        <w:sz w:val="17"/>
      </w:rPr>
      <w:t>Medicin</w:t>
    </w:r>
    <w:r>
      <w:rPr>
        <w:color w:val="001D46"/>
        <w:spacing w:val="55"/>
        <w:sz w:val="17"/>
      </w:rPr>
      <w:t xml:space="preserve">  </w:t>
    </w:r>
    <w:r>
      <w:rPr>
        <w:color w:val="313F63"/>
        <w:sz w:val="17"/>
      </w:rPr>
      <w:t>•</w:t>
    </w:r>
    <w:r>
      <w:rPr>
        <w:color w:val="313F63"/>
        <w:spacing w:val="56"/>
        <w:sz w:val="17"/>
      </w:rPr>
      <w:t xml:space="preserve">  </w:t>
    </w:r>
    <w:r>
      <w:rPr>
        <w:color w:val="001D46"/>
        <w:sz w:val="17"/>
      </w:rPr>
      <w:t>Stockholmsgade</w:t>
    </w:r>
    <w:r>
      <w:rPr>
        <w:color w:val="001D46"/>
        <w:spacing w:val="5"/>
        <w:sz w:val="17"/>
      </w:rPr>
      <w:t xml:space="preserve"> </w:t>
    </w:r>
    <w:r>
      <w:rPr>
        <w:color w:val="001D46"/>
        <w:sz w:val="17"/>
      </w:rPr>
      <w:t>55,</w:t>
    </w:r>
    <w:r>
      <w:rPr>
        <w:color w:val="001D46"/>
        <w:spacing w:val="4"/>
        <w:sz w:val="17"/>
      </w:rPr>
      <w:t xml:space="preserve"> </w:t>
    </w:r>
    <w:r>
      <w:rPr>
        <w:color w:val="001D46"/>
        <w:sz w:val="17"/>
      </w:rPr>
      <w:t>2100</w:t>
    </w:r>
    <w:r>
      <w:rPr>
        <w:color w:val="001D46"/>
        <w:spacing w:val="4"/>
        <w:sz w:val="17"/>
      </w:rPr>
      <w:t xml:space="preserve"> </w:t>
    </w:r>
    <w:r>
      <w:rPr>
        <w:color w:val="001D46"/>
        <w:sz w:val="17"/>
      </w:rPr>
      <w:t>København</w:t>
    </w:r>
    <w:r>
      <w:rPr>
        <w:color w:val="001D46"/>
        <w:spacing w:val="3"/>
        <w:sz w:val="17"/>
      </w:rPr>
      <w:t xml:space="preserve"> </w:t>
    </w:r>
    <w:r>
      <w:rPr>
        <w:color w:val="001D46"/>
        <w:sz w:val="17"/>
      </w:rPr>
      <w:t>Ø</w:t>
    </w:r>
    <w:r>
      <w:rPr>
        <w:color w:val="001D46"/>
        <w:spacing w:val="56"/>
        <w:sz w:val="17"/>
      </w:rPr>
      <w:t xml:space="preserve">  </w:t>
    </w:r>
    <w:r>
      <w:rPr>
        <w:color w:val="313F63"/>
        <w:sz w:val="17"/>
      </w:rPr>
      <w:t>•</w:t>
    </w:r>
    <w:r>
      <w:rPr>
        <w:color w:val="313F63"/>
        <w:spacing w:val="55"/>
        <w:sz w:val="17"/>
      </w:rPr>
      <w:t xml:space="preserve">  </w:t>
    </w:r>
    <w:r>
      <w:rPr>
        <w:color w:val="001D46"/>
        <w:sz w:val="17"/>
      </w:rPr>
      <w:t>7070</w:t>
    </w:r>
    <w:r>
      <w:rPr>
        <w:color w:val="001D46"/>
        <w:spacing w:val="5"/>
        <w:sz w:val="17"/>
      </w:rPr>
      <w:t xml:space="preserve"> </w:t>
    </w:r>
    <w:r>
      <w:rPr>
        <w:color w:val="001D46"/>
        <w:sz w:val="17"/>
      </w:rPr>
      <w:t>7431</w:t>
    </w:r>
    <w:r>
      <w:rPr>
        <w:color w:val="001D46"/>
        <w:spacing w:val="55"/>
        <w:sz w:val="17"/>
      </w:rPr>
      <w:t xml:space="preserve">  </w:t>
    </w:r>
    <w:r>
      <w:rPr>
        <w:color w:val="313F63"/>
        <w:sz w:val="17"/>
      </w:rPr>
      <w:t>•</w:t>
    </w:r>
    <w:r>
      <w:rPr>
        <w:color w:val="313F63"/>
        <w:spacing w:val="56"/>
        <w:sz w:val="17"/>
      </w:rPr>
      <w:t xml:space="preserve">  </w:t>
    </w:r>
    <w:hyperlink r:id="rId1">
      <w:r>
        <w:rPr>
          <w:color w:val="001D46"/>
          <w:sz w:val="17"/>
        </w:rPr>
        <w:t>dsam@dsam.dk</w:t>
      </w:r>
    </w:hyperlink>
    <w:r>
      <w:rPr>
        <w:color w:val="001D46"/>
        <w:spacing w:val="55"/>
        <w:sz w:val="17"/>
      </w:rPr>
      <w:t xml:space="preserve">  </w:t>
    </w:r>
    <w:r>
      <w:rPr>
        <w:color w:val="313F63"/>
        <w:sz w:val="17"/>
      </w:rPr>
      <w:t>•</w:t>
    </w:r>
    <w:r>
      <w:rPr>
        <w:color w:val="313F63"/>
        <w:spacing w:val="56"/>
        <w:sz w:val="17"/>
      </w:rPr>
      <w:t xml:space="preserve">  </w:t>
    </w:r>
    <w:hyperlink r:id="rId2">
      <w:r>
        <w:rPr>
          <w:color w:val="001D46"/>
          <w:spacing w:val="-2"/>
          <w:sz w:val="17"/>
        </w:rPr>
        <w:t>www.dsam.dk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81FD7" w14:textId="77777777" w:rsidR="001B7789" w:rsidRDefault="001B7789">
      <w:r>
        <w:separator/>
      </w:r>
    </w:p>
  </w:footnote>
  <w:footnote w:type="continuationSeparator" w:id="0">
    <w:p w14:paraId="654AD48E" w14:textId="77777777" w:rsidR="001B7789" w:rsidRDefault="001B7789">
      <w:r>
        <w:continuationSeparator/>
      </w:r>
    </w:p>
  </w:footnote>
  <w:footnote w:type="continuationNotice" w:id="1">
    <w:p w14:paraId="7F4517DD" w14:textId="77777777" w:rsidR="001B7789" w:rsidRDefault="001B7789"/>
  </w:footnote>
  <w:footnote w:id="2">
    <w:p w14:paraId="5D16AF3C" w14:textId="38764CB9" w:rsidR="00483E9D" w:rsidRPr="00483E9D" w:rsidRDefault="00483E9D">
      <w:pPr>
        <w:pStyle w:val="Fodnotetekst"/>
        <w:rPr>
          <w:rFonts w:ascii="Atkinson Hyperlegible" w:hAnsi="Atkinson Hyperlegible"/>
          <w:color w:val="001450"/>
          <w:sz w:val="16"/>
          <w:szCs w:val="16"/>
        </w:rPr>
      </w:pPr>
      <w:r>
        <w:rPr>
          <w:rStyle w:val="Fodnotehenvisning"/>
        </w:rPr>
        <w:footnoteRef/>
      </w:r>
      <w:r>
        <w:t xml:space="preserve"> </w:t>
      </w:r>
      <w:hyperlink r:id="rId1" w:history="1">
        <w:r w:rsidRPr="00483E9D">
          <w:rPr>
            <w:rStyle w:val="Hyperlink"/>
            <w:rFonts w:ascii="Atkinson Hyperlegible" w:hAnsi="Atkinson Hyperlegible"/>
            <w:color w:val="001450"/>
            <w:sz w:val="16"/>
            <w:szCs w:val="16"/>
          </w:rPr>
          <w:t>Vejledning om ordination af afhængighedsskabende lægemidler (retsinformation.dk)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D88B0" w14:textId="77777777" w:rsidR="000C3C16" w:rsidRPr="00477CC8" w:rsidRDefault="000C3C16" w:rsidP="00C700C2">
    <w:pPr>
      <w:ind w:left="-709"/>
      <w:rPr>
        <w:sz w:val="20"/>
        <w:lang w:val="da-DK"/>
      </w:rPr>
    </w:pPr>
    <w:r w:rsidRPr="00477CC8">
      <w:rPr>
        <w:noProof/>
        <w:sz w:val="20"/>
        <w:lang w:val="da-DK"/>
      </w:rPr>
      <mc:AlternateContent>
        <mc:Choice Requires="wpg">
          <w:drawing>
            <wp:inline distT="0" distB="0" distL="0" distR="0" wp14:anchorId="50F392A7" wp14:editId="2B4E027C">
              <wp:extent cx="335280" cy="760095"/>
              <wp:effectExtent l="0" t="0" r="0" b="0"/>
              <wp:docPr id="14755468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244622964"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3BA28558" id="Group 8"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sidRPr="00477CC8">
      <w:rPr>
        <w:rFonts w:ascii="Times New Roman"/>
        <w:spacing w:val="121"/>
        <w:sz w:val="20"/>
        <w:lang w:val="da-DK"/>
      </w:rPr>
      <w:t xml:space="preserve"> </w:t>
    </w:r>
    <w:r w:rsidRPr="00477CC8">
      <w:rPr>
        <w:noProof/>
        <w:spacing w:val="121"/>
        <w:position w:val="4"/>
        <w:sz w:val="20"/>
        <w:lang w:val="da-DK"/>
      </w:rPr>
      <w:drawing>
        <wp:inline distT="0" distB="0" distL="0" distR="0" wp14:anchorId="6AC22583" wp14:editId="352603F5">
          <wp:extent cx="1067227" cy="709612"/>
          <wp:effectExtent l="0" t="0" r="0" b="0"/>
          <wp:docPr id="1652492005" name="Billede 1652492005"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1937843" name="Billede 2131937843" descr="Et billede, der indeholder tekst, Font/skrifttype, Grafik, typografi&#10;&#10;Automatisk genereret beskrivelse"/>
                  <pic:cNvPicPr/>
                </pic:nvPicPr>
                <pic:blipFill>
                  <a:blip r:embed="rId1" cstate="print"/>
                  <a:stretch>
                    <a:fillRect/>
                  </a:stretch>
                </pic:blipFill>
                <pic:spPr>
                  <a:xfrm>
                    <a:off x="0" y="0"/>
                    <a:ext cx="1067227" cy="709612"/>
                  </a:xfrm>
                  <a:prstGeom prst="rect">
                    <a:avLst/>
                  </a:prstGeom>
                </pic:spPr>
              </pic:pic>
            </a:graphicData>
          </a:graphic>
        </wp:inline>
      </w:drawing>
    </w:r>
  </w:p>
  <w:p w14:paraId="5861C9C9" w14:textId="77777777" w:rsidR="000C3C16" w:rsidRPr="00477CC8" w:rsidRDefault="000C3C16" w:rsidP="000C3C16">
    <w:pPr>
      <w:pStyle w:val="Brdtekst"/>
      <w:rPr>
        <w:sz w:val="20"/>
        <w:lang w:val="da-DK"/>
      </w:rPr>
    </w:pPr>
  </w:p>
  <w:p w14:paraId="3A871BFB" w14:textId="0C506143" w:rsidR="000C3C16" w:rsidRPr="007E61A7" w:rsidRDefault="007E61A7" w:rsidP="007E61A7">
    <w:pPr>
      <w:pStyle w:val="Brdtekst"/>
      <w:jc w:val="right"/>
      <w:rPr>
        <w:sz w:val="16"/>
        <w:szCs w:val="16"/>
        <w:lang w:val="da-DK"/>
      </w:rPr>
    </w:pPr>
    <w:r w:rsidRPr="007E61A7">
      <w:rPr>
        <w:sz w:val="16"/>
        <w:szCs w:val="16"/>
        <w:lang w:val="da-DK"/>
      </w:rPr>
      <w:t xml:space="preserve">Side </w:t>
    </w:r>
    <w:r w:rsidRPr="007E61A7">
      <w:rPr>
        <w:sz w:val="16"/>
        <w:szCs w:val="16"/>
        <w:lang w:val="da-DK"/>
      </w:rPr>
      <w:fldChar w:fldCharType="begin"/>
    </w:r>
    <w:r w:rsidRPr="007E61A7">
      <w:rPr>
        <w:sz w:val="16"/>
        <w:szCs w:val="16"/>
        <w:lang w:val="da-DK"/>
      </w:rPr>
      <w:instrText>PAGE  \* Arabic  \* MERGEFORMAT</w:instrText>
    </w:r>
    <w:r w:rsidRPr="007E61A7">
      <w:rPr>
        <w:sz w:val="16"/>
        <w:szCs w:val="16"/>
        <w:lang w:val="da-DK"/>
      </w:rPr>
      <w:fldChar w:fldCharType="separate"/>
    </w:r>
    <w:r w:rsidRPr="007E61A7">
      <w:rPr>
        <w:sz w:val="16"/>
        <w:szCs w:val="16"/>
        <w:lang w:val="da-DK"/>
      </w:rPr>
      <w:t>1</w:t>
    </w:r>
    <w:r w:rsidRPr="007E61A7">
      <w:rPr>
        <w:sz w:val="16"/>
        <w:szCs w:val="16"/>
        <w:lang w:val="da-DK"/>
      </w:rPr>
      <w:fldChar w:fldCharType="end"/>
    </w:r>
    <w:r w:rsidRPr="007E61A7">
      <w:rPr>
        <w:sz w:val="16"/>
        <w:szCs w:val="16"/>
        <w:lang w:val="da-DK"/>
      </w:rPr>
      <w:t xml:space="preserve"> af </w:t>
    </w:r>
    <w:r w:rsidRPr="007E61A7">
      <w:rPr>
        <w:sz w:val="16"/>
        <w:szCs w:val="16"/>
        <w:lang w:val="da-DK"/>
      </w:rPr>
      <w:fldChar w:fldCharType="begin"/>
    </w:r>
    <w:r w:rsidRPr="007E61A7">
      <w:rPr>
        <w:sz w:val="16"/>
        <w:szCs w:val="16"/>
        <w:lang w:val="da-DK"/>
      </w:rPr>
      <w:instrText>NUMPAGES  \* Arabic  \* MERGEFORMAT</w:instrText>
    </w:r>
    <w:r w:rsidRPr="007E61A7">
      <w:rPr>
        <w:sz w:val="16"/>
        <w:szCs w:val="16"/>
        <w:lang w:val="da-DK"/>
      </w:rPr>
      <w:fldChar w:fldCharType="separate"/>
    </w:r>
    <w:r w:rsidRPr="007E61A7">
      <w:rPr>
        <w:sz w:val="16"/>
        <w:szCs w:val="16"/>
        <w:lang w:val="da-DK"/>
      </w:rPr>
      <w:t>2</w:t>
    </w:r>
    <w:r w:rsidRPr="007E61A7">
      <w:rPr>
        <w:sz w:val="16"/>
        <w:szCs w:val="16"/>
        <w:lang w:val="da-DK"/>
      </w:rPr>
      <w:fldChar w:fldCharType="end"/>
    </w:r>
  </w:p>
  <w:p w14:paraId="6C493E9A" w14:textId="77777777" w:rsidR="000C3C16" w:rsidRPr="00477CC8" w:rsidRDefault="000C3C16" w:rsidP="000C3C16">
    <w:pPr>
      <w:pStyle w:val="Brdtekst"/>
      <w:rPr>
        <w:sz w:val="20"/>
        <w:lang w:val="da-DK"/>
      </w:rPr>
    </w:pPr>
  </w:p>
  <w:p w14:paraId="20D1FDC0" w14:textId="77777777" w:rsidR="007072F1" w:rsidRDefault="007072F1">
    <w:pPr>
      <w:pStyle w:val="Brdteks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CEAB6" w14:textId="77777777" w:rsidR="00D032E5" w:rsidRPr="00477CC8" w:rsidRDefault="00D032E5" w:rsidP="00D032E5">
    <w:pPr>
      <w:ind w:left="-709"/>
      <w:rPr>
        <w:sz w:val="20"/>
        <w:lang w:val="da-DK"/>
      </w:rPr>
    </w:pPr>
    <w:r w:rsidRPr="00477CC8">
      <w:rPr>
        <w:noProof/>
        <w:sz w:val="20"/>
        <w:lang w:val="da-DK"/>
      </w:rPr>
      <mc:AlternateContent>
        <mc:Choice Requires="wpg">
          <w:drawing>
            <wp:inline distT="0" distB="0" distL="0" distR="0" wp14:anchorId="22B15330" wp14:editId="07D1271E">
              <wp:extent cx="335280" cy="760095"/>
              <wp:effectExtent l="0" t="0" r="0" b="0"/>
              <wp:docPr id="3753308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760095"/>
                        <a:chOff x="0" y="0"/>
                        <a:chExt cx="335280" cy="760095"/>
                      </a:xfrm>
                    </wpg:grpSpPr>
                    <wps:wsp>
                      <wps:cNvPr id="15195087" name="Graphic 9"/>
                      <wps:cNvSpPr/>
                      <wps:spPr>
                        <a:xfrm>
                          <a:off x="-3" y="0"/>
                          <a:ext cx="335280" cy="760095"/>
                        </a:xfrm>
                        <a:custGeom>
                          <a:avLst/>
                          <a:gdLst/>
                          <a:ahLst/>
                          <a:cxnLst/>
                          <a:rect l="l" t="t" r="r" b="b"/>
                          <a:pathLst>
                            <a:path w="335280" h="760095">
                              <a:moveTo>
                                <a:pt x="299466" y="74688"/>
                              </a:moveTo>
                              <a:lnTo>
                                <a:pt x="270256" y="31775"/>
                              </a:lnTo>
                              <a:lnTo>
                                <a:pt x="234772" y="8864"/>
                              </a:lnTo>
                              <a:lnTo>
                                <a:pt x="208013" y="3124"/>
                              </a:lnTo>
                              <a:lnTo>
                                <a:pt x="208013" y="34544"/>
                              </a:lnTo>
                              <a:lnTo>
                                <a:pt x="203111" y="40665"/>
                              </a:lnTo>
                              <a:lnTo>
                                <a:pt x="195160" y="44056"/>
                              </a:lnTo>
                              <a:lnTo>
                                <a:pt x="179501" y="41656"/>
                              </a:lnTo>
                              <a:lnTo>
                                <a:pt x="173494" y="37109"/>
                              </a:lnTo>
                              <a:lnTo>
                                <a:pt x="169481" y="29552"/>
                              </a:lnTo>
                              <a:lnTo>
                                <a:pt x="169735" y="27825"/>
                              </a:lnTo>
                              <a:lnTo>
                                <a:pt x="175818" y="21793"/>
                              </a:lnTo>
                              <a:lnTo>
                                <a:pt x="182905" y="19227"/>
                              </a:lnTo>
                              <a:lnTo>
                                <a:pt x="198602" y="21615"/>
                              </a:lnTo>
                              <a:lnTo>
                                <a:pt x="205155" y="27241"/>
                              </a:lnTo>
                              <a:lnTo>
                                <a:pt x="208013" y="34544"/>
                              </a:lnTo>
                              <a:lnTo>
                                <a:pt x="208013" y="3124"/>
                              </a:lnTo>
                              <a:lnTo>
                                <a:pt x="150456" y="6870"/>
                              </a:lnTo>
                              <a:lnTo>
                                <a:pt x="81280" y="31877"/>
                              </a:lnTo>
                              <a:lnTo>
                                <a:pt x="39344" y="57480"/>
                              </a:lnTo>
                              <a:lnTo>
                                <a:pt x="11468" y="95834"/>
                              </a:lnTo>
                              <a:lnTo>
                                <a:pt x="0" y="141846"/>
                              </a:lnTo>
                              <a:lnTo>
                                <a:pt x="7340" y="190398"/>
                              </a:lnTo>
                              <a:lnTo>
                                <a:pt x="51765" y="248831"/>
                              </a:lnTo>
                              <a:lnTo>
                                <a:pt x="119621" y="271754"/>
                              </a:lnTo>
                              <a:lnTo>
                                <a:pt x="121780" y="271818"/>
                              </a:lnTo>
                              <a:lnTo>
                                <a:pt x="123571" y="270027"/>
                              </a:lnTo>
                              <a:lnTo>
                                <a:pt x="123571" y="152527"/>
                              </a:lnTo>
                              <a:lnTo>
                                <a:pt x="127749" y="146659"/>
                              </a:lnTo>
                              <a:lnTo>
                                <a:pt x="133972" y="144500"/>
                              </a:lnTo>
                              <a:lnTo>
                                <a:pt x="295757" y="83769"/>
                              </a:lnTo>
                              <a:lnTo>
                                <a:pt x="299466" y="74688"/>
                              </a:lnTo>
                              <a:close/>
                            </a:path>
                            <a:path w="335280" h="760095">
                              <a:moveTo>
                                <a:pt x="334327" y="584047"/>
                              </a:moveTo>
                              <a:lnTo>
                                <a:pt x="326986" y="535482"/>
                              </a:lnTo>
                              <a:lnTo>
                                <a:pt x="282587" y="477037"/>
                              </a:lnTo>
                              <a:lnTo>
                                <a:pt x="214744" y="454101"/>
                              </a:lnTo>
                              <a:lnTo>
                                <a:pt x="212585" y="454025"/>
                              </a:lnTo>
                              <a:lnTo>
                                <a:pt x="210794" y="455815"/>
                              </a:lnTo>
                              <a:lnTo>
                                <a:pt x="210794" y="572947"/>
                              </a:lnTo>
                              <a:lnTo>
                                <a:pt x="206146" y="579056"/>
                              </a:lnTo>
                              <a:lnTo>
                                <a:pt x="119126" y="603046"/>
                              </a:lnTo>
                              <a:lnTo>
                                <a:pt x="79451" y="626605"/>
                              </a:lnTo>
                              <a:lnTo>
                                <a:pt x="51968" y="661644"/>
                              </a:lnTo>
                              <a:lnTo>
                                <a:pt x="38633" y="703961"/>
                              </a:lnTo>
                              <a:lnTo>
                                <a:pt x="41427" y="749376"/>
                              </a:lnTo>
                              <a:lnTo>
                                <a:pt x="43116" y="756069"/>
                              </a:lnTo>
                              <a:lnTo>
                                <a:pt x="50050" y="759993"/>
                              </a:lnTo>
                              <a:lnTo>
                                <a:pt x="253085" y="694016"/>
                              </a:lnTo>
                              <a:lnTo>
                                <a:pt x="295008" y="668413"/>
                              </a:lnTo>
                              <a:lnTo>
                                <a:pt x="322872" y="630059"/>
                              </a:lnTo>
                              <a:lnTo>
                                <a:pt x="334327" y="584047"/>
                              </a:lnTo>
                              <a:close/>
                            </a:path>
                            <a:path w="335280" h="760095">
                              <a:moveTo>
                                <a:pt x="334327" y="284886"/>
                              </a:moveTo>
                              <a:lnTo>
                                <a:pt x="326986" y="236321"/>
                              </a:lnTo>
                              <a:lnTo>
                                <a:pt x="282587" y="177888"/>
                              </a:lnTo>
                              <a:lnTo>
                                <a:pt x="214744" y="154940"/>
                              </a:lnTo>
                              <a:lnTo>
                                <a:pt x="212585" y="154876"/>
                              </a:lnTo>
                              <a:lnTo>
                                <a:pt x="210794" y="156667"/>
                              </a:lnTo>
                              <a:lnTo>
                                <a:pt x="210794" y="274294"/>
                              </a:lnTo>
                              <a:lnTo>
                                <a:pt x="206717" y="280098"/>
                              </a:lnTo>
                              <a:lnTo>
                                <a:pt x="81318" y="325755"/>
                              </a:lnTo>
                              <a:lnTo>
                                <a:pt x="39395" y="351358"/>
                              </a:lnTo>
                              <a:lnTo>
                                <a:pt x="11518" y="389712"/>
                              </a:lnTo>
                              <a:lnTo>
                                <a:pt x="50" y="435711"/>
                              </a:lnTo>
                              <a:lnTo>
                                <a:pt x="7378" y="484276"/>
                              </a:lnTo>
                              <a:lnTo>
                                <a:pt x="51816" y="542696"/>
                              </a:lnTo>
                              <a:lnTo>
                                <a:pt x="119659" y="565619"/>
                              </a:lnTo>
                              <a:lnTo>
                                <a:pt x="121831" y="565696"/>
                              </a:lnTo>
                              <a:lnTo>
                                <a:pt x="123621" y="563905"/>
                              </a:lnTo>
                              <a:lnTo>
                                <a:pt x="123621" y="446316"/>
                              </a:lnTo>
                              <a:lnTo>
                                <a:pt x="127685" y="440499"/>
                              </a:lnTo>
                              <a:lnTo>
                                <a:pt x="253085" y="394855"/>
                              </a:lnTo>
                              <a:lnTo>
                                <a:pt x="295008" y="369252"/>
                              </a:lnTo>
                              <a:lnTo>
                                <a:pt x="322884" y="330898"/>
                              </a:lnTo>
                              <a:lnTo>
                                <a:pt x="334327" y="284886"/>
                              </a:lnTo>
                              <a:close/>
                            </a:path>
                            <a:path w="335280" h="760095">
                              <a:moveTo>
                                <a:pt x="335140" y="40576"/>
                              </a:moveTo>
                              <a:lnTo>
                                <a:pt x="330288" y="35725"/>
                              </a:lnTo>
                              <a:lnTo>
                                <a:pt x="326351" y="35725"/>
                              </a:lnTo>
                              <a:lnTo>
                                <a:pt x="306247" y="55829"/>
                              </a:lnTo>
                              <a:lnTo>
                                <a:pt x="306247" y="59766"/>
                              </a:lnTo>
                              <a:lnTo>
                                <a:pt x="325132" y="78651"/>
                              </a:lnTo>
                              <a:lnTo>
                                <a:pt x="326732" y="79260"/>
                              </a:lnTo>
                              <a:lnTo>
                                <a:pt x="328320" y="79260"/>
                              </a:lnTo>
                              <a:lnTo>
                                <a:pt x="329907" y="79260"/>
                              </a:lnTo>
                              <a:lnTo>
                                <a:pt x="331508" y="78651"/>
                              </a:lnTo>
                              <a:lnTo>
                                <a:pt x="335140" y="75018"/>
                              </a:lnTo>
                              <a:lnTo>
                                <a:pt x="335140" y="71081"/>
                              </a:lnTo>
                              <a:lnTo>
                                <a:pt x="321856" y="57797"/>
                              </a:lnTo>
                              <a:lnTo>
                                <a:pt x="335140" y="44513"/>
                              </a:lnTo>
                              <a:lnTo>
                                <a:pt x="335140" y="40576"/>
                              </a:lnTo>
                              <a:close/>
                            </a:path>
                          </a:pathLst>
                        </a:custGeom>
                        <a:solidFill>
                          <a:srgbClr val="001D46"/>
                        </a:solidFill>
                      </wps:spPr>
                      <wps:bodyPr wrap="square" lIns="0" tIns="0" rIns="0" bIns="0" rtlCol="0">
                        <a:prstTxWarp prst="textNoShape">
                          <a:avLst/>
                        </a:prstTxWarp>
                        <a:noAutofit/>
                      </wps:bodyPr>
                    </wps:wsp>
                  </wpg:wgp>
                </a:graphicData>
              </a:graphic>
            </wp:inline>
          </w:drawing>
        </mc:Choice>
        <mc:Fallback>
          <w:pict>
            <v:group w14:anchorId="6DCE069B" id="Group 8" o:spid="_x0000_s1026" style="width:26.4pt;height:59.85pt;mso-position-horizontal-relative:char;mso-position-vertical-relative:line" coordsize="3352,7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">
              <v:shape id="Graphic 9" o:spid="_x0000_s1027" style="position:absolute;width:3352;height:7600;visibility:visible;mso-wrap-style:square;v-text-anchor:top" coordsize="335280,760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" path="m299466,74688l270256,31775,234772,8864,208013,3124r,31420l203111,40665r-7951,3391l179501,41656r-6007,-4547l169481,29552r254,-1727l175818,21793r7087,-2566l198602,21615r6553,5626l208013,34544r,-31420l150456,6870,81280,31877,39344,57480,11468,95834,,141846r7340,48552l51765,248831r67856,22923l121780,271818r1791,-1791l123571,152527r4178,-5868l133972,144500,295757,83769r3709,-9081xem334327,584047r-7341,-48565l282587,477037,214744,454101r-2159,-76l210794,455815r,117132l206146,579056r-87020,23990l79451,626605,51968,661644,38633,703961r2794,45415l43116,756069r6934,3924l253085,694016r41923,-25603l322872,630059r11455,-46012xem334327,284886r-7341,-48565l282587,177888,214744,154940r-2159,-64l210794,156667r,117627l206717,280098,81318,325755,39395,351358,11518,389712,50,435711r7328,48565l51816,542696r67843,22923l121831,565696r1790,-1791l123621,446316r4064,-5817l253085,394855r41923,-25603l322884,330898r11443,-46012xem335140,40576r-4852,-4851l326351,35725,306247,55829r,3937l325132,78651r1600,609l328320,79260r1587,l331508,78651r3632,-3633l335140,71081,321856,57797,335140,44513r,-3937xe" fillcolor="#001d46" stroked="f">
                <v:path arrowok="t"/>
              </v:shape>
              <w10:anchorlock/>
            </v:group>
          </w:pict>
        </mc:Fallback>
      </mc:AlternateContent>
    </w:r>
    <w:r w:rsidRPr="00477CC8">
      <w:rPr>
        <w:rFonts w:ascii="Times New Roman"/>
        <w:spacing w:val="121"/>
        <w:sz w:val="20"/>
        <w:lang w:val="da-DK"/>
      </w:rPr>
      <w:t xml:space="preserve"> </w:t>
    </w:r>
    <w:r w:rsidRPr="00477CC8">
      <w:rPr>
        <w:noProof/>
        <w:spacing w:val="121"/>
        <w:position w:val="4"/>
        <w:sz w:val="20"/>
        <w:lang w:val="da-DK"/>
      </w:rPr>
      <w:drawing>
        <wp:inline distT="0" distB="0" distL="0" distR="0" wp14:anchorId="7DD652BB" wp14:editId="2230CFEA">
          <wp:extent cx="1067227" cy="709612"/>
          <wp:effectExtent l="0" t="0" r="0" b="0"/>
          <wp:docPr id="1407041730" name="Billede 1407041730" descr="Et billede, der indeholder tekst, Font/skrifttype, Grafik, typografi&#10;&#10;Automatisk genereret beskrivels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1937843" name="Billede 2131937843" descr="Et billede, der indeholder tekst, Font/skrifttype, Grafik, typografi&#10;&#10;Automatisk genereret beskrivelse"/>
                  <pic:cNvPicPr/>
                </pic:nvPicPr>
                <pic:blipFill>
                  <a:blip r:embed="rId1" cstate="print"/>
                  <a:stretch>
                    <a:fillRect/>
                  </a:stretch>
                </pic:blipFill>
                <pic:spPr>
                  <a:xfrm>
                    <a:off x="0" y="0"/>
                    <a:ext cx="1067227" cy="709612"/>
                  </a:xfrm>
                  <a:prstGeom prst="rect">
                    <a:avLst/>
                  </a:prstGeom>
                </pic:spPr>
              </pic:pic>
            </a:graphicData>
          </a:graphic>
        </wp:inline>
      </w:drawing>
    </w:r>
  </w:p>
  <w:p w14:paraId="50D551D6" w14:textId="77777777" w:rsidR="00D032E5" w:rsidRPr="00477CC8" w:rsidRDefault="00D032E5" w:rsidP="00D032E5">
    <w:pPr>
      <w:pStyle w:val="Brdtekst"/>
      <w:rPr>
        <w:sz w:val="20"/>
        <w:lang w:val="da-DK"/>
      </w:rPr>
    </w:pPr>
  </w:p>
  <w:p w14:paraId="06C1FE7D" w14:textId="77777777" w:rsidR="007E61A7" w:rsidRDefault="007E61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55691"/>
    <w:multiLevelType w:val="hybridMultilevel"/>
    <w:tmpl w:val="7A627732"/>
    <w:lvl w:ilvl="0" w:tplc="0406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555E36"/>
    <w:multiLevelType w:val="multilevel"/>
    <w:tmpl w:val="2C86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C6486"/>
    <w:multiLevelType w:val="hybridMultilevel"/>
    <w:tmpl w:val="57E088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58C5D2F"/>
    <w:multiLevelType w:val="hybridMultilevel"/>
    <w:tmpl w:val="5BBEE8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1A6289"/>
    <w:multiLevelType w:val="hybridMultilevel"/>
    <w:tmpl w:val="C370559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B84E3A"/>
    <w:multiLevelType w:val="hybridMultilevel"/>
    <w:tmpl w:val="B164E230"/>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6" w15:restartNumberingAfterBreak="0">
    <w:nsid w:val="270E04AB"/>
    <w:multiLevelType w:val="hybridMultilevel"/>
    <w:tmpl w:val="7DA2196C"/>
    <w:lvl w:ilvl="0" w:tplc="0406000F">
      <w:start w:val="1"/>
      <w:numFmt w:val="decimal"/>
      <w:lvlText w:val="%1."/>
      <w:lvlJc w:val="left"/>
      <w:pPr>
        <w:ind w:left="2160" w:hanging="360"/>
      </w:pPr>
    </w:lvl>
    <w:lvl w:ilvl="1" w:tplc="04060019" w:tentative="1">
      <w:start w:val="1"/>
      <w:numFmt w:val="lowerLetter"/>
      <w:lvlText w:val="%2."/>
      <w:lvlJc w:val="left"/>
      <w:pPr>
        <w:ind w:left="2880" w:hanging="360"/>
      </w:pPr>
    </w:lvl>
    <w:lvl w:ilvl="2" w:tplc="0406001B" w:tentative="1">
      <w:start w:val="1"/>
      <w:numFmt w:val="lowerRoman"/>
      <w:lvlText w:val="%3."/>
      <w:lvlJc w:val="right"/>
      <w:pPr>
        <w:ind w:left="3600" w:hanging="180"/>
      </w:pPr>
    </w:lvl>
    <w:lvl w:ilvl="3" w:tplc="0406000F" w:tentative="1">
      <w:start w:val="1"/>
      <w:numFmt w:val="decimal"/>
      <w:lvlText w:val="%4."/>
      <w:lvlJc w:val="left"/>
      <w:pPr>
        <w:ind w:left="4320" w:hanging="360"/>
      </w:pPr>
    </w:lvl>
    <w:lvl w:ilvl="4" w:tplc="04060019" w:tentative="1">
      <w:start w:val="1"/>
      <w:numFmt w:val="lowerLetter"/>
      <w:lvlText w:val="%5."/>
      <w:lvlJc w:val="left"/>
      <w:pPr>
        <w:ind w:left="5040" w:hanging="360"/>
      </w:pPr>
    </w:lvl>
    <w:lvl w:ilvl="5" w:tplc="0406001B" w:tentative="1">
      <w:start w:val="1"/>
      <w:numFmt w:val="lowerRoman"/>
      <w:lvlText w:val="%6."/>
      <w:lvlJc w:val="right"/>
      <w:pPr>
        <w:ind w:left="5760" w:hanging="180"/>
      </w:pPr>
    </w:lvl>
    <w:lvl w:ilvl="6" w:tplc="0406000F" w:tentative="1">
      <w:start w:val="1"/>
      <w:numFmt w:val="decimal"/>
      <w:lvlText w:val="%7."/>
      <w:lvlJc w:val="left"/>
      <w:pPr>
        <w:ind w:left="6480" w:hanging="360"/>
      </w:pPr>
    </w:lvl>
    <w:lvl w:ilvl="7" w:tplc="04060019" w:tentative="1">
      <w:start w:val="1"/>
      <w:numFmt w:val="lowerLetter"/>
      <w:lvlText w:val="%8."/>
      <w:lvlJc w:val="left"/>
      <w:pPr>
        <w:ind w:left="7200" w:hanging="360"/>
      </w:pPr>
    </w:lvl>
    <w:lvl w:ilvl="8" w:tplc="0406001B" w:tentative="1">
      <w:start w:val="1"/>
      <w:numFmt w:val="lowerRoman"/>
      <w:lvlText w:val="%9."/>
      <w:lvlJc w:val="right"/>
      <w:pPr>
        <w:ind w:left="7920" w:hanging="180"/>
      </w:pPr>
    </w:lvl>
  </w:abstractNum>
  <w:abstractNum w:abstractNumId="7" w15:restartNumberingAfterBreak="0">
    <w:nsid w:val="2FF753EC"/>
    <w:multiLevelType w:val="hybridMultilevel"/>
    <w:tmpl w:val="DA82635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CCA61E5"/>
    <w:multiLevelType w:val="hybridMultilevel"/>
    <w:tmpl w:val="C2A8294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E050E90"/>
    <w:multiLevelType w:val="hybridMultilevel"/>
    <w:tmpl w:val="D8668380"/>
    <w:lvl w:ilvl="0" w:tplc="2BA6F596">
      <w:numFmt w:val="bullet"/>
      <w:lvlText w:val="•"/>
      <w:lvlJc w:val="left"/>
      <w:pPr>
        <w:ind w:left="1439" w:hanging="588"/>
      </w:pPr>
      <w:rPr>
        <w:rFonts w:ascii="Atkinson Hyperlegible" w:eastAsia="Atkinson Hyperlegible" w:hAnsi="Atkinson Hyperlegible" w:cs="Atkinson Hyperlegible"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D8A4F2F"/>
    <w:multiLevelType w:val="hybridMultilevel"/>
    <w:tmpl w:val="2806D9A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5E313AAC"/>
    <w:multiLevelType w:val="hybridMultilevel"/>
    <w:tmpl w:val="12F8FA2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7734D3"/>
    <w:multiLevelType w:val="hybridMultilevel"/>
    <w:tmpl w:val="6DE45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96A515A"/>
    <w:multiLevelType w:val="hybridMultilevel"/>
    <w:tmpl w:val="515476E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6F3170EE"/>
    <w:multiLevelType w:val="hybridMultilevel"/>
    <w:tmpl w:val="C308948C"/>
    <w:lvl w:ilvl="0" w:tplc="1DDE12AC">
      <w:start w:val="1"/>
      <w:numFmt w:val="decimal"/>
      <w:lvlText w:val="%1)"/>
      <w:lvlJc w:val="left"/>
      <w:pPr>
        <w:ind w:left="1800" w:hanging="360"/>
      </w:pPr>
      <w:rPr>
        <w:rFonts w:hint="default"/>
      </w:r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5" w15:restartNumberingAfterBreak="0">
    <w:nsid w:val="76A742E5"/>
    <w:multiLevelType w:val="hybridMultilevel"/>
    <w:tmpl w:val="ADC637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61257723">
    <w:abstractNumId w:val="13"/>
  </w:num>
  <w:num w:numId="2" w16cid:durableId="1432437511">
    <w:abstractNumId w:val="9"/>
  </w:num>
  <w:num w:numId="3" w16cid:durableId="140928890">
    <w:abstractNumId w:val="15"/>
  </w:num>
  <w:num w:numId="4" w16cid:durableId="1096705724">
    <w:abstractNumId w:val="3"/>
  </w:num>
  <w:num w:numId="5" w16cid:durableId="1393385322">
    <w:abstractNumId w:val="7"/>
  </w:num>
  <w:num w:numId="6" w16cid:durableId="1527793417">
    <w:abstractNumId w:val="12"/>
  </w:num>
  <w:num w:numId="7" w16cid:durableId="1069959563">
    <w:abstractNumId w:val="4"/>
  </w:num>
  <w:num w:numId="8" w16cid:durableId="931815358">
    <w:abstractNumId w:val="0"/>
  </w:num>
  <w:num w:numId="9" w16cid:durableId="1800536124">
    <w:abstractNumId w:val="1"/>
  </w:num>
  <w:num w:numId="10" w16cid:durableId="391581806">
    <w:abstractNumId w:val="2"/>
  </w:num>
  <w:num w:numId="11" w16cid:durableId="810559687">
    <w:abstractNumId w:val="6"/>
  </w:num>
  <w:num w:numId="12" w16cid:durableId="355427394">
    <w:abstractNumId w:val="14"/>
  </w:num>
  <w:num w:numId="13" w16cid:durableId="52197090">
    <w:abstractNumId w:val="5"/>
  </w:num>
  <w:num w:numId="14" w16cid:durableId="130638396">
    <w:abstractNumId w:val="11"/>
  </w:num>
  <w:num w:numId="15" w16cid:durableId="968051828">
    <w:abstractNumId w:val="8"/>
  </w:num>
  <w:num w:numId="16" w16cid:durableId="11622388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defaultTabStop w:val="720"/>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28"/>
    <w:rsid w:val="0001502D"/>
    <w:rsid w:val="000223D2"/>
    <w:rsid w:val="000306C2"/>
    <w:rsid w:val="00032BA0"/>
    <w:rsid w:val="00045FA7"/>
    <w:rsid w:val="0004734C"/>
    <w:rsid w:val="00052E74"/>
    <w:rsid w:val="00054E1D"/>
    <w:rsid w:val="00056E57"/>
    <w:rsid w:val="000774F0"/>
    <w:rsid w:val="0009082B"/>
    <w:rsid w:val="00092DA0"/>
    <w:rsid w:val="000C3C16"/>
    <w:rsid w:val="000D7EF6"/>
    <w:rsid w:val="00104670"/>
    <w:rsid w:val="00106D6A"/>
    <w:rsid w:val="00112524"/>
    <w:rsid w:val="00123664"/>
    <w:rsid w:val="00140DC4"/>
    <w:rsid w:val="001615BE"/>
    <w:rsid w:val="00191CF0"/>
    <w:rsid w:val="001B7789"/>
    <w:rsid w:val="001C4577"/>
    <w:rsid w:val="001C686D"/>
    <w:rsid w:val="001C6B06"/>
    <w:rsid w:val="001E09FA"/>
    <w:rsid w:val="002104C1"/>
    <w:rsid w:val="002332BE"/>
    <w:rsid w:val="002555F9"/>
    <w:rsid w:val="00273A55"/>
    <w:rsid w:val="00276C36"/>
    <w:rsid w:val="00277F48"/>
    <w:rsid w:val="002A0D3D"/>
    <w:rsid w:val="002B06B3"/>
    <w:rsid w:val="002E1BBC"/>
    <w:rsid w:val="002E2DC5"/>
    <w:rsid w:val="00305305"/>
    <w:rsid w:val="00326576"/>
    <w:rsid w:val="00352707"/>
    <w:rsid w:val="003562F5"/>
    <w:rsid w:val="003831FC"/>
    <w:rsid w:val="00394467"/>
    <w:rsid w:val="003B36A7"/>
    <w:rsid w:val="003B4714"/>
    <w:rsid w:val="003B5B28"/>
    <w:rsid w:val="003C15FE"/>
    <w:rsid w:val="003D35D2"/>
    <w:rsid w:val="003E236D"/>
    <w:rsid w:val="003E32ED"/>
    <w:rsid w:val="004433E4"/>
    <w:rsid w:val="004470B1"/>
    <w:rsid w:val="0045486E"/>
    <w:rsid w:val="00466AAF"/>
    <w:rsid w:val="00477CC8"/>
    <w:rsid w:val="00483E9D"/>
    <w:rsid w:val="00495CDB"/>
    <w:rsid w:val="004A28E5"/>
    <w:rsid w:val="004A6B17"/>
    <w:rsid w:val="004D06B9"/>
    <w:rsid w:val="004D09CC"/>
    <w:rsid w:val="004E6AD0"/>
    <w:rsid w:val="005130E1"/>
    <w:rsid w:val="0052576A"/>
    <w:rsid w:val="00535EBB"/>
    <w:rsid w:val="00537842"/>
    <w:rsid w:val="005414B3"/>
    <w:rsid w:val="00551AFF"/>
    <w:rsid w:val="00552B65"/>
    <w:rsid w:val="00553816"/>
    <w:rsid w:val="00555666"/>
    <w:rsid w:val="005576E6"/>
    <w:rsid w:val="00564D0C"/>
    <w:rsid w:val="00566563"/>
    <w:rsid w:val="00575367"/>
    <w:rsid w:val="005956CE"/>
    <w:rsid w:val="00597B67"/>
    <w:rsid w:val="005F3F23"/>
    <w:rsid w:val="00601CDE"/>
    <w:rsid w:val="0060486B"/>
    <w:rsid w:val="006174DE"/>
    <w:rsid w:val="006450A1"/>
    <w:rsid w:val="00664836"/>
    <w:rsid w:val="00664BC4"/>
    <w:rsid w:val="00664D85"/>
    <w:rsid w:val="0069229E"/>
    <w:rsid w:val="00694DDD"/>
    <w:rsid w:val="006C56CC"/>
    <w:rsid w:val="006D36B2"/>
    <w:rsid w:val="006E3A48"/>
    <w:rsid w:val="006F47C7"/>
    <w:rsid w:val="006F6FB7"/>
    <w:rsid w:val="007072F1"/>
    <w:rsid w:val="00720CAF"/>
    <w:rsid w:val="00755ED5"/>
    <w:rsid w:val="0077108C"/>
    <w:rsid w:val="007A3A49"/>
    <w:rsid w:val="007D2028"/>
    <w:rsid w:val="007D5EA1"/>
    <w:rsid w:val="007E2D80"/>
    <w:rsid w:val="007E61A7"/>
    <w:rsid w:val="007F3F93"/>
    <w:rsid w:val="007F3FA6"/>
    <w:rsid w:val="00805272"/>
    <w:rsid w:val="008214D5"/>
    <w:rsid w:val="008527CD"/>
    <w:rsid w:val="00856EAF"/>
    <w:rsid w:val="0086309B"/>
    <w:rsid w:val="00866DA0"/>
    <w:rsid w:val="00887E4E"/>
    <w:rsid w:val="0089787E"/>
    <w:rsid w:val="008B0758"/>
    <w:rsid w:val="008B3E80"/>
    <w:rsid w:val="008C0C4D"/>
    <w:rsid w:val="008E78E1"/>
    <w:rsid w:val="008F3321"/>
    <w:rsid w:val="00920A38"/>
    <w:rsid w:val="00927423"/>
    <w:rsid w:val="00930D62"/>
    <w:rsid w:val="00934AAB"/>
    <w:rsid w:val="00942EDD"/>
    <w:rsid w:val="00943825"/>
    <w:rsid w:val="00956C6D"/>
    <w:rsid w:val="0099016A"/>
    <w:rsid w:val="009955FF"/>
    <w:rsid w:val="00997A36"/>
    <w:rsid w:val="009A705D"/>
    <w:rsid w:val="009B489B"/>
    <w:rsid w:val="009C1A53"/>
    <w:rsid w:val="00A01EF0"/>
    <w:rsid w:val="00A02129"/>
    <w:rsid w:val="00A37385"/>
    <w:rsid w:val="00A40811"/>
    <w:rsid w:val="00A44CC1"/>
    <w:rsid w:val="00A6500A"/>
    <w:rsid w:val="00A70847"/>
    <w:rsid w:val="00A76EEB"/>
    <w:rsid w:val="00AB2C42"/>
    <w:rsid w:val="00AD1890"/>
    <w:rsid w:val="00AD2A9B"/>
    <w:rsid w:val="00B103DE"/>
    <w:rsid w:val="00B23C07"/>
    <w:rsid w:val="00B37C6C"/>
    <w:rsid w:val="00B4519D"/>
    <w:rsid w:val="00B55081"/>
    <w:rsid w:val="00B67956"/>
    <w:rsid w:val="00B77D73"/>
    <w:rsid w:val="00B8278B"/>
    <w:rsid w:val="00B83C5C"/>
    <w:rsid w:val="00B845B3"/>
    <w:rsid w:val="00B8507D"/>
    <w:rsid w:val="00B863AF"/>
    <w:rsid w:val="00BA187B"/>
    <w:rsid w:val="00BB34F4"/>
    <w:rsid w:val="00BB40B8"/>
    <w:rsid w:val="00BD71A3"/>
    <w:rsid w:val="00BE4FBB"/>
    <w:rsid w:val="00BE52EF"/>
    <w:rsid w:val="00BF30AB"/>
    <w:rsid w:val="00C11487"/>
    <w:rsid w:val="00C53542"/>
    <w:rsid w:val="00C700C2"/>
    <w:rsid w:val="00C75ADE"/>
    <w:rsid w:val="00C85F1B"/>
    <w:rsid w:val="00C879B4"/>
    <w:rsid w:val="00C9140C"/>
    <w:rsid w:val="00C97755"/>
    <w:rsid w:val="00CA7720"/>
    <w:rsid w:val="00CB01AA"/>
    <w:rsid w:val="00CB080A"/>
    <w:rsid w:val="00CB2180"/>
    <w:rsid w:val="00CB3B42"/>
    <w:rsid w:val="00CC5BF6"/>
    <w:rsid w:val="00CE28F9"/>
    <w:rsid w:val="00D022BF"/>
    <w:rsid w:val="00D02DB6"/>
    <w:rsid w:val="00D032E5"/>
    <w:rsid w:val="00D037A4"/>
    <w:rsid w:val="00D15BAD"/>
    <w:rsid w:val="00D303C3"/>
    <w:rsid w:val="00D632A9"/>
    <w:rsid w:val="00D72737"/>
    <w:rsid w:val="00D7647E"/>
    <w:rsid w:val="00D77927"/>
    <w:rsid w:val="00D8095D"/>
    <w:rsid w:val="00D81204"/>
    <w:rsid w:val="00D873C8"/>
    <w:rsid w:val="00DB38F7"/>
    <w:rsid w:val="00DB4FD3"/>
    <w:rsid w:val="00DB713D"/>
    <w:rsid w:val="00DC5A13"/>
    <w:rsid w:val="00DD212B"/>
    <w:rsid w:val="00DD652F"/>
    <w:rsid w:val="00DD6D4F"/>
    <w:rsid w:val="00E05E89"/>
    <w:rsid w:val="00E13DBB"/>
    <w:rsid w:val="00E201DE"/>
    <w:rsid w:val="00E35F75"/>
    <w:rsid w:val="00E517F8"/>
    <w:rsid w:val="00E5528C"/>
    <w:rsid w:val="00E561D9"/>
    <w:rsid w:val="00E73B43"/>
    <w:rsid w:val="00E77656"/>
    <w:rsid w:val="00E91E90"/>
    <w:rsid w:val="00E92148"/>
    <w:rsid w:val="00EA0DA6"/>
    <w:rsid w:val="00EB5828"/>
    <w:rsid w:val="00EC4368"/>
    <w:rsid w:val="00EC6637"/>
    <w:rsid w:val="00ED7556"/>
    <w:rsid w:val="00EE0FEF"/>
    <w:rsid w:val="00EE2A6F"/>
    <w:rsid w:val="00EF304F"/>
    <w:rsid w:val="00EF3938"/>
    <w:rsid w:val="00EF7F9E"/>
    <w:rsid w:val="00F03130"/>
    <w:rsid w:val="00F049BB"/>
    <w:rsid w:val="00F15D1D"/>
    <w:rsid w:val="00F17245"/>
    <w:rsid w:val="00F33561"/>
    <w:rsid w:val="00F45D65"/>
    <w:rsid w:val="00F529BF"/>
    <w:rsid w:val="00F55804"/>
    <w:rsid w:val="00F5607F"/>
    <w:rsid w:val="00F87974"/>
    <w:rsid w:val="00F94B69"/>
    <w:rsid w:val="00FC0E05"/>
    <w:rsid w:val="00FC756F"/>
    <w:rsid w:val="00FE08C8"/>
    <w:rsid w:val="00FE5560"/>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8706A"/>
  <w15:docId w15:val="{E5C39B5D-0655-4054-B1AE-15EA04A0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tkinson Hyperlegible" w:eastAsia="Atkinson Hyperlegible" w:hAnsi="Atkinson Hyperlegible" w:cs="Atkinson Hyperlegible"/>
      <w:lang w:val="ca-ES"/>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link w:val="BrdtekstTegn"/>
    <w:uiPriority w:val="1"/>
    <w:qFormat/>
    <w:rPr>
      <w:sz w:val="21"/>
      <w:szCs w:val="21"/>
    </w:rPr>
  </w:style>
  <w:style w:type="paragraph" w:styleId="Listeafsnit">
    <w:name w:val="List Paragraph"/>
    <w:basedOn w:val="Normal"/>
    <w:uiPriority w:val="34"/>
    <w:qFormat/>
  </w:style>
  <w:style w:type="paragraph" w:customStyle="1" w:styleId="TableParagraph">
    <w:name w:val="Table Paragraph"/>
    <w:basedOn w:val="Normal"/>
    <w:uiPriority w:val="1"/>
    <w:qFormat/>
  </w:style>
  <w:style w:type="paragraph" w:styleId="Sidehoved">
    <w:name w:val="header"/>
    <w:basedOn w:val="Normal"/>
    <w:link w:val="SidehovedTegn"/>
    <w:uiPriority w:val="99"/>
    <w:unhideWhenUsed/>
    <w:rsid w:val="00CB2180"/>
    <w:pPr>
      <w:tabs>
        <w:tab w:val="center" w:pos="4819"/>
        <w:tab w:val="right" w:pos="9638"/>
      </w:tabs>
    </w:pPr>
  </w:style>
  <w:style w:type="character" w:customStyle="1" w:styleId="SidehovedTegn">
    <w:name w:val="Sidehoved Tegn"/>
    <w:basedOn w:val="Standardskrifttypeiafsnit"/>
    <w:link w:val="Sidehoved"/>
    <w:uiPriority w:val="99"/>
    <w:rsid w:val="00CB2180"/>
    <w:rPr>
      <w:rFonts w:ascii="Atkinson Hyperlegible" w:eastAsia="Atkinson Hyperlegible" w:hAnsi="Atkinson Hyperlegible" w:cs="Atkinson Hyperlegible"/>
      <w:lang w:val="ca-ES"/>
    </w:rPr>
  </w:style>
  <w:style w:type="paragraph" w:styleId="Sidefod">
    <w:name w:val="footer"/>
    <w:basedOn w:val="Normal"/>
    <w:link w:val="SidefodTegn"/>
    <w:uiPriority w:val="99"/>
    <w:unhideWhenUsed/>
    <w:rsid w:val="00CB2180"/>
    <w:pPr>
      <w:tabs>
        <w:tab w:val="center" w:pos="4819"/>
        <w:tab w:val="right" w:pos="9638"/>
      </w:tabs>
    </w:pPr>
  </w:style>
  <w:style w:type="character" w:customStyle="1" w:styleId="SidefodTegn">
    <w:name w:val="Sidefod Tegn"/>
    <w:basedOn w:val="Standardskrifttypeiafsnit"/>
    <w:link w:val="Sidefod"/>
    <w:uiPriority w:val="99"/>
    <w:rsid w:val="00CB2180"/>
    <w:rPr>
      <w:rFonts w:ascii="Atkinson Hyperlegible" w:eastAsia="Atkinson Hyperlegible" w:hAnsi="Atkinson Hyperlegible" w:cs="Atkinson Hyperlegible"/>
      <w:lang w:val="ca-ES"/>
    </w:rPr>
  </w:style>
  <w:style w:type="paragraph" w:styleId="Korrektur">
    <w:name w:val="Revision"/>
    <w:hidden/>
    <w:uiPriority w:val="99"/>
    <w:semiHidden/>
    <w:rsid w:val="007D2028"/>
    <w:pPr>
      <w:widowControl/>
      <w:autoSpaceDE/>
      <w:autoSpaceDN/>
    </w:pPr>
    <w:rPr>
      <w:rFonts w:ascii="Atkinson Hyperlegible" w:eastAsia="Atkinson Hyperlegible" w:hAnsi="Atkinson Hyperlegible" w:cs="Atkinson Hyperlegible"/>
      <w:lang w:val="ca-ES"/>
    </w:rPr>
  </w:style>
  <w:style w:type="character" w:styleId="Kommentarhenvisning">
    <w:name w:val="annotation reference"/>
    <w:basedOn w:val="Standardskrifttypeiafsnit"/>
    <w:uiPriority w:val="99"/>
    <w:semiHidden/>
    <w:unhideWhenUsed/>
    <w:rsid w:val="00FC756F"/>
    <w:rPr>
      <w:sz w:val="16"/>
      <w:szCs w:val="16"/>
    </w:rPr>
  </w:style>
  <w:style w:type="paragraph" w:styleId="Kommentartekst">
    <w:name w:val="annotation text"/>
    <w:basedOn w:val="Normal"/>
    <w:link w:val="KommentartekstTegn"/>
    <w:uiPriority w:val="99"/>
    <w:unhideWhenUsed/>
    <w:rsid w:val="00FC756F"/>
    <w:rPr>
      <w:sz w:val="20"/>
      <w:szCs w:val="20"/>
    </w:rPr>
  </w:style>
  <w:style w:type="character" w:customStyle="1" w:styleId="KommentartekstTegn">
    <w:name w:val="Kommentartekst Tegn"/>
    <w:basedOn w:val="Standardskrifttypeiafsnit"/>
    <w:link w:val="Kommentartekst"/>
    <w:uiPriority w:val="99"/>
    <w:rsid w:val="00FC756F"/>
    <w:rPr>
      <w:rFonts w:ascii="Atkinson Hyperlegible" w:eastAsia="Atkinson Hyperlegible" w:hAnsi="Atkinson Hyperlegible" w:cs="Atkinson Hyperlegible"/>
      <w:sz w:val="20"/>
      <w:szCs w:val="20"/>
      <w:lang w:val="ca-ES"/>
    </w:rPr>
  </w:style>
  <w:style w:type="paragraph" w:styleId="Kommentaremne">
    <w:name w:val="annotation subject"/>
    <w:basedOn w:val="Kommentartekst"/>
    <w:next w:val="Kommentartekst"/>
    <w:link w:val="KommentaremneTegn"/>
    <w:uiPriority w:val="99"/>
    <w:semiHidden/>
    <w:unhideWhenUsed/>
    <w:rsid w:val="00FC756F"/>
    <w:rPr>
      <w:b/>
      <w:bCs/>
    </w:rPr>
  </w:style>
  <w:style w:type="character" w:customStyle="1" w:styleId="KommentaremneTegn">
    <w:name w:val="Kommentaremne Tegn"/>
    <w:basedOn w:val="KommentartekstTegn"/>
    <w:link w:val="Kommentaremne"/>
    <w:uiPriority w:val="99"/>
    <w:semiHidden/>
    <w:rsid w:val="00FC756F"/>
    <w:rPr>
      <w:rFonts w:ascii="Atkinson Hyperlegible" w:eastAsia="Atkinson Hyperlegible" w:hAnsi="Atkinson Hyperlegible" w:cs="Atkinson Hyperlegible"/>
      <w:b/>
      <w:bCs/>
      <w:sz w:val="20"/>
      <w:szCs w:val="20"/>
      <w:lang w:val="ca-ES"/>
    </w:rPr>
  </w:style>
  <w:style w:type="paragraph" w:styleId="Fodnotetekst">
    <w:name w:val="footnote text"/>
    <w:basedOn w:val="Normal"/>
    <w:link w:val="FodnotetekstTegn"/>
    <w:uiPriority w:val="99"/>
    <w:semiHidden/>
    <w:unhideWhenUsed/>
    <w:rsid w:val="00D037A4"/>
    <w:pPr>
      <w:widowControl/>
      <w:autoSpaceDE/>
      <w:autoSpaceDN/>
    </w:pPr>
    <w:rPr>
      <w:rFonts w:asciiTheme="minorHAnsi" w:eastAsiaTheme="minorEastAsia" w:hAnsiTheme="minorHAnsi" w:cstheme="minorBidi"/>
      <w:kern w:val="2"/>
      <w:sz w:val="20"/>
      <w:szCs w:val="20"/>
      <w:lang w:val="da-DK" w:eastAsia="zh-CN"/>
      <w14:ligatures w14:val="standardContextual"/>
    </w:rPr>
  </w:style>
  <w:style w:type="character" w:customStyle="1" w:styleId="FodnotetekstTegn">
    <w:name w:val="Fodnotetekst Tegn"/>
    <w:basedOn w:val="Standardskrifttypeiafsnit"/>
    <w:link w:val="Fodnotetekst"/>
    <w:uiPriority w:val="99"/>
    <w:semiHidden/>
    <w:rsid w:val="00D037A4"/>
    <w:rPr>
      <w:rFonts w:eastAsiaTheme="minorEastAsia"/>
      <w:kern w:val="2"/>
      <w:sz w:val="20"/>
      <w:szCs w:val="20"/>
      <w:lang w:val="da-DK" w:eastAsia="zh-CN"/>
      <w14:ligatures w14:val="standardContextual"/>
    </w:rPr>
  </w:style>
  <w:style w:type="character" w:styleId="Fodnotehenvisning">
    <w:name w:val="footnote reference"/>
    <w:basedOn w:val="Standardskrifttypeiafsnit"/>
    <w:uiPriority w:val="99"/>
    <w:semiHidden/>
    <w:unhideWhenUsed/>
    <w:rsid w:val="00D037A4"/>
    <w:rPr>
      <w:vertAlign w:val="superscript"/>
    </w:rPr>
  </w:style>
  <w:style w:type="paragraph" w:styleId="NormalWeb">
    <w:name w:val="Normal (Web)"/>
    <w:basedOn w:val="Normal"/>
    <w:uiPriority w:val="99"/>
    <w:unhideWhenUsed/>
    <w:rsid w:val="00D037A4"/>
    <w:pPr>
      <w:widowControl/>
      <w:autoSpaceDE/>
      <w:autoSpaceDN/>
      <w:spacing w:before="100" w:beforeAutospacing="1" w:after="100" w:afterAutospacing="1"/>
    </w:pPr>
    <w:rPr>
      <w:rFonts w:ascii="Times New Roman" w:eastAsia="Times New Roman" w:hAnsi="Times New Roman" w:cs="Times New Roman"/>
      <w:sz w:val="24"/>
      <w:szCs w:val="24"/>
      <w:lang w:val="da-DK" w:eastAsia="zh-CN"/>
    </w:rPr>
  </w:style>
  <w:style w:type="character" w:styleId="Hyperlink">
    <w:name w:val="Hyperlink"/>
    <w:basedOn w:val="Standardskrifttypeiafsnit"/>
    <w:uiPriority w:val="99"/>
    <w:unhideWhenUsed/>
    <w:rsid w:val="00D037A4"/>
    <w:rPr>
      <w:color w:val="0000FF" w:themeColor="hyperlink"/>
      <w:u w:val="single"/>
    </w:rPr>
  </w:style>
  <w:style w:type="character" w:styleId="BesgtLink">
    <w:name w:val="FollowedHyperlink"/>
    <w:basedOn w:val="Standardskrifttypeiafsnit"/>
    <w:uiPriority w:val="99"/>
    <w:semiHidden/>
    <w:unhideWhenUsed/>
    <w:rsid w:val="00F529BF"/>
    <w:rPr>
      <w:color w:val="800080" w:themeColor="followedHyperlink"/>
      <w:u w:val="single"/>
    </w:rPr>
  </w:style>
  <w:style w:type="character" w:customStyle="1" w:styleId="BrdtekstTegn">
    <w:name w:val="Brødtekst Tegn"/>
    <w:basedOn w:val="Standardskrifttypeiafsnit"/>
    <w:link w:val="Brdtekst"/>
    <w:uiPriority w:val="1"/>
    <w:rsid w:val="00D032E5"/>
    <w:rPr>
      <w:rFonts w:ascii="Atkinson Hyperlegible" w:eastAsia="Atkinson Hyperlegible" w:hAnsi="Atkinson Hyperlegible" w:cs="Atkinson Hyperlegible"/>
      <w:sz w:val="21"/>
      <w:szCs w:val="21"/>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2119095">
      <w:bodyDiv w:val="1"/>
      <w:marLeft w:val="0"/>
      <w:marRight w:val="0"/>
      <w:marTop w:val="0"/>
      <w:marBottom w:val="0"/>
      <w:divBdr>
        <w:top w:val="none" w:sz="0" w:space="0" w:color="auto"/>
        <w:left w:val="none" w:sz="0" w:space="0" w:color="auto"/>
        <w:bottom w:val="none" w:sz="0" w:space="0" w:color="auto"/>
        <w:right w:val="none" w:sz="0" w:space="0" w:color="auto"/>
      </w:divBdr>
      <w:divsChild>
        <w:div w:id="1651446574">
          <w:marLeft w:val="0"/>
          <w:marRight w:val="0"/>
          <w:marTop w:val="0"/>
          <w:marBottom w:val="0"/>
          <w:divBdr>
            <w:top w:val="none" w:sz="0" w:space="0" w:color="auto"/>
            <w:left w:val="none" w:sz="0" w:space="0" w:color="auto"/>
            <w:bottom w:val="none" w:sz="0" w:space="0" w:color="auto"/>
            <w:right w:val="none" w:sz="0" w:space="0" w:color="auto"/>
          </w:divBdr>
          <w:divsChild>
            <w:div w:id="1348367651">
              <w:marLeft w:val="0"/>
              <w:marRight w:val="0"/>
              <w:marTop w:val="0"/>
              <w:marBottom w:val="0"/>
              <w:divBdr>
                <w:top w:val="none" w:sz="0" w:space="0" w:color="auto"/>
                <w:left w:val="none" w:sz="0" w:space="0" w:color="auto"/>
                <w:bottom w:val="none" w:sz="0" w:space="0" w:color="auto"/>
                <w:right w:val="none" w:sz="0" w:space="0" w:color="auto"/>
              </w:divBdr>
              <w:divsChild>
                <w:div w:id="89732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dsam.dk/" TargetMode="External"/><Relationship Id="rId1" Type="http://schemas.openxmlformats.org/officeDocument/2006/relationships/hyperlink" Target="mailto:dsam@dsam.d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sam.dk/" TargetMode="External"/><Relationship Id="rId1" Type="http://schemas.openxmlformats.org/officeDocument/2006/relationships/hyperlink" Target="mailto:dsam@dsam.d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retsinformation.dk/eli/retsinfo/2019/95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etteGehrs\OneDrive%20-%20Dansk%20Selskab%20for%20Almen%20Medicin\Dokumenter\Brugerdefinerede%20Office-skabeloner\DSAM%20202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ca065b5-1cf3-4f86-a01a-67a8409c3bf9" xsi:nil="true"/>
    <lcf76f155ced4ddcb4097134ff3c332f xmlns="414dff55-625b-40ed-9cc4-991169a1346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98B19CED62BAA4CAAD87D663DBD298F" ma:contentTypeVersion="15" ma:contentTypeDescription="Opret et nyt dokument." ma:contentTypeScope="" ma:versionID="7fb6dda39b39b27310ee82010d54c0df">
  <xsd:schema xmlns:xsd="http://www.w3.org/2001/XMLSchema" xmlns:xs="http://www.w3.org/2001/XMLSchema" xmlns:p="http://schemas.microsoft.com/office/2006/metadata/properties" xmlns:ns2="414dff55-625b-40ed-9cc4-991169a13464" xmlns:ns3="dca065b5-1cf3-4f86-a01a-67a8409c3bf9" targetNamespace="http://schemas.microsoft.com/office/2006/metadata/properties" ma:root="true" ma:fieldsID="f9c4721e666604b2c80785301c8734d2" ns2:_="" ns3:_="">
    <xsd:import namespace="414dff55-625b-40ed-9cc4-991169a13464"/>
    <xsd:import namespace="dca065b5-1cf3-4f86-a01a-67a8409c3b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dff55-625b-40ed-9cc4-991169a1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537a6b21-1115-4564-bf7e-867e79a63e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a065b5-1cf3-4f86-a01a-67a8409c3b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3ac5ed0-349c-40f8-b07a-9920c39f7ab6}" ma:internalName="TaxCatchAll" ma:showField="CatchAllData" ma:web="dca065b5-1cf3-4f86-a01a-67a8409c3b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B823A-F6D6-44F5-8018-960A5FBEF346}">
  <ds:schemaRefs>
    <ds:schemaRef ds:uri="http://schemas.openxmlformats.org/officeDocument/2006/bibliography"/>
  </ds:schemaRefs>
</ds:datastoreItem>
</file>

<file path=customXml/itemProps2.xml><?xml version="1.0" encoding="utf-8"?>
<ds:datastoreItem xmlns:ds="http://schemas.openxmlformats.org/officeDocument/2006/customXml" ds:itemID="{253A52BE-ED1C-4586-9E7B-E53CAD02BD8E}">
  <ds:schemaRefs>
    <ds:schemaRef ds:uri="http://schemas.microsoft.com/sharepoint/v3/contenttype/forms"/>
  </ds:schemaRefs>
</ds:datastoreItem>
</file>

<file path=customXml/itemProps3.xml><?xml version="1.0" encoding="utf-8"?>
<ds:datastoreItem xmlns:ds="http://schemas.openxmlformats.org/officeDocument/2006/customXml" ds:itemID="{2FB4D074-79E9-4F69-9182-9515FC3E5D8A}">
  <ds:schemaRefs>
    <ds:schemaRef ds:uri="http://schemas.microsoft.com/office/2006/metadata/properties"/>
    <ds:schemaRef ds:uri="http://schemas.microsoft.com/office/infopath/2007/PartnerControls"/>
    <ds:schemaRef ds:uri="dca065b5-1cf3-4f86-a01a-67a8409c3bf9"/>
    <ds:schemaRef ds:uri="414dff55-625b-40ed-9cc4-991169a13464"/>
  </ds:schemaRefs>
</ds:datastoreItem>
</file>

<file path=customXml/itemProps4.xml><?xml version="1.0" encoding="utf-8"?>
<ds:datastoreItem xmlns:ds="http://schemas.openxmlformats.org/officeDocument/2006/customXml" ds:itemID="{60076E42-617D-400B-B0E6-F759DE49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dff55-625b-40ed-9cc4-991169a13464"/>
    <ds:schemaRef ds:uri="dca065b5-1cf3-4f86-a01a-67a8409c3b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DSAM 2023-1</Template>
  <TotalTime>21</TotalTime>
  <Pages>2</Pages>
  <Words>545</Words>
  <Characters>3330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Gehrs</dc:creator>
  <cp:lastModifiedBy>Dorthe Pedersen</cp:lastModifiedBy>
  <cp:revision>30</cp:revision>
  <cp:lastPrinted>2024-05-16T10:51:00Z</cp:lastPrinted>
  <dcterms:created xsi:type="dcterms:W3CDTF">2024-06-11T08:02:00Z</dcterms:created>
  <dcterms:modified xsi:type="dcterms:W3CDTF">2024-06-11T08:24:00Z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Adobe InDesign 15.1 (Windows)</vt:lpwstr>
  </property>
  <property fmtid="{D5CDD505-2E9C-101B-9397-08002B2CF9AE}" pid="4" name="LastSaved">
    <vt:filetime>2023-08-22T00:00:00Z</vt:filetime>
  </property>
  <property fmtid="{D5CDD505-2E9C-101B-9397-08002B2CF9AE}" pid="5" name="Producer">
    <vt:lpwstr>Adobe PDF Library 15.0</vt:lpwstr>
  </property>
  <property fmtid="{D5CDD505-2E9C-101B-9397-08002B2CF9AE}" pid="6" name="ContentTypeId">
    <vt:lpwstr>0x010100D98B19CED62BAA4CAAD87D663DBD298F</vt:lpwstr>
  </property>
  <property fmtid="{D5CDD505-2E9C-101B-9397-08002B2CF9AE}" pid="7" name="MediaServiceImageTags">
    <vt:lpwstr/>
  </property>
</Properties>
</file>